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1.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2.xml" ContentType="application/vnd.openxmlformats-officedocument.drawingml.chartshapes+xml"/>
  <Override PartName="/word/charts/chart22.xml" ContentType="application/vnd.openxmlformats-officedocument.drawingml.chart+xml"/>
  <Override PartName="/word/drawings/drawing3.xml" ContentType="application/vnd.openxmlformats-officedocument.drawingml.chartshapes+xml"/>
  <Override PartName="/word/charts/chart23.xml" ContentType="application/vnd.openxmlformats-officedocument.drawingml.chart+xml"/>
  <Override PartName="/word/drawings/drawing4.xml" ContentType="application/vnd.openxmlformats-officedocument.drawingml.chartshapes+xml"/>
  <Override PartName="/word/charts/chart24.xml" ContentType="application/vnd.openxmlformats-officedocument.drawingml.chart+xml"/>
  <Override PartName="/word/drawings/drawing5.xml" ContentType="application/vnd.openxmlformats-officedocument.drawingml.chartshapes+xml"/>
  <Override PartName="/word/charts/chart25.xml" ContentType="application/vnd.openxmlformats-officedocument.drawingml.chart+xml"/>
  <Override PartName="/word/drawings/drawing6.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C4" w:rsidRDefault="005127C4" w:rsidP="00CD748E">
      <w:pPr>
        <w:jc w:val="center"/>
        <w:rPr>
          <w:noProof/>
        </w:rPr>
      </w:pPr>
    </w:p>
    <w:p w:rsidR="00443D72" w:rsidRDefault="00443D72" w:rsidP="00CD748E">
      <w:pPr>
        <w:jc w:val="center"/>
        <w:rPr>
          <w:noProof/>
        </w:rPr>
      </w:pPr>
    </w:p>
    <w:p w:rsidR="00443D72" w:rsidRDefault="00443D72" w:rsidP="00CD748E">
      <w:pPr>
        <w:jc w:val="center"/>
        <w:rPr>
          <w:noProof/>
        </w:rPr>
      </w:pPr>
    </w:p>
    <w:p w:rsidR="00443D72" w:rsidRDefault="00443D72" w:rsidP="00CD748E">
      <w:pPr>
        <w:jc w:val="center"/>
        <w:rPr>
          <w:noProof/>
        </w:rPr>
      </w:pPr>
    </w:p>
    <w:p w:rsidR="00443D72" w:rsidRDefault="00443D72" w:rsidP="00CD748E">
      <w:pPr>
        <w:jc w:val="center"/>
        <w:rPr>
          <w:b/>
          <w:noProof/>
          <w:sz w:val="28"/>
          <w:szCs w:val="28"/>
        </w:rPr>
      </w:pPr>
      <w:r>
        <w:rPr>
          <w:noProof/>
        </w:rPr>
        <w:drawing>
          <wp:inline distT="0" distB="0" distL="0" distR="0" wp14:anchorId="63B02132" wp14:editId="76F65C6B">
            <wp:extent cx="2286000" cy="2552400"/>
            <wp:effectExtent l="0" t="0" r="0" b="635"/>
            <wp:docPr id="23" name="Рисунок 23" descr="C:\Users\0157\Documents\Обзор\2016_год\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57\Documents\Обзор\2016_год\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552400"/>
                    </a:xfrm>
                    <a:prstGeom prst="rect">
                      <a:avLst/>
                    </a:prstGeom>
                    <a:noFill/>
                    <a:ln>
                      <a:noFill/>
                    </a:ln>
                  </pic:spPr>
                </pic:pic>
              </a:graphicData>
            </a:graphic>
          </wp:inline>
        </w:drawing>
      </w:r>
    </w:p>
    <w:p w:rsidR="00571747" w:rsidRDefault="00571747" w:rsidP="006336C3">
      <w:pPr>
        <w:rPr>
          <w:b/>
          <w:noProof/>
          <w:sz w:val="28"/>
          <w:szCs w:val="28"/>
        </w:rPr>
      </w:pPr>
    </w:p>
    <w:p w:rsidR="00443D72" w:rsidRDefault="00443D72" w:rsidP="006336C3">
      <w:pPr>
        <w:rPr>
          <w:b/>
          <w:noProof/>
          <w:sz w:val="28"/>
          <w:szCs w:val="28"/>
        </w:rPr>
      </w:pPr>
    </w:p>
    <w:p w:rsidR="00443D72" w:rsidRDefault="00443D72" w:rsidP="006336C3">
      <w:pPr>
        <w:rPr>
          <w:b/>
          <w:noProof/>
          <w:sz w:val="28"/>
          <w:szCs w:val="28"/>
        </w:rPr>
      </w:pPr>
    </w:p>
    <w:p w:rsidR="00571747" w:rsidRPr="005769B4" w:rsidRDefault="00571747" w:rsidP="006336C3">
      <w:pPr>
        <w:rPr>
          <w:b/>
          <w:sz w:val="28"/>
          <w:szCs w:val="28"/>
        </w:rPr>
      </w:pPr>
    </w:p>
    <w:p w:rsidR="00454E6B" w:rsidRPr="006336C3" w:rsidRDefault="00454E6B" w:rsidP="00C10041">
      <w:pPr>
        <w:ind w:firstLine="567"/>
        <w:jc w:val="center"/>
        <w:rPr>
          <w:b/>
          <w:color w:val="003A00"/>
          <w:sz w:val="32"/>
          <w:szCs w:val="32"/>
        </w:rPr>
      </w:pPr>
      <w:r w:rsidRPr="006336C3">
        <w:rPr>
          <w:b/>
          <w:color w:val="003A00"/>
          <w:sz w:val="32"/>
          <w:szCs w:val="32"/>
        </w:rPr>
        <w:t>Министерство финансов Российской Федерации</w:t>
      </w:r>
    </w:p>
    <w:p w:rsidR="005127C4" w:rsidRPr="004110E1" w:rsidRDefault="005127C4" w:rsidP="00B26034">
      <w:pPr>
        <w:jc w:val="center"/>
        <w:rPr>
          <w:b/>
          <w:sz w:val="28"/>
          <w:szCs w:val="28"/>
        </w:rPr>
      </w:pPr>
    </w:p>
    <w:p w:rsidR="00454E6B" w:rsidRPr="004110E1" w:rsidRDefault="00454E6B" w:rsidP="00B26034">
      <w:pPr>
        <w:jc w:val="center"/>
        <w:rPr>
          <w:b/>
          <w:sz w:val="28"/>
          <w:szCs w:val="28"/>
        </w:rPr>
      </w:pPr>
    </w:p>
    <w:p w:rsidR="00454E6B" w:rsidRPr="004110E1" w:rsidRDefault="00454E6B" w:rsidP="00B26034">
      <w:pPr>
        <w:jc w:val="center"/>
        <w:rPr>
          <w:b/>
          <w:sz w:val="28"/>
          <w:szCs w:val="28"/>
        </w:rPr>
      </w:pPr>
    </w:p>
    <w:p w:rsidR="00454E6B" w:rsidRPr="004110E1" w:rsidRDefault="00454E6B" w:rsidP="00B26034">
      <w:pPr>
        <w:jc w:val="center"/>
        <w:rPr>
          <w:b/>
          <w:sz w:val="28"/>
          <w:szCs w:val="28"/>
        </w:rPr>
      </w:pPr>
    </w:p>
    <w:p w:rsidR="00454E6B" w:rsidRPr="004110E1" w:rsidRDefault="00454E6B" w:rsidP="00B26034">
      <w:pPr>
        <w:jc w:val="center"/>
        <w:rPr>
          <w:b/>
          <w:sz w:val="28"/>
          <w:szCs w:val="28"/>
        </w:rPr>
      </w:pPr>
    </w:p>
    <w:p w:rsidR="008E7506" w:rsidRPr="009901D1" w:rsidRDefault="00571747" w:rsidP="00C10041">
      <w:pPr>
        <w:ind w:firstLine="567"/>
        <w:jc w:val="center"/>
        <w:rPr>
          <w:b/>
          <w:color w:val="006600"/>
          <w:sz w:val="72"/>
          <w:szCs w:val="72"/>
        </w:rPr>
      </w:pPr>
      <w:r>
        <w:rPr>
          <w:b/>
          <w:color w:val="006600"/>
          <w:sz w:val="72"/>
          <w:szCs w:val="72"/>
        </w:rPr>
        <w:t>Обз</w:t>
      </w:r>
      <w:r w:rsidR="00214D8D" w:rsidRPr="009901D1">
        <w:rPr>
          <w:b/>
          <w:color w:val="006600"/>
          <w:sz w:val="72"/>
          <w:szCs w:val="72"/>
        </w:rPr>
        <w:t>ор и</w:t>
      </w:r>
      <w:r w:rsidR="005127C4" w:rsidRPr="009901D1">
        <w:rPr>
          <w:b/>
          <w:color w:val="006600"/>
          <w:sz w:val="72"/>
          <w:szCs w:val="72"/>
        </w:rPr>
        <w:t>нвест</w:t>
      </w:r>
      <w:r w:rsidR="009D3CCC" w:rsidRPr="009901D1">
        <w:rPr>
          <w:b/>
          <w:color w:val="006600"/>
          <w:sz w:val="72"/>
          <w:szCs w:val="72"/>
        </w:rPr>
        <w:t>иро</w:t>
      </w:r>
      <w:r w:rsidR="00214D8D" w:rsidRPr="009901D1">
        <w:rPr>
          <w:b/>
          <w:color w:val="006600"/>
          <w:sz w:val="72"/>
          <w:szCs w:val="72"/>
        </w:rPr>
        <w:t>вания</w:t>
      </w:r>
      <w:r w:rsidR="00A64ED4" w:rsidRPr="009901D1">
        <w:rPr>
          <w:b/>
          <w:color w:val="006600"/>
          <w:sz w:val="72"/>
          <w:szCs w:val="72"/>
        </w:rPr>
        <w:t xml:space="preserve"> </w:t>
      </w:r>
      <w:r w:rsidR="0019739D" w:rsidRPr="009901D1">
        <w:rPr>
          <w:b/>
          <w:color w:val="006600"/>
          <w:sz w:val="72"/>
          <w:szCs w:val="72"/>
        </w:rPr>
        <w:t>средств пенсионных накоплений</w:t>
      </w:r>
    </w:p>
    <w:p w:rsidR="005127C4" w:rsidRPr="009901D1" w:rsidRDefault="00D04B02" w:rsidP="00C10041">
      <w:pPr>
        <w:ind w:firstLine="567"/>
        <w:jc w:val="center"/>
        <w:rPr>
          <w:b/>
          <w:color w:val="006600"/>
          <w:sz w:val="72"/>
          <w:szCs w:val="72"/>
        </w:rPr>
      </w:pPr>
      <w:r w:rsidRPr="009901D1">
        <w:rPr>
          <w:b/>
          <w:color w:val="006600"/>
          <w:sz w:val="72"/>
          <w:szCs w:val="72"/>
        </w:rPr>
        <w:t>в</w:t>
      </w:r>
      <w:r w:rsidR="00A64ED4" w:rsidRPr="009901D1">
        <w:rPr>
          <w:b/>
          <w:color w:val="006600"/>
          <w:sz w:val="72"/>
          <w:szCs w:val="72"/>
        </w:rPr>
        <w:t xml:space="preserve"> </w:t>
      </w:r>
      <w:r w:rsidR="005127C4" w:rsidRPr="009901D1">
        <w:rPr>
          <w:b/>
          <w:color w:val="006600"/>
          <w:sz w:val="72"/>
          <w:szCs w:val="72"/>
        </w:rPr>
        <w:t>201</w:t>
      </w:r>
      <w:r w:rsidR="00A958EC">
        <w:rPr>
          <w:b/>
          <w:color w:val="006600"/>
          <w:sz w:val="72"/>
          <w:szCs w:val="72"/>
        </w:rPr>
        <w:t>7</w:t>
      </w:r>
      <w:r w:rsidR="002813D8" w:rsidRPr="009901D1">
        <w:rPr>
          <w:b/>
          <w:color w:val="006600"/>
          <w:sz w:val="72"/>
          <w:szCs w:val="72"/>
        </w:rPr>
        <w:t xml:space="preserve"> год</w:t>
      </w:r>
      <w:r w:rsidRPr="009901D1">
        <w:rPr>
          <w:b/>
          <w:color w:val="006600"/>
          <w:sz w:val="72"/>
          <w:szCs w:val="72"/>
        </w:rPr>
        <w:t>у</w:t>
      </w:r>
    </w:p>
    <w:p w:rsidR="005127C4" w:rsidRPr="005769B4" w:rsidRDefault="005127C4" w:rsidP="00C10041">
      <w:pPr>
        <w:ind w:firstLine="567"/>
        <w:jc w:val="center"/>
        <w:rPr>
          <w:b/>
          <w:sz w:val="28"/>
          <w:szCs w:val="28"/>
        </w:rPr>
      </w:pPr>
    </w:p>
    <w:p w:rsidR="005127C4" w:rsidRPr="005769B4" w:rsidRDefault="005127C4" w:rsidP="00C10041">
      <w:pPr>
        <w:ind w:firstLine="567"/>
        <w:jc w:val="center"/>
        <w:rPr>
          <w:b/>
          <w:sz w:val="28"/>
          <w:szCs w:val="28"/>
        </w:rPr>
      </w:pPr>
    </w:p>
    <w:p w:rsidR="005127C4" w:rsidRPr="005769B4" w:rsidRDefault="005127C4" w:rsidP="00C10041">
      <w:pPr>
        <w:ind w:firstLine="567"/>
        <w:jc w:val="center"/>
        <w:rPr>
          <w:b/>
          <w:sz w:val="28"/>
          <w:szCs w:val="28"/>
        </w:rPr>
      </w:pPr>
    </w:p>
    <w:p w:rsidR="005127C4" w:rsidRPr="005769B4" w:rsidRDefault="005127C4" w:rsidP="00C10041">
      <w:pPr>
        <w:ind w:firstLine="567"/>
        <w:jc w:val="center"/>
        <w:rPr>
          <w:b/>
          <w:sz w:val="28"/>
          <w:szCs w:val="28"/>
        </w:rPr>
      </w:pPr>
    </w:p>
    <w:p w:rsidR="005127C4" w:rsidRPr="005769B4" w:rsidRDefault="005127C4" w:rsidP="00C10041">
      <w:pPr>
        <w:rPr>
          <w:b/>
          <w:sz w:val="32"/>
          <w:szCs w:val="32"/>
        </w:rPr>
      </w:pPr>
    </w:p>
    <w:p w:rsidR="005127C4" w:rsidRPr="005769B4" w:rsidRDefault="005127C4" w:rsidP="00C10041">
      <w:pPr>
        <w:rPr>
          <w:b/>
          <w:sz w:val="32"/>
          <w:szCs w:val="32"/>
        </w:rPr>
        <w:sectPr w:rsidR="005127C4" w:rsidRPr="005769B4" w:rsidSect="00C35BAD">
          <w:headerReference w:type="even" r:id="rId10"/>
          <w:headerReference w:type="default" r:id="rId11"/>
          <w:footerReference w:type="default" r:id="rId12"/>
          <w:footerReference w:type="first" r:id="rId13"/>
          <w:footnotePr>
            <w:pos w:val="beneathText"/>
          </w:footnotePr>
          <w:pgSz w:w="11906" w:h="16838"/>
          <w:pgMar w:top="284" w:right="284" w:bottom="284" w:left="284" w:header="397" w:footer="397" w:gutter="0"/>
          <w:cols w:space="720"/>
          <w:titlePg/>
        </w:sectPr>
      </w:pPr>
    </w:p>
    <w:p w:rsidR="007075B4" w:rsidRPr="004110E1" w:rsidRDefault="007075B4" w:rsidP="00CE65DA">
      <w:pPr>
        <w:pStyle w:val="af3"/>
        <w:spacing w:before="0" w:line="240" w:lineRule="auto"/>
        <w:jc w:val="center"/>
        <w:rPr>
          <w:rFonts w:ascii="Times New Roman" w:hAnsi="Times New Roman"/>
          <w:color w:val="006600"/>
        </w:rPr>
      </w:pPr>
      <w:r w:rsidRPr="004110E1">
        <w:rPr>
          <w:rFonts w:ascii="Times New Roman" w:hAnsi="Times New Roman"/>
          <w:color w:val="006600"/>
        </w:rPr>
        <w:t>Оглавление</w:t>
      </w:r>
    </w:p>
    <w:p w:rsidR="000E5C4A" w:rsidRDefault="007075B4">
      <w:pPr>
        <w:pStyle w:val="11"/>
        <w:rPr>
          <w:rFonts w:asciiTheme="minorHAnsi" w:eastAsiaTheme="minorEastAsia" w:hAnsiTheme="minorHAnsi" w:cstheme="minorBidi"/>
          <w:noProof/>
          <w:sz w:val="22"/>
          <w:szCs w:val="22"/>
        </w:rPr>
      </w:pPr>
      <w:r w:rsidRPr="005769B4">
        <w:rPr>
          <w:sz w:val="27"/>
        </w:rPr>
        <w:fldChar w:fldCharType="begin"/>
      </w:r>
      <w:r w:rsidRPr="005769B4">
        <w:rPr>
          <w:sz w:val="27"/>
        </w:rPr>
        <w:instrText xml:space="preserve"> TOC \o "1-3" \h \z \u </w:instrText>
      </w:r>
      <w:r w:rsidRPr="005769B4">
        <w:rPr>
          <w:sz w:val="27"/>
        </w:rPr>
        <w:fldChar w:fldCharType="separate"/>
      </w:r>
      <w:hyperlink w:anchor="_Toc487112200" w:history="1">
        <w:r w:rsidR="000E5C4A" w:rsidRPr="009E6EED">
          <w:rPr>
            <w:rStyle w:val="a3"/>
            <w:noProof/>
            <w:lang w:val="en-US"/>
          </w:rPr>
          <w:t>I</w:t>
        </w:r>
        <w:r w:rsidR="000E5C4A" w:rsidRPr="009E6EED">
          <w:rPr>
            <w:rStyle w:val="a3"/>
            <w:noProof/>
          </w:rPr>
          <w:t>. Реализация выбора застрахованными лицами инвестиционных портфелей управляющих компаний и негосударственных пенсионных фондов</w:t>
        </w:r>
        <w:r w:rsidR="000E5C4A">
          <w:rPr>
            <w:noProof/>
            <w:webHidden/>
          </w:rPr>
          <w:tab/>
        </w:r>
        <w:r w:rsidR="000E5C4A">
          <w:rPr>
            <w:noProof/>
            <w:webHidden/>
          </w:rPr>
          <w:fldChar w:fldCharType="begin"/>
        </w:r>
        <w:r w:rsidR="000E5C4A">
          <w:rPr>
            <w:noProof/>
            <w:webHidden/>
          </w:rPr>
          <w:instrText xml:space="preserve"> PAGEREF _Toc487112200 \h </w:instrText>
        </w:r>
        <w:r w:rsidR="000E5C4A">
          <w:rPr>
            <w:noProof/>
            <w:webHidden/>
          </w:rPr>
        </w:r>
        <w:r w:rsidR="000E5C4A">
          <w:rPr>
            <w:noProof/>
            <w:webHidden/>
          </w:rPr>
          <w:fldChar w:fldCharType="separate"/>
        </w:r>
        <w:r w:rsidR="00837198">
          <w:rPr>
            <w:noProof/>
            <w:webHidden/>
          </w:rPr>
          <w:t>3</w:t>
        </w:r>
        <w:r w:rsidR="000E5C4A">
          <w:rPr>
            <w:noProof/>
            <w:webHidden/>
          </w:rPr>
          <w:fldChar w:fldCharType="end"/>
        </w:r>
      </w:hyperlink>
    </w:p>
    <w:p w:rsidR="000E5C4A" w:rsidRDefault="0027535A">
      <w:pPr>
        <w:pStyle w:val="11"/>
        <w:rPr>
          <w:rFonts w:asciiTheme="minorHAnsi" w:eastAsiaTheme="minorEastAsia" w:hAnsiTheme="minorHAnsi" w:cstheme="minorBidi"/>
          <w:noProof/>
          <w:sz w:val="22"/>
          <w:szCs w:val="22"/>
        </w:rPr>
      </w:pPr>
      <w:hyperlink w:anchor="_Toc487112201" w:history="1">
        <w:r w:rsidR="000E5C4A" w:rsidRPr="009E6EED">
          <w:rPr>
            <w:rStyle w:val="a3"/>
            <w:noProof/>
            <w:lang w:val="en-US"/>
          </w:rPr>
          <w:t>II</w:t>
        </w:r>
        <w:r w:rsidR="000E5C4A" w:rsidRPr="009E6EED">
          <w:rPr>
            <w:rStyle w:val="a3"/>
            <w:noProof/>
          </w:rPr>
          <w:t>. Инвестирование средств пенсионных накоплений застрахованных лиц, не назначивших накопительную пенсию и (или) срочную пенсионную выплату</w:t>
        </w:r>
        <w:r w:rsidR="000E5C4A">
          <w:rPr>
            <w:noProof/>
            <w:webHidden/>
          </w:rPr>
          <w:tab/>
        </w:r>
        <w:r w:rsidR="000E5C4A">
          <w:rPr>
            <w:noProof/>
            <w:webHidden/>
          </w:rPr>
          <w:fldChar w:fldCharType="begin"/>
        </w:r>
        <w:r w:rsidR="000E5C4A">
          <w:rPr>
            <w:noProof/>
            <w:webHidden/>
          </w:rPr>
          <w:instrText xml:space="preserve"> PAGEREF _Toc487112201 \h </w:instrText>
        </w:r>
        <w:r w:rsidR="000E5C4A">
          <w:rPr>
            <w:noProof/>
            <w:webHidden/>
          </w:rPr>
        </w:r>
        <w:r w:rsidR="000E5C4A">
          <w:rPr>
            <w:noProof/>
            <w:webHidden/>
          </w:rPr>
          <w:fldChar w:fldCharType="separate"/>
        </w:r>
        <w:r w:rsidR="00837198">
          <w:rPr>
            <w:noProof/>
            <w:webHidden/>
          </w:rPr>
          <w:t>6</w:t>
        </w:r>
        <w:r w:rsidR="000E5C4A">
          <w:rPr>
            <w:noProof/>
            <w:webHidden/>
          </w:rPr>
          <w:fldChar w:fldCharType="end"/>
        </w:r>
      </w:hyperlink>
    </w:p>
    <w:p w:rsidR="000E5C4A" w:rsidRDefault="0027535A">
      <w:pPr>
        <w:pStyle w:val="24"/>
        <w:rPr>
          <w:rFonts w:asciiTheme="minorHAnsi" w:eastAsiaTheme="minorEastAsia" w:hAnsiTheme="minorHAnsi" w:cstheme="minorBidi"/>
          <w:noProof/>
          <w:sz w:val="22"/>
          <w:szCs w:val="22"/>
        </w:rPr>
      </w:pPr>
      <w:hyperlink w:anchor="_Toc487112202" w:history="1">
        <w:r w:rsidR="000E5C4A" w:rsidRPr="009E6EED">
          <w:rPr>
            <w:rStyle w:val="a3"/>
            <w:noProof/>
          </w:rPr>
          <w:t>1. Активы, разрешенные для инвестирования средств пенсионных накоплений</w:t>
        </w:r>
        <w:r w:rsidR="000E5C4A">
          <w:rPr>
            <w:noProof/>
            <w:webHidden/>
          </w:rPr>
          <w:tab/>
        </w:r>
        <w:r w:rsidR="000E5C4A">
          <w:rPr>
            <w:noProof/>
            <w:webHidden/>
          </w:rPr>
          <w:fldChar w:fldCharType="begin"/>
        </w:r>
        <w:r w:rsidR="000E5C4A">
          <w:rPr>
            <w:noProof/>
            <w:webHidden/>
          </w:rPr>
          <w:instrText xml:space="preserve"> PAGEREF _Toc487112202 \h </w:instrText>
        </w:r>
        <w:r w:rsidR="000E5C4A">
          <w:rPr>
            <w:noProof/>
            <w:webHidden/>
          </w:rPr>
        </w:r>
        <w:r w:rsidR="000E5C4A">
          <w:rPr>
            <w:noProof/>
            <w:webHidden/>
          </w:rPr>
          <w:fldChar w:fldCharType="separate"/>
        </w:r>
        <w:r w:rsidR="00837198">
          <w:rPr>
            <w:noProof/>
            <w:webHidden/>
          </w:rPr>
          <w:t>6</w:t>
        </w:r>
        <w:r w:rsidR="000E5C4A">
          <w:rPr>
            <w:noProof/>
            <w:webHidden/>
          </w:rPr>
          <w:fldChar w:fldCharType="end"/>
        </w:r>
      </w:hyperlink>
    </w:p>
    <w:p w:rsidR="000E5C4A" w:rsidRDefault="0027535A">
      <w:pPr>
        <w:pStyle w:val="24"/>
        <w:rPr>
          <w:rFonts w:asciiTheme="minorHAnsi" w:eastAsiaTheme="minorEastAsia" w:hAnsiTheme="minorHAnsi" w:cstheme="minorBidi"/>
          <w:noProof/>
          <w:sz w:val="22"/>
          <w:szCs w:val="22"/>
        </w:rPr>
      </w:pPr>
      <w:hyperlink w:anchor="_Toc487112203" w:history="1">
        <w:r w:rsidR="000E5C4A" w:rsidRPr="009E6EED">
          <w:rPr>
            <w:rStyle w:val="a3"/>
            <w:noProof/>
          </w:rPr>
          <w:t>2. Стоимость активов, в которые инвестированы средства пенсионных накоплений</w:t>
        </w:r>
        <w:r w:rsidR="000E5C4A">
          <w:rPr>
            <w:noProof/>
            <w:webHidden/>
          </w:rPr>
          <w:tab/>
        </w:r>
        <w:r w:rsidR="000E5C4A">
          <w:rPr>
            <w:noProof/>
            <w:webHidden/>
          </w:rPr>
          <w:fldChar w:fldCharType="begin"/>
        </w:r>
        <w:r w:rsidR="000E5C4A">
          <w:rPr>
            <w:noProof/>
            <w:webHidden/>
          </w:rPr>
          <w:instrText xml:space="preserve"> PAGEREF _Toc487112203 \h </w:instrText>
        </w:r>
        <w:r w:rsidR="000E5C4A">
          <w:rPr>
            <w:noProof/>
            <w:webHidden/>
          </w:rPr>
        </w:r>
        <w:r w:rsidR="000E5C4A">
          <w:rPr>
            <w:noProof/>
            <w:webHidden/>
          </w:rPr>
          <w:fldChar w:fldCharType="separate"/>
        </w:r>
        <w:r w:rsidR="00837198">
          <w:rPr>
            <w:noProof/>
            <w:webHidden/>
          </w:rPr>
          <w:t>13</w:t>
        </w:r>
        <w:r w:rsidR="000E5C4A">
          <w:rPr>
            <w:noProof/>
            <w:webHidden/>
          </w:rPr>
          <w:fldChar w:fldCharType="end"/>
        </w:r>
      </w:hyperlink>
    </w:p>
    <w:p w:rsidR="000E5C4A" w:rsidRDefault="0027535A">
      <w:pPr>
        <w:pStyle w:val="24"/>
        <w:rPr>
          <w:rFonts w:asciiTheme="minorHAnsi" w:eastAsiaTheme="minorEastAsia" w:hAnsiTheme="minorHAnsi" w:cstheme="minorBidi"/>
          <w:noProof/>
          <w:sz w:val="22"/>
          <w:szCs w:val="22"/>
        </w:rPr>
      </w:pPr>
      <w:hyperlink w:anchor="_Toc487112204" w:history="1">
        <w:r w:rsidR="000E5C4A" w:rsidRPr="009E6EED">
          <w:rPr>
            <w:rStyle w:val="a3"/>
            <w:noProof/>
          </w:rPr>
          <w:t xml:space="preserve">3. Структура инвестиционных портфелей государственной управляющей компании, частных управляющих компаний и негосударственных пенсионных фондов </w:t>
        </w:r>
        <w:r w:rsidR="000E5C4A">
          <w:rPr>
            <w:noProof/>
            <w:webHidden/>
          </w:rPr>
          <w:tab/>
        </w:r>
        <w:r w:rsidR="000E5C4A">
          <w:rPr>
            <w:noProof/>
            <w:webHidden/>
          </w:rPr>
          <w:fldChar w:fldCharType="begin"/>
        </w:r>
        <w:r w:rsidR="000E5C4A">
          <w:rPr>
            <w:noProof/>
            <w:webHidden/>
          </w:rPr>
          <w:instrText xml:space="preserve"> PAGEREF _Toc487112204 \h </w:instrText>
        </w:r>
        <w:r w:rsidR="000E5C4A">
          <w:rPr>
            <w:noProof/>
            <w:webHidden/>
          </w:rPr>
        </w:r>
        <w:r w:rsidR="000E5C4A">
          <w:rPr>
            <w:noProof/>
            <w:webHidden/>
          </w:rPr>
          <w:fldChar w:fldCharType="separate"/>
        </w:r>
        <w:r w:rsidR="00837198">
          <w:rPr>
            <w:noProof/>
            <w:webHidden/>
          </w:rPr>
          <w:t>16</w:t>
        </w:r>
        <w:r w:rsidR="000E5C4A">
          <w:rPr>
            <w:noProof/>
            <w:webHidden/>
          </w:rPr>
          <w:fldChar w:fldCharType="end"/>
        </w:r>
      </w:hyperlink>
    </w:p>
    <w:p w:rsidR="000E5C4A" w:rsidRDefault="0027535A">
      <w:pPr>
        <w:pStyle w:val="24"/>
        <w:rPr>
          <w:rFonts w:asciiTheme="minorHAnsi" w:eastAsiaTheme="minorEastAsia" w:hAnsiTheme="minorHAnsi" w:cstheme="minorBidi"/>
          <w:noProof/>
          <w:sz w:val="22"/>
          <w:szCs w:val="22"/>
        </w:rPr>
      </w:pPr>
      <w:hyperlink w:anchor="_Toc487112205" w:history="1">
        <w:r w:rsidR="000E5C4A" w:rsidRPr="009E6EED">
          <w:rPr>
            <w:rStyle w:val="a3"/>
            <w:noProof/>
          </w:rPr>
          <w:t>4. Показатели деятельности негосударственных пенсионных фондов</w:t>
        </w:r>
        <w:r w:rsidR="000E5C4A">
          <w:rPr>
            <w:noProof/>
            <w:webHidden/>
          </w:rPr>
          <w:tab/>
        </w:r>
        <w:r w:rsidR="000E5C4A">
          <w:rPr>
            <w:noProof/>
            <w:webHidden/>
          </w:rPr>
          <w:fldChar w:fldCharType="begin"/>
        </w:r>
        <w:r w:rsidR="000E5C4A">
          <w:rPr>
            <w:noProof/>
            <w:webHidden/>
          </w:rPr>
          <w:instrText xml:space="preserve"> PAGEREF _Toc487112205 \h </w:instrText>
        </w:r>
        <w:r w:rsidR="000E5C4A">
          <w:rPr>
            <w:noProof/>
            <w:webHidden/>
          </w:rPr>
        </w:r>
        <w:r w:rsidR="000E5C4A">
          <w:rPr>
            <w:noProof/>
            <w:webHidden/>
          </w:rPr>
          <w:fldChar w:fldCharType="separate"/>
        </w:r>
        <w:r w:rsidR="00837198">
          <w:rPr>
            <w:noProof/>
            <w:webHidden/>
          </w:rPr>
          <w:t>25</w:t>
        </w:r>
        <w:r w:rsidR="000E5C4A">
          <w:rPr>
            <w:noProof/>
            <w:webHidden/>
          </w:rPr>
          <w:fldChar w:fldCharType="end"/>
        </w:r>
      </w:hyperlink>
    </w:p>
    <w:p w:rsidR="000E5C4A" w:rsidRDefault="0027535A">
      <w:pPr>
        <w:pStyle w:val="24"/>
        <w:rPr>
          <w:rFonts w:asciiTheme="minorHAnsi" w:eastAsiaTheme="minorEastAsia" w:hAnsiTheme="minorHAnsi" w:cstheme="minorBidi"/>
          <w:noProof/>
          <w:sz w:val="22"/>
          <w:szCs w:val="22"/>
        </w:rPr>
      </w:pPr>
      <w:hyperlink w:anchor="_Toc487112206" w:history="1">
        <w:r w:rsidR="000E5C4A" w:rsidRPr="009E6EED">
          <w:rPr>
            <w:rStyle w:val="a3"/>
            <w:noProof/>
          </w:rPr>
          <w:t>5. Результаты инвестирования средств пенсионных накоплений в 2016 году</w:t>
        </w:r>
        <w:r w:rsidR="000E5C4A">
          <w:rPr>
            <w:noProof/>
            <w:webHidden/>
          </w:rPr>
          <w:tab/>
        </w:r>
        <w:r w:rsidR="000E5C4A">
          <w:rPr>
            <w:noProof/>
            <w:webHidden/>
          </w:rPr>
          <w:fldChar w:fldCharType="begin"/>
        </w:r>
        <w:r w:rsidR="000E5C4A">
          <w:rPr>
            <w:noProof/>
            <w:webHidden/>
          </w:rPr>
          <w:instrText xml:space="preserve"> PAGEREF _Toc487112206 \h </w:instrText>
        </w:r>
        <w:r w:rsidR="000E5C4A">
          <w:rPr>
            <w:noProof/>
            <w:webHidden/>
          </w:rPr>
        </w:r>
        <w:r w:rsidR="000E5C4A">
          <w:rPr>
            <w:noProof/>
            <w:webHidden/>
          </w:rPr>
          <w:fldChar w:fldCharType="separate"/>
        </w:r>
        <w:r w:rsidR="00837198">
          <w:rPr>
            <w:noProof/>
            <w:webHidden/>
          </w:rPr>
          <w:t>32</w:t>
        </w:r>
        <w:r w:rsidR="000E5C4A">
          <w:rPr>
            <w:noProof/>
            <w:webHidden/>
          </w:rPr>
          <w:fldChar w:fldCharType="end"/>
        </w:r>
      </w:hyperlink>
    </w:p>
    <w:p w:rsidR="000E5C4A" w:rsidRDefault="0027535A">
      <w:pPr>
        <w:pStyle w:val="24"/>
        <w:rPr>
          <w:rFonts w:asciiTheme="minorHAnsi" w:eastAsiaTheme="minorEastAsia" w:hAnsiTheme="minorHAnsi" w:cstheme="minorBidi"/>
          <w:noProof/>
          <w:sz w:val="22"/>
          <w:szCs w:val="22"/>
        </w:rPr>
      </w:pPr>
      <w:hyperlink w:anchor="_Toc487112207" w:history="1">
        <w:r w:rsidR="000E5C4A" w:rsidRPr="009E6EED">
          <w:rPr>
            <w:rStyle w:val="a3"/>
            <w:noProof/>
          </w:rPr>
          <w:t xml:space="preserve">6. Дополнительные материалы к разделу </w:t>
        </w:r>
        <w:r w:rsidR="00AC3884">
          <w:rPr>
            <w:rStyle w:val="a3"/>
            <w:noProof/>
          </w:rPr>
          <w:t>«</w:t>
        </w:r>
        <w:r w:rsidR="000E5C4A" w:rsidRPr="009E6EED">
          <w:rPr>
            <w:rStyle w:val="a3"/>
            <w:noProof/>
          </w:rPr>
          <w:t>Инвестирование средств пенсионных накоплений застрахованных лиц, не назначивших накопительную пенсию и (или) срочную пенсионную выплату</w:t>
        </w:r>
        <w:r w:rsidR="00AC3884">
          <w:rPr>
            <w:rStyle w:val="a3"/>
            <w:noProof/>
          </w:rPr>
          <w:t>»</w:t>
        </w:r>
        <w:r w:rsidR="000E5C4A">
          <w:rPr>
            <w:noProof/>
            <w:webHidden/>
          </w:rPr>
          <w:tab/>
        </w:r>
        <w:r w:rsidR="000E5C4A">
          <w:rPr>
            <w:noProof/>
            <w:webHidden/>
          </w:rPr>
          <w:fldChar w:fldCharType="begin"/>
        </w:r>
        <w:r w:rsidR="000E5C4A">
          <w:rPr>
            <w:noProof/>
            <w:webHidden/>
          </w:rPr>
          <w:instrText xml:space="preserve"> PAGEREF _Toc487112207 \h </w:instrText>
        </w:r>
        <w:r w:rsidR="000E5C4A">
          <w:rPr>
            <w:noProof/>
            <w:webHidden/>
          </w:rPr>
        </w:r>
        <w:r w:rsidR="000E5C4A">
          <w:rPr>
            <w:noProof/>
            <w:webHidden/>
          </w:rPr>
          <w:fldChar w:fldCharType="separate"/>
        </w:r>
        <w:r w:rsidR="00837198">
          <w:rPr>
            <w:noProof/>
            <w:webHidden/>
          </w:rPr>
          <w:t>37</w:t>
        </w:r>
        <w:r w:rsidR="000E5C4A">
          <w:rPr>
            <w:noProof/>
            <w:webHidden/>
          </w:rPr>
          <w:fldChar w:fldCharType="end"/>
        </w:r>
      </w:hyperlink>
    </w:p>
    <w:p w:rsidR="000E5C4A" w:rsidRDefault="0027535A">
      <w:pPr>
        <w:pStyle w:val="34"/>
        <w:rPr>
          <w:rFonts w:asciiTheme="minorHAnsi" w:eastAsiaTheme="minorEastAsia" w:hAnsiTheme="minorHAnsi" w:cstheme="minorBidi"/>
          <w:noProof/>
          <w:sz w:val="22"/>
          <w:szCs w:val="22"/>
        </w:rPr>
      </w:pPr>
      <w:hyperlink w:anchor="_Toc487112208" w:history="1">
        <w:r w:rsidR="000E5C4A" w:rsidRPr="009E6EED">
          <w:rPr>
            <w:rStyle w:val="a3"/>
            <w:noProof/>
          </w:rPr>
          <w:t>№ 1. Доли активов в инвестиционных портфелях государственной управляющей компании, частных управляющих компаний, негосударственных пенсионных фондов</w:t>
        </w:r>
        <w:r w:rsidR="000E5C4A">
          <w:rPr>
            <w:noProof/>
            <w:webHidden/>
          </w:rPr>
          <w:tab/>
        </w:r>
        <w:r w:rsidR="000E5C4A">
          <w:rPr>
            <w:noProof/>
            <w:webHidden/>
          </w:rPr>
          <w:fldChar w:fldCharType="begin"/>
        </w:r>
        <w:r w:rsidR="000E5C4A">
          <w:rPr>
            <w:noProof/>
            <w:webHidden/>
          </w:rPr>
          <w:instrText xml:space="preserve"> PAGEREF _Toc487112208 \h </w:instrText>
        </w:r>
        <w:r w:rsidR="000E5C4A">
          <w:rPr>
            <w:noProof/>
            <w:webHidden/>
          </w:rPr>
        </w:r>
        <w:r w:rsidR="000E5C4A">
          <w:rPr>
            <w:noProof/>
            <w:webHidden/>
          </w:rPr>
          <w:fldChar w:fldCharType="separate"/>
        </w:r>
        <w:r w:rsidR="00837198">
          <w:rPr>
            <w:noProof/>
            <w:webHidden/>
          </w:rPr>
          <w:t>37</w:t>
        </w:r>
        <w:r w:rsidR="000E5C4A">
          <w:rPr>
            <w:noProof/>
            <w:webHidden/>
          </w:rPr>
          <w:fldChar w:fldCharType="end"/>
        </w:r>
      </w:hyperlink>
    </w:p>
    <w:p w:rsidR="000E5C4A" w:rsidRDefault="0027535A">
      <w:pPr>
        <w:pStyle w:val="34"/>
        <w:rPr>
          <w:rFonts w:asciiTheme="minorHAnsi" w:eastAsiaTheme="minorEastAsia" w:hAnsiTheme="minorHAnsi" w:cstheme="minorBidi"/>
          <w:noProof/>
          <w:sz w:val="22"/>
          <w:szCs w:val="22"/>
        </w:rPr>
      </w:pPr>
      <w:hyperlink w:anchor="_Toc487112209" w:history="1">
        <w:r w:rsidR="000E5C4A" w:rsidRPr="009E6EED">
          <w:rPr>
            <w:rStyle w:val="a3"/>
            <w:noProof/>
          </w:rPr>
          <w:t>№ 2. Изменение структуры инвестиционных портфелей</w:t>
        </w:r>
        <w:r w:rsidR="000E5C4A">
          <w:rPr>
            <w:noProof/>
            <w:webHidden/>
          </w:rPr>
          <w:tab/>
        </w:r>
        <w:r w:rsidR="000E5C4A">
          <w:rPr>
            <w:noProof/>
            <w:webHidden/>
          </w:rPr>
          <w:fldChar w:fldCharType="begin"/>
        </w:r>
        <w:r w:rsidR="000E5C4A">
          <w:rPr>
            <w:noProof/>
            <w:webHidden/>
          </w:rPr>
          <w:instrText xml:space="preserve"> PAGEREF _Toc487112209 \h </w:instrText>
        </w:r>
        <w:r w:rsidR="000E5C4A">
          <w:rPr>
            <w:noProof/>
            <w:webHidden/>
          </w:rPr>
        </w:r>
        <w:r w:rsidR="000E5C4A">
          <w:rPr>
            <w:noProof/>
            <w:webHidden/>
          </w:rPr>
          <w:fldChar w:fldCharType="separate"/>
        </w:r>
        <w:r w:rsidR="00837198">
          <w:rPr>
            <w:noProof/>
            <w:webHidden/>
          </w:rPr>
          <w:t>41</w:t>
        </w:r>
        <w:r w:rsidR="000E5C4A">
          <w:rPr>
            <w:noProof/>
            <w:webHidden/>
          </w:rPr>
          <w:fldChar w:fldCharType="end"/>
        </w:r>
      </w:hyperlink>
    </w:p>
    <w:p w:rsidR="000E5C4A" w:rsidRDefault="0027535A">
      <w:pPr>
        <w:pStyle w:val="34"/>
        <w:rPr>
          <w:rFonts w:asciiTheme="minorHAnsi" w:eastAsiaTheme="minorEastAsia" w:hAnsiTheme="minorHAnsi" w:cstheme="minorBidi"/>
          <w:noProof/>
          <w:sz w:val="22"/>
          <w:szCs w:val="22"/>
        </w:rPr>
      </w:pPr>
      <w:hyperlink w:anchor="_Toc487112210" w:history="1">
        <w:r w:rsidR="000E5C4A" w:rsidRPr="009E6EED">
          <w:rPr>
            <w:rStyle w:val="a3"/>
            <w:noProof/>
          </w:rPr>
          <w:t>№ 3. Сведения о собственных средствах управляющих компаний и активах под их управлением в 2016 году</w:t>
        </w:r>
        <w:r w:rsidR="000E5C4A">
          <w:rPr>
            <w:noProof/>
            <w:webHidden/>
          </w:rPr>
          <w:tab/>
        </w:r>
        <w:r w:rsidR="000E5C4A">
          <w:rPr>
            <w:noProof/>
            <w:webHidden/>
          </w:rPr>
          <w:fldChar w:fldCharType="begin"/>
        </w:r>
        <w:r w:rsidR="000E5C4A">
          <w:rPr>
            <w:noProof/>
            <w:webHidden/>
          </w:rPr>
          <w:instrText xml:space="preserve"> PAGEREF _Toc487112210 \h </w:instrText>
        </w:r>
        <w:r w:rsidR="000E5C4A">
          <w:rPr>
            <w:noProof/>
            <w:webHidden/>
          </w:rPr>
        </w:r>
        <w:r w:rsidR="000E5C4A">
          <w:rPr>
            <w:noProof/>
            <w:webHidden/>
          </w:rPr>
          <w:fldChar w:fldCharType="separate"/>
        </w:r>
        <w:r w:rsidR="00837198">
          <w:rPr>
            <w:noProof/>
            <w:webHidden/>
          </w:rPr>
          <w:t>45</w:t>
        </w:r>
        <w:r w:rsidR="000E5C4A">
          <w:rPr>
            <w:noProof/>
            <w:webHidden/>
          </w:rPr>
          <w:fldChar w:fldCharType="end"/>
        </w:r>
      </w:hyperlink>
    </w:p>
    <w:p w:rsidR="000E5C4A" w:rsidRDefault="0027535A">
      <w:pPr>
        <w:pStyle w:val="34"/>
        <w:rPr>
          <w:rFonts w:asciiTheme="minorHAnsi" w:eastAsiaTheme="minorEastAsia" w:hAnsiTheme="minorHAnsi" w:cstheme="minorBidi"/>
          <w:noProof/>
          <w:sz w:val="22"/>
          <w:szCs w:val="22"/>
        </w:rPr>
      </w:pPr>
      <w:hyperlink w:anchor="_Toc487112211" w:history="1">
        <w:r w:rsidR="000E5C4A" w:rsidRPr="009E6EED">
          <w:rPr>
            <w:rStyle w:val="a3"/>
            <w:noProof/>
          </w:rPr>
          <w:t>№ 4. Результаты инвестирования средств пенсионных накоплений за период с 2005 по 2016 год</w:t>
        </w:r>
        <w:r w:rsidR="000E5C4A">
          <w:rPr>
            <w:noProof/>
            <w:webHidden/>
          </w:rPr>
          <w:tab/>
        </w:r>
        <w:r w:rsidR="000E5C4A">
          <w:rPr>
            <w:noProof/>
            <w:webHidden/>
          </w:rPr>
          <w:fldChar w:fldCharType="begin"/>
        </w:r>
        <w:r w:rsidR="000E5C4A">
          <w:rPr>
            <w:noProof/>
            <w:webHidden/>
          </w:rPr>
          <w:instrText xml:space="preserve"> PAGEREF _Toc487112211 \h </w:instrText>
        </w:r>
        <w:r w:rsidR="000E5C4A">
          <w:rPr>
            <w:noProof/>
            <w:webHidden/>
          </w:rPr>
        </w:r>
        <w:r w:rsidR="000E5C4A">
          <w:rPr>
            <w:noProof/>
            <w:webHidden/>
          </w:rPr>
          <w:fldChar w:fldCharType="separate"/>
        </w:r>
        <w:r w:rsidR="00837198">
          <w:rPr>
            <w:noProof/>
            <w:webHidden/>
          </w:rPr>
          <w:t>47</w:t>
        </w:r>
        <w:r w:rsidR="000E5C4A">
          <w:rPr>
            <w:noProof/>
            <w:webHidden/>
          </w:rPr>
          <w:fldChar w:fldCharType="end"/>
        </w:r>
      </w:hyperlink>
    </w:p>
    <w:p w:rsidR="000E5C4A" w:rsidRDefault="0027535A">
      <w:pPr>
        <w:pStyle w:val="34"/>
        <w:rPr>
          <w:rFonts w:asciiTheme="minorHAnsi" w:eastAsiaTheme="minorEastAsia" w:hAnsiTheme="minorHAnsi" w:cstheme="minorBidi"/>
          <w:noProof/>
          <w:sz w:val="22"/>
          <w:szCs w:val="22"/>
        </w:rPr>
      </w:pPr>
      <w:hyperlink w:anchor="_Toc487112212" w:history="1">
        <w:r w:rsidR="000E5C4A" w:rsidRPr="009E6EED">
          <w:rPr>
            <w:rStyle w:val="a3"/>
            <w:noProof/>
          </w:rPr>
          <w:t>№ 5. Список негосударственных пенсионных фондов, имеющих действующую лицензию без ограничения срока действия</w:t>
        </w:r>
        <w:r w:rsidR="000E5C4A">
          <w:rPr>
            <w:noProof/>
            <w:webHidden/>
          </w:rPr>
          <w:tab/>
        </w:r>
        <w:r w:rsidR="000E5C4A">
          <w:rPr>
            <w:noProof/>
            <w:webHidden/>
          </w:rPr>
          <w:fldChar w:fldCharType="begin"/>
        </w:r>
        <w:r w:rsidR="000E5C4A">
          <w:rPr>
            <w:noProof/>
            <w:webHidden/>
          </w:rPr>
          <w:instrText xml:space="preserve"> PAGEREF _Toc487112212 \h </w:instrText>
        </w:r>
        <w:r w:rsidR="000E5C4A">
          <w:rPr>
            <w:noProof/>
            <w:webHidden/>
          </w:rPr>
        </w:r>
        <w:r w:rsidR="000E5C4A">
          <w:rPr>
            <w:noProof/>
            <w:webHidden/>
          </w:rPr>
          <w:fldChar w:fldCharType="separate"/>
        </w:r>
        <w:r w:rsidR="00837198">
          <w:rPr>
            <w:noProof/>
            <w:webHidden/>
          </w:rPr>
          <w:t>50</w:t>
        </w:r>
        <w:r w:rsidR="000E5C4A">
          <w:rPr>
            <w:noProof/>
            <w:webHidden/>
          </w:rPr>
          <w:fldChar w:fldCharType="end"/>
        </w:r>
      </w:hyperlink>
    </w:p>
    <w:p w:rsidR="000E5C4A" w:rsidRDefault="0027535A">
      <w:pPr>
        <w:pStyle w:val="34"/>
        <w:rPr>
          <w:rFonts w:asciiTheme="minorHAnsi" w:eastAsiaTheme="minorEastAsia" w:hAnsiTheme="minorHAnsi" w:cstheme="minorBidi"/>
          <w:noProof/>
          <w:sz w:val="22"/>
          <w:szCs w:val="22"/>
        </w:rPr>
      </w:pPr>
      <w:hyperlink w:anchor="_Toc487112213" w:history="1">
        <w:r w:rsidR="000E5C4A" w:rsidRPr="009E6EED">
          <w:rPr>
            <w:rStyle w:val="a3"/>
            <w:noProof/>
          </w:rPr>
          <w:t>№ 6. ТОП 20 управляющих компаний</w:t>
        </w:r>
        <w:r w:rsidR="000E5C4A">
          <w:rPr>
            <w:noProof/>
            <w:webHidden/>
          </w:rPr>
          <w:tab/>
        </w:r>
        <w:r w:rsidR="000E5C4A">
          <w:rPr>
            <w:noProof/>
            <w:webHidden/>
          </w:rPr>
          <w:fldChar w:fldCharType="begin"/>
        </w:r>
        <w:r w:rsidR="000E5C4A">
          <w:rPr>
            <w:noProof/>
            <w:webHidden/>
          </w:rPr>
          <w:instrText xml:space="preserve"> PAGEREF _Toc487112213 \h </w:instrText>
        </w:r>
        <w:r w:rsidR="000E5C4A">
          <w:rPr>
            <w:noProof/>
            <w:webHidden/>
          </w:rPr>
        </w:r>
        <w:r w:rsidR="000E5C4A">
          <w:rPr>
            <w:noProof/>
            <w:webHidden/>
          </w:rPr>
          <w:fldChar w:fldCharType="separate"/>
        </w:r>
        <w:r w:rsidR="00837198">
          <w:rPr>
            <w:noProof/>
            <w:webHidden/>
          </w:rPr>
          <w:t>54</w:t>
        </w:r>
        <w:r w:rsidR="000E5C4A">
          <w:rPr>
            <w:noProof/>
            <w:webHidden/>
          </w:rPr>
          <w:fldChar w:fldCharType="end"/>
        </w:r>
      </w:hyperlink>
    </w:p>
    <w:p w:rsidR="000E5C4A" w:rsidRDefault="0027535A">
      <w:pPr>
        <w:pStyle w:val="34"/>
        <w:rPr>
          <w:rFonts w:asciiTheme="minorHAnsi" w:eastAsiaTheme="minorEastAsia" w:hAnsiTheme="minorHAnsi" w:cstheme="minorBidi"/>
          <w:noProof/>
          <w:sz w:val="22"/>
          <w:szCs w:val="22"/>
        </w:rPr>
      </w:pPr>
      <w:hyperlink w:anchor="_Toc487112214" w:history="1">
        <w:r w:rsidR="000E5C4A" w:rsidRPr="009E6EED">
          <w:rPr>
            <w:rStyle w:val="a3"/>
            <w:noProof/>
          </w:rPr>
          <w:t>№ 7. ТОП 20 негосударственных пенсионных фондов</w:t>
        </w:r>
        <w:r w:rsidR="000E5C4A">
          <w:rPr>
            <w:noProof/>
            <w:webHidden/>
          </w:rPr>
          <w:tab/>
        </w:r>
        <w:r w:rsidR="000E5C4A">
          <w:rPr>
            <w:noProof/>
            <w:webHidden/>
          </w:rPr>
          <w:fldChar w:fldCharType="begin"/>
        </w:r>
        <w:r w:rsidR="000E5C4A">
          <w:rPr>
            <w:noProof/>
            <w:webHidden/>
          </w:rPr>
          <w:instrText xml:space="preserve"> PAGEREF _Toc487112214 \h </w:instrText>
        </w:r>
        <w:r w:rsidR="000E5C4A">
          <w:rPr>
            <w:noProof/>
            <w:webHidden/>
          </w:rPr>
        </w:r>
        <w:r w:rsidR="000E5C4A">
          <w:rPr>
            <w:noProof/>
            <w:webHidden/>
          </w:rPr>
          <w:fldChar w:fldCharType="separate"/>
        </w:r>
        <w:r w:rsidR="00837198">
          <w:rPr>
            <w:noProof/>
            <w:webHidden/>
          </w:rPr>
          <w:t>56</w:t>
        </w:r>
        <w:r w:rsidR="000E5C4A">
          <w:rPr>
            <w:noProof/>
            <w:webHidden/>
          </w:rPr>
          <w:fldChar w:fldCharType="end"/>
        </w:r>
      </w:hyperlink>
    </w:p>
    <w:p w:rsidR="000E5C4A" w:rsidRDefault="0027535A">
      <w:pPr>
        <w:pStyle w:val="11"/>
        <w:rPr>
          <w:rFonts w:asciiTheme="minorHAnsi" w:eastAsiaTheme="minorEastAsia" w:hAnsiTheme="minorHAnsi" w:cstheme="minorBidi"/>
          <w:noProof/>
          <w:sz w:val="22"/>
          <w:szCs w:val="22"/>
        </w:rPr>
      </w:pPr>
      <w:hyperlink w:anchor="_Toc487112215" w:history="1">
        <w:r w:rsidR="000E5C4A" w:rsidRPr="009E6EED">
          <w:rPr>
            <w:rStyle w:val="a3"/>
            <w:noProof/>
            <w:lang w:val="en-US"/>
          </w:rPr>
          <w:t>III</w:t>
        </w:r>
        <w:r w:rsidR="000E5C4A" w:rsidRPr="009E6EED">
          <w:rPr>
            <w:rStyle w:val="a3"/>
            <w:noProof/>
          </w:rPr>
          <w:t>. Инвестирование средств пенсионных накоплений застрахованных лиц, назначивших накопительную пенсию и (или) срочную пенсионную выплату</w:t>
        </w:r>
        <w:r w:rsidR="000E5C4A">
          <w:rPr>
            <w:noProof/>
            <w:webHidden/>
          </w:rPr>
          <w:tab/>
        </w:r>
        <w:r w:rsidR="000E5C4A">
          <w:rPr>
            <w:noProof/>
            <w:webHidden/>
          </w:rPr>
          <w:fldChar w:fldCharType="begin"/>
        </w:r>
        <w:r w:rsidR="000E5C4A">
          <w:rPr>
            <w:noProof/>
            <w:webHidden/>
          </w:rPr>
          <w:instrText xml:space="preserve"> PAGEREF _Toc487112215 \h </w:instrText>
        </w:r>
        <w:r w:rsidR="000E5C4A">
          <w:rPr>
            <w:noProof/>
            <w:webHidden/>
          </w:rPr>
        </w:r>
        <w:r w:rsidR="000E5C4A">
          <w:rPr>
            <w:noProof/>
            <w:webHidden/>
          </w:rPr>
          <w:fldChar w:fldCharType="separate"/>
        </w:r>
        <w:r w:rsidR="00837198">
          <w:rPr>
            <w:noProof/>
            <w:webHidden/>
          </w:rPr>
          <w:t>63</w:t>
        </w:r>
        <w:r w:rsidR="000E5C4A">
          <w:rPr>
            <w:noProof/>
            <w:webHidden/>
          </w:rPr>
          <w:fldChar w:fldCharType="end"/>
        </w:r>
      </w:hyperlink>
    </w:p>
    <w:p w:rsidR="000E5C4A" w:rsidRDefault="0027535A">
      <w:pPr>
        <w:pStyle w:val="24"/>
        <w:rPr>
          <w:rFonts w:asciiTheme="minorHAnsi" w:eastAsiaTheme="minorEastAsia" w:hAnsiTheme="minorHAnsi" w:cstheme="minorBidi"/>
          <w:noProof/>
          <w:sz w:val="22"/>
          <w:szCs w:val="22"/>
        </w:rPr>
      </w:pPr>
      <w:hyperlink w:anchor="_Toc487112216" w:history="1">
        <w:r w:rsidR="000E5C4A" w:rsidRPr="009E6EED">
          <w:rPr>
            <w:rStyle w:val="a3"/>
            <w:noProof/>
          </w:rPr>
          <w:t>1. Активы, разрешенные для инвестирования средств выплатного резерва и средств пенсионных накоплений застрахованных лиц, которым установленная срочная пенсионная выплата</w:t>
        </w:r>
        <w:r w:rsidR="000E5C4A">
          <w:rPr>
            <w:noProof/>
            <w:webHidden/>
          </w:rPr>
          <w:tab/>
        </w:r>
        <w:r w:rsidR="000E5C4A">
          <w:rPr>
            <w:noProof/>
            <w:webHidden/>
          </w:rPr>
          <w:fldChar w:fldCharType="begin"/>
        </w:r>
        <w:r w:rsidR="000E5C4A">
          <w:rPr>
            <w:noProof/>
            <w:webHidden/>
          </w:rPr>
          <w:instrText xml:space="preserve"> PAGEREF _Toc487112216 \h </w:instrText>
        </w:r>
        <w:r w:rsidR="000E5C4A">
          <w:rPr>
            <w:noProof/>
            <w:webHidden/>
          </w:rPr>
        </w:r>
        <w:r w:rsidR="000E5C4A">
          <w:rPr>
            <w:noProof/>
            <w:webHidden/>
          </w:rPr>
          <w:fldChar w:fldCharType="separate"/>
        </w:r>
        <w:r w:rsidR="00837198">
          <w:rPr>
            <w:noProof/>
            <w:webHidden/>
          </w:rPr>
          <w:t>63</w:t>
        </w:r>
        <w:r w:rsidR="000E5C4A">
          <w:rPr>
            <w:noProof/>
            <w:webHidden/>
          </w:rPr>
          <w:fldChar w:fldCharType="end"/>
        </w:r>
      </w:hyperlink>
    </w:p>
    <w:p w:rsidR="000E5C4A" w:rsidRDefault="0027535A">
      <w:pPr>
        <w:pStyle w:val="24"/>
        <w:rPr>
          <w:rFonts w:asciiTheme="minorHAnsi" w:eastAsiaTheme="minorEastAsia" w:hAnsiTheme="minorHAnsi" w:cstheme="minorBidi"/>
          <w:noProof/>
          <w:sz w:val="22"/>
          <w:szCs w:val="22"/>
        </w:rPr>
      </w:pPr>
      <w:hyperlink w:anchor="_Toc487112217" w:history="1">
        <w:r w:rsidR="000E5C4A" w:rsidRPr="009E6EED">
          <w:rPr>
            <w:rStyle w:val="a3"/>
            <w:noProof/>
          </w:rPr>
          <w:t>2. Структура инвестиционных портфелей государственной управляющей компании средствами выплатного резерва</w:t>
        </w:r>
        <w:r w:rsidR="000E5C4A">
          <w:rPr>
            <w:noProof/>
            <w:webHidden/>
          </w:rPr>
          <w:tab/>
        </w:r>
        <w:r w:rsidR="000E5C4A">
          <w:rPr>
            <w:noProof/>
            <w:webHidden/>
          </w:rPr>
          <w:fldChar w:fldCharType="begin"/>
        </w:r>
        <w:r w:rsidR="000E5C4A">
          <w:rPr>
            <w:noProof/>
            <w:webHidden/>
          </w:rPr>
          <w:instrText xml:space="preserve"> PAGEREF _Toc487112217 \h </w:instrText>
        </w:r>
        <w:r w:rsidR="000E5C4A">
          <w:rPr>
            <w:noProof/>
            <w:webHidden/>
          </w:rPr>
        </w:r>
        <w:r w:rsidR="000E5C4A">
          <w:rPr>
            <w:noProof/>
            <w:webHidden/>
          </w:rPr>
          <w:fldChar w:fldCharType="separate"/>
        </w:r>
        <w:r w:rsidR="00837198">
          <w:rPr>
            <w:noProof/>
            <w:webHidden/>
          </w:rPr>
          <w:t>66</w:t>
        </w:r>
        <w:r w:rsidR="000E5C4A">
          <w:rPr>
            <w:noProof/>
            <w:webHidden/>
          </w:rPr>
          <w:fldChar w:fldCharType="end"/>
        </w:r>
      </w:hyperlink>
    </w:p>
    <w:p w:rsidR="000E5C4A" w:rsidRDefault="0027535A">
      <w:pPr>
        <w:pStyle w:val="11"/>
        <w:rPr>
          <w:rFonts w:asciiTheme="minorHAnsi" w:eastAsiaTheme="minorEastAsia" w:hAnsiTheme="minorHAnsi" w:cstheme="minorBidi"/>
          <w:noProof/>
          <w:sz w:val="22"/>
          <w:szCs w:val="22"/>
        </w:rPr>
      </w:pPr>
      <w:hyperlink w:anchor="_Toc487112218" w:history="1">
        <w:r w:rsidR="000E5C4A" w:rsidRPr="009E6EED">
          <w:rPr>
            <w:rStyle w:val="a3"/>
            <w:noProof/>
            <w:lang w:val="en-US"/>
          </w:rPr>
          <w:t>IV</w:t>
        </w:r>
        <w:r w:rsidR="000E5C4A" w:rsidRPr="009E6EED">
          <w:rPr>
            <w:rStyle w:val="a3"/>
            <w:noProof/>
          </w:rPr>
          <w:t>. Регулирование инвестирования средств пенсионных накоплений (основные законодательные изменения, связанные с формированием и инвестированием средств пенсионных накоплений)</w:t>
        </w:r>
        <w:r w:rsidR="000E5C4A">
          <w:rPr>
            <w:noProof/>
            <w:webHidden/>
          </w:rPr>
          <w:tab/>
        </w:r>
        <w:r w:rsidR="000E5C4A">
          <w:rPr>
            <w:noProof/>
            <w:webHidden/>
          </w:rPr>
          <w:fldChar w:fldCharType="begin"/>
        </w:r>
        <w:r w:rsidR="000E5C4A">
          <w:rPr>
            <w:noProof/>
            <w:webHidden/>
          </w:rPr>
          <w:instrText xml:space="preserve"> PAGEREF _Toc487112218 \h </w:instrText>
        </w:r>
        <w:r w:rsidR="000E5C4A">
          <w:rPr>
            <w:noProof/>
            <w:webHidden/>
          </w:rPr>
        </w:r>
        <w:r w:rsidR="000E5C4A">
          <w:rPr>
            <w:noProof/>
            <w:webHidden/>
          </w:rPr>
          <w:fldChar w:fldCharType="separate"/>
        </w:r>
        <w:r w:rsidR="00837198">
          <w:rPr>
            <w:noProof/>
            <w:webHidden/>
          </w:rPr>
          <w:t>74</w:t>
        </w:r>
        <w:r w:rsidR="000E5C4A">
          <w:rPr>
            <w:noProof/>
            <w:webHidden/>
          </w:rPr>
          <w:fldChar w:fldCharType="end"/>
        </w:r>
      </w:hyperlink>
    </w:p>
    <w:p w:rsidR="000E5C4A" w:rsidRDefault="0027535A">
      <w:pPr>
        <w:pStyle w:val="11"/>
        <w:rPr>
          <w:rFonts w:asciiTheme="minorHAnsi" w:eastAsiaTheme="minorEastAsia" w:hAnsiTheme="minorHAnsi" w:cstheme="minorBidi"/>
          <w:noProof/>
          <w:sz w:val="22"/>
          <w:szCs w:val="22"/>
        </w:rPr>
      </w:pPr>
      <w:hyperlink w:anchor="_Toc487112219" w:history="1">
        <w:r w:rsidR="000E5C4A" w:rsidRPr="009E6EED">
          <w:rPr>
            <w:rStyle w:val="a3"/>
            <w:noProof/>
          </w:rPr>
          <w:t>Приложение</w:t>
        </w:r>
        <w:r w:rsidR="000E5C4A">
          <w:rPr>
            <w:noProof/>
            <w:webHidden/>
          </w:rPr>
          <w:tab/>
        </w:r>
        <w:r w:rsidR="000E5C4A">
          <w:rPr>
            <w:noProof/>
            <w:webHidden/>
          </w:rPr>
          <w:fldChar w:fldCharType="begin"/>
        </w:r>
        <w:r w:rsidR="000E5C4A">
          <w:rPr>
            <w:noProof/>
            <w:webHidden/>
          </w:rPr>
          <w:instrText xml:space="preserve"> PAGEREF _Toc487112219 \h </w:instrText>
        </w:r>
        <w:r w:rsidR="000E5C4A">
          <w:rPr>
            <w:noProof/>
            <w:webHidden/>
          </w:rPr>
        </w:r>
        <w:r w:rsidR="000E5C4A">
          <w:rPr>
            <w:noProof/>
            <w:webHidden/>
          </w:rPr>
          <w:fldChar w:fldCharType="separate"/>
        </w:r>
        <w:r w:rsidR="00837198">
          <w:rPr>
            <w:noProof/>
            <w:webHidden/>
          </w:rPr>
          <w:t>79</w:t>
        </w:r>
        <w:r w:rsidR="000E5C4A">
          <w:rPr>
            <w:noProof/>
            <w:webHidden/>
          </w:rPr>
          <w:fldChar w:fldCharType="end"/>
        </w:r>
      </w:hyperlink>
    </w:p>
    <w:p w:rsidR="000E5C4A" w:rsidRDefault="0027535A">
      <w:pPr>
        <w:pStyle w:val="24"/>
        <w:rPr>
          <w:rFonts w:asciiTheme="minorHAnsi" w:eastAsiaTheme="minorEastAsia" w:hAnsiTheme="minorHAnsi" w:cstheme="minorBidi"/>
          <w:noProof/>
          <w:sz w:val="22"/>
          <w:szCs w:val="22"/>
        </w:rPr>
      </w:pPr>
      <w:hyperlink w:anchor="_Toc487112220" w:history="1">
        <w:r w:rsidR="000E5C4A" w:rsidRPr="009E6EED">
          <w:rPr>
            <w:rStyle w:val="a3"/>
            <w:noProof/>
          </w:rPr>
          <w:t>Приложение № 1. Показатели накопительной составляющей обязательного пенсионного страхования</w:t>
        </w:r>
        <w:r w:rsidR="000E5C4A">
          <w:rPr>
            <w:noProof/>
            <w:webHidden/>
          </w:rPr>
          <w:tab/>
        </w:r>
        <w:r w:rsidR="000E5C4A">
          <w:rPr>
            <w:noProof/>
            <w:webHidden/>
          </w:rPr>
          <w:fldChar w:fldCharType="begin"/>
        </w:r>
        <w:r w:rsidR="000E5C4A">
          <w:rPr>
            <w:noProof/>
            <w:webHidden/>
          </w:rPr>
          <w:instrText xml:space="preserve"> PAGEREF _Toc487112220 \h </w:instrText>
        </w:r>
        <w:r w:rsidR="000E5C4A">
          <w:rPr>
            <w:noProof/>
            <w:webHidden/>
          </w:rPr>
        </w:r>
        <w:r w:rsidR="000E5C4A">
          <w:rPr>
            <w:noProof/>
            <w:webHidden/>
          </w:rPr>
          <w:fldChar w:fldCharType="separate"/>
        </w:r>
        <w:r w:rsidR="00837198">
          <w:rPr>
            <w:noProof/>
            <w:webHidden/>
          </w:rPr>
          <w:t>79</w:t>
        </w:r>
        <w:r w:rsidR="000E5C4A">
          <w:rPr>
            <w:noProof/>
            <w:webHidden/>
          </w:rPr>
          <w:fldChar w:fldCharType="end"/>
        </w:r>
      </w:hyperlink>
    </w:p>
    <w:p w:rsidR="00065EDD" w:rsidRPr="00A85075" w:rsidRDefault="007075B4" w:rsidP="0008738B">
      <w:pPr>
        <w:pStyle w:val="af5"/>
        <w:spacing w:before="0" w:after="0"/>
        <w:rPr>
          <w:rFonts w:ascii="Times New Roman" w:hAnsi="Times New Roman"/>
          <w:sz w:val="28"/>
          <w:szCs w:val="28"/>
        </w:rPr>
      </w:pPr>
      <w:r w:rsidRPr="005769B4">
        <w:rPr>
          <w:sz w:val="27"/>
        </w:rPr>
        <w:fldChar w:fldCharType="end"/>
      </w:r>
      <w:r w:rsidR="00B26034" w:rsidRPr="005769B4">
        <w:br w:type="page"/>
      </w:r>
      <w:bookmarkStart w:id="0" w:name="_Toc330373649"/>
      <w:bookmarkStart w:id="1" w:name="_Toc487112200"/>
      <w:r w:rsidR="00D41175" w:rsidRPr="0008738B">
        <w:rPr>
          <w:rFonts w:ascii="Times New Roman" w:hAnsi="Times New Roman"/>
          <w:sz w:val="28"/>
          <w:szCs w:val="28"/>
          <w:lang w:val="en-US"/>
        </w:rPr>
        <w:t>I</w:t>
      </w:r>
      <w:r w:rsidR="00D41175" w:rsidRPr="00A85075">
        <w:rPr>
          <w:rFonts w:ascii="Times New Roman" w:hAnsi="Times New Roman"/>
          <w:sz w:val="28"/>
          <w:szCs w:val="28"/>
        </w:rPr>
        <w:t xml:space="preserve">. </w:t>
      </w:r>
      <w:r w:rsidR="00065EDD" w:rsidRPr="00A85075">
        <w:rPr>
          <w:rFonts w:ascii="Times New Roman" w:hAnsi="Times New Roman"/>
          <w:sz w:val="28"/>
          <w:szCs w:val="28"/>
        </w:rPr>
        <w:t>Реализация выбора застрахованными лицами инвестиционных портфелей управляющих компаний и негосударственных пенсионных фондов</w:t>
      </w:r>
      <w:bookmarkEnd w:id="0"/>
      <w:bookmarkEnd w:id="1"/>
    </w:p>
    <w:p w:rsidR="00B26034" w:rsidRPr="005769B4" w:rsidRDefault="00B26034" w:rsidP="00B26034">
      <w:pPr>
        <w:rPr>
          <w:sz w:val="28"/>
          <w:szCs w:val="28"/>
        </w:rPr>
      </w:pPr>
    </w:p>
    <w:p w:rsidR="002C2368" w:rsidRPr="005769B4" w:rsidRDefault="00AD42CD" w:rsidP="00C10041">
      <w:pPr>
        <w:shd w:val="clear" w:color="auto" w:fill="FFFFFF"/>
        <w:spacing w:line="360" w:lineRule="auto"/>
        <w:ind w:firstLine="720"/>
        <w:jc w:val="both"/>
        <w:rPr>
          <w:sz w:val="28"/>
          <w:szCs w:val="28"/>
        </w:rPr>
      </w:pPr>
      <w:r>
        <w:rPr>
          <w:sz w:val="28"/>
          <w:szCs w:val="28"/>
        </w:rPr>
        <w:t>В ходе переходной кампании 2017</w:t>
      </w:r>
      <w:r w:rsidRPr="007D0A2F">
        <w:rPr>
          <w:sz w:val="28"/>
          <w:szCs w:val="28"/>
        </w:rPr>
        <w:t xml:space="preserve"> года </w:t>
      </w:r>
      <w:r w:rsidRPr="00F32EF7">
        <w:rPr>
          <w:sz w:val="28"/>
          <w:szCs w:val="28"/>
        </w:rPr>
        <w:t>Пенсионный фонд Российской Федерации (</w:t>
      </w:r>
      <w:r>
        <w:rPr>
          <w:sz w:val="28"/>
          <w:szCs w:val="28"/>
        </w:rPr>
        <w:t>далее – ПФР)</w:t>
      </w:r>
      <w:r w:rsidRPr="007D0A2F">
        <w:rPr>
          <w:sz w:val="28"/>
          <w:szCs w:val="28"/>
        </w:rPr>
        <w:t xml:space="preserve"> принял к рассмотрению </w:t>
      </w:r>
      <w:r>
        <w:rPr>
          <w:sz w:val="28"/>
          <w:szCs w:val="28"/>
        </w:rPr>
        <w:t>6,30</w:t>
      </w:r>
      <w:r w:rsidRPr="007D0A2F">
        <w:rPr>
          <w:sz w:val="28"/>
          <w:szCs w:val="28"/>
        </w:rPr>
        <w:t xml:space="preserve"> </w:t>
      </w:r>
      <w:r>
        <w:rPr>
          <w:sz w:val="28"/>
          <w:szCs w:val="28"/>
        </w:rPr>
        <w:t>млн </w:t>
      </w:r>
      <w:r w:rsidRPr="007D0A2F">
        <w:rPr>
          <w:sz w:val="28"/>
          <w:szCs w:val="28"/>
        </w:rPr>
        <w:t xml:space="preserve">заявлений </w:t>
      </w:r>
      <w:r w:rsidRPr="005769B4">
        <w:rPr>
          <w:sz w:val="28"/>
          <w:szCs w:val="28"/>
        </w:rPr>
        <w:t xml:space="preserve">застрахованных лиц </w:t>
      </w:r>
      <w:r w:rsidRPr="007D0A2F">
        <w:rPr>
          <w:sz w:val="28"/>
          <w:szCs w:val="28"/>
        </w:rPr>
        <w:t xml:space="preserve">о выборе </w:t>
      </w:r>
      <w:r>
        <w:rPr>
          <w:sz w:val="28"/>
          <w:szCs w:val="28"/>
        </w:rPr>
        <w:t xml:space="preserve">негосударственного пенсионного фонда (далее – </w:t>
      </w:r>
      <w:r w:rsidRPr="007D0A2F">
        <w:rPr>
          <w:sz w:val="28"/>
          <w:szCs w:val="28"/>
        </w:rPr>
        <w:t>НПФ</w:t>
      </w:r>
      <w:r>
        <w:rPr>
          <w:sz w:val="28"/>
          <w:szCs w:val="28"/>
        </w:rPr>
        <w:t>)</w:t>
      </w:r>
      <w:r w:rsidRPr="007D0A2F">
        <w:rPr>
          <w:sz w:val="28"/>
          <w:szCs w:val="28"/>
        </w:rPr>
        <w:t xml:space="preserve"> или</w:t>
      </w:r>
      <w:r w:rsidR="007559D7">
        <w:rPr>
          <w:sz w:val="28"/>
          <w:szCs w:val="28"/>
        </w:rPr>
        <w:t xml:space="preserve"> инвестиционного портфеля</w:t>
      </w:r>
      <w:r w:rsidRPr="007D0A2F">
        <w:rPr>
          <w:sz w:val="28"/>
          <w:szCs w:val="28"/>
        </w:rPr>
        <w:t xml:space="preserve"> </w:t>
      </w:r>
      <w:r>
        <w:rPr>
          <w:sz w:val="28"/>
          <w:szCs w:val="28"/>
        </w:rPr>
        <w:t xml:space="preserve">управляющей </w:t>
      </w:r>
      <w:r w:rsidRPr="00E27D5B">
        <w:rPr>
          <w:sz w:val="28"/>
          <w:szCs w:val="28"/>
        </w:rPr>
        <w:t>компании (далее – УК)</w:t>
      </w:r>
      <w:r>
        <w:rPr>
          <w:sz w:val="28"/>
          <w:szCs w:val="28"/>
        </w:rPr>
        <w:t>, из которых было удовлетворено</w:t>
      </w:r>
      <w:r w:rsidR="00C304FA" w:rsidRPr="00F32EF7">
        <w:rPr>
          <w:sz w:val="28"/>
          <w:szCs w:val="28"/>
        </w:rPr>
        <w:t xml:space="preserve"> </w:t>
      </w:r>
      <w:r w:rsidR="000B141A">
        <w:rPr>
          <w:sz w:val="28"/>
          <w:szCs w:val="28"/>
        </w:rPr>
        <w:t>4,90</w:t>
      </w:r>
      <w:r w:rsidR="00F32EF7" w:rsidRPr="00F32EF7">
        <w:rPr>
          <w:sz w:val="28"/>
          <w:szCs w:val="28"/>
        </w:rPr>
        <w:t xml:space="preserve"> </w:t>
      </w:r>
      <w:r w:rsidR="005D5889">
        <w:rPr>
          <w:sz w:val="28"/>
          <w:szCs w:val="28"/>
        </w:rPr>
        <w:t>млн</w:t>
      </w:r>
      <w:r w:rsidR="00F32EF7" w:rsidRPr="00F32EF7">
        <w:rPr>
          <w:sz w:val="28"/>
          <w:szCs w:val="28"/>
        </w:rPr>
        <w:t> заявлений</w:t>
      </w:r>
      <w:r w:rsidR="002C2368" w:rsidRPr="005769B4">
        <w:rPr>
          <w:sz w:val="28"/>
          <w:szCs w:val="28"/>
        </w:rPr>
        <w:t xml:space="preserve">, </w:t>
      </w:r>
      <w:r w:rsidR="00C37916" w:rsidRPr="005769B4">
        <w:rPr>
          <w:sz w:val="28"/>
          <w:szCs w:val="28"/>
        </w:rPr>
        <w:t xml:space="preserve">что </w:t>
      </w:r>
      <w:r>
        <w:rPr>
          <w:sz w:val="28"/>
          <w:szCs w:val="28"/>
        </w:rPr>
        <w:t>существенно меньше</w:t>
      </w:r>
      <w:r w:rsidR="00F32EF7">
        <w:rPr>
          <w:sz w:val="28"/>
          <w:szCs w:val="28"/>
        </w:rPr>
        <w:t xml:space="preserve"> </w:t>
      </w:r>
      <w:r w:rsidR="00A241CB">
        <w:rPr>
          <w:sz w:val="28"/>
          <w:szCs w:val="28"/>
        </w:rPr>
        <w:t>средне</w:t>
      </w:r>
      <w:r w:rsidR="00AF7616">
        <w:rPr>
          <w:sz w:val="28"/>
          <w:szCs w:val="28"/>
        </w:rPr>
        <w:t>годово</w:t>
      </w:r>
      <w:r>
        <w:rPr>
          <w:sz w:val="28"/>
          <w:szCs w:val="28"/>
        </w:rPr>
        <w:t>го значения</w:t>
      </w:r>
      <w:r w:rsidR="00A241CB">
        <w:rPr>
          <w:sz w:val="28"/>
          <w:szCs w:val="28"/>
        </w:rPr>
        <w:t xml:space="preserve"> за период с 2009 года</w:t>
      </w:r>
      <w:r>
        <w:rPr>
          <w:sz w:val="28"/>
          <w:szCs w:val="28"/>
        </w:rPr>
        <w:t xml:space="preserve"> (6,02 млн заявлений)</w:t>
      </w:r>
      <w:r w:rsidR="00B26034" w:rsidRPr="005769B4">
        <w:rPr>
          <w:sz w:val="28"/>
          <w:szCs w:val="28"/>
        </w:rPr>
        <w:t>.</w:t>
      </w:r>
    </w:p>
    <w:p w:rsidR="00AD42CD" w:rsidRPr="00AD42CD" w:rsidRDefault="00AD42CD" w:rsidP="00AD42CD">
      <w:pPr>
        <w:shd w:val="clear" w:color="auto" w:fill="FFFFFF"/>
        <w:spacing w:line="360" w:lineRule="auto"/>
        <w:ind w:firstLine="720"/>
        <w:jc w:val="both"/>
        <w:rPr>
          <w:sz w:val="28"/>
          <w:szCs w:val="28"/>
        </w:rPr>
      </w:pPr>
      <w:r w:rsidRPr="00AD42CD">
        <w:rPr>
          <w:sz w:val="28"/>
          <w:szCs w:val="28"/>
        </w:rPr>
        <w:t xml:space="preserve">При этом досрочные заявления, по которым пенсионные накопления подлежат передаче </w:t>
      </w:r>
      <w:r>
        <w:rPr>
          <w:sz w:val="28"/>
          <w:szCs w:val="28"/>
        </w:rPr>
        <w:t>в 2018 году, составили 4,89 млн </w:t>
      </w:r>
      <w:r w:rsidRPr="00AD42CD">
        <w:rPr>
          <w:sz w:val="28"/>
          <w:szCs w:val="28"/>
        </w:rPr>
        <w:t>заявлений, что составляет 99,8% от общего количества удовлетворенных заявлений, в том числе:</w:t>
      </w:r>
    </w:p>
    <w:p w:rsidR="00AD42CD" w:rsidRPr="00AD42CD" w:rsidRDefault="00BD6714" w:rsidP="00AD42CD">
      <w:pPr>
        <w:shd w:val="clear" w:color="auto" w:fill="FFFFFF"/>
        <w:spacing w:line="360" w:lineRule="auto"/>
        <w:ind w:firstLine="720"/>
        <w:jc w:val="both"/>
        <w:rPr>
          <w:sz w:val="28"/>
          <w:szCs w:val="28"/>
        </w:rPr>
      </w:pPr>
      <w:r>
        <w:rPr>
          <w:sz w:val="28"/>
          <w:szCs w:val="28"/>
        </w:rPr>
        <w:t>2,85</w:t>
      </w:r>
      <w:r w:rsidR="00AD42CD" w:rsidRPr="00AD42CD">
        <w:rPr>
          <w:sz w:val="28"/>
          <w:szCs w:val="28"/>
        </w:rPr>
        <w:t xml:space="preserve"> млн заявлений из ПФР в НПФ (58,3%);</w:t>
      </w:r>
    </w:p>
    <w:p w:rsidR="00AD42CD" w:rsidRPr="00AD42CD" w:rsidRDefault="00BD6714" w:rsidP="00AD42CD">
      <w:pPr>
        <w:shd w:val="clear" w:color="auto" w:fill="FFFFFF"/>
        <w:spacing w:line="360" w:lineRule="auto"/>
        <w:ind w:firstLine="720"/>
        <w:jc w:val="both"/>
        <w:rPr>
          <w:sz w:val="28"/>
          <w:szCs w:val="28"/>
        </w:rPr>
      </w:pPr>
      <w:r>
        <w:rPr>
          <w:sz w:val="28"/>
          <w:szCs w:val="28"/>
        </w:rPr>
        <w:t>1,97</w:t>
      </w:r>
      <w:r w:rsidR="00AD42CD" w:rsidRPr="00AD42CD">
        <w:rPr>
          <w:sz w:val="28"/>
          <w:szCs w:val="28"/>
        </w:rPr>
        <w:t xml:space="preserve"> млн заявлений из НПФ в другой НПФ (40,2%);</w:t>
      </w:r>
    </w:p>
    <w:p w:rsidR="00AD42CD" w:rsidRPr="00AD42CD" w:rsidRDefault="00AD42CD" w:rsidP="00AD42CD">
      <w:pPr>
        <w:shd w:val="clear" w:color="auto" w:fill="FFFFFF"/>
        <w:spacing w:line="360" w:lineRule="auto"/>
        <w:ind w:firstLine="720"/>
        <w:jc w:val="both"/>
        <w:rPr>
          <w:sz w:val="28"/>
          <w:szCs w:val="28"/>
        </w:rPr>
      </w:pPr>
      <w:r w:rsidRPr="00AD42CD">
        <w:rPr>
          <w:sz w:val="28"/>
          <w:szCs w:val="28"/>
        </w:rPr>
        <w:t>76</w:t>
      </w:r>
      <w:r w:rsidR="00BD6714">
        <w:rPr>
          <w:sz w:val="28"/>
          <w:szCs w:val="28"/>
        </w:rPr>
        <w:t>,7</w:t>
      </w:r>
      <w:r w:rsidRPr="00AD42CD">
        <w:rPr>
          <w:sz w:val="28"/>
          <w:szCs w:val="28"/>
        </w:rPr>
        <w:t xml:space="preserve"> тыс. заявлений из НПФ в ПФР (1,5%).</w:t>
      </w:r>
    </w:p>
    <w:p w:rsidR="00AD42CD" w:rsidRPr="00AD42CD" w:rsidRDefault="00AD42CD" w:rsidP="00AD42CD">
      <w:pPr>
        <w:shd w:val="clear" w:color="auto" w:fill="FFFFFF"/>
        <w:spacing w:line="360" w:lineRule="auto"/>
        <w:ind w:firstLine="720"/>
        <w:jc w:val="both"/>
        <w:rPr>
          <w:sz w:val="28"/>
          <w:szCs w:val="28"/>
        </w:rPr>
      </w:pPr>
      <w:r w:rsidRPr="00AD42CD">
        <w:rPr>
          <w:sz w:val="28"/>
          <w:szCs w:val="28"/>
        </w:rPr>
        <w:t xml:space="preserve">По 0,26 млн заявлений граждан (заявления о </w:t>
      </w:r>
      <w:r w:rsidR="00AC3884">
        <w:rPr>
          <w:sz w:val="28"/>
          <w:szCs w:val="28"/>
        </w:rPr>
        <w:t>«</w:t>
      </w:r>
      <w:r w:rsidRPr="00AD42CD">
        <w:rPr>
          <w:sz w:val="28"/>
          <w:szCs w:val="28"/>
        </w:rPr>
        <w:t>пятилетнем</w:t>
      </w:r>
      <w:r w:rsidR="00AC3884">
        <w:rPr>
          <w:sz w:val="28"/>
          <w:szCs w:val="28"/>
        </w:rPr>
        <w:t>»</w:t>
      </w:r>
      <w:r w:rsidRPr="00AD42CD">
        <w:rPr>
          <w:sz w:val="28"/>
          <w:szCs w:val="28"/>
        </w:rPr>
        <w:t xml:space="preserve"> переходе) еще не наступил срок рассмотрения. Срок рассмотрения </w:t>
      </w:r>
      <w:r w:rsidR="007559D7">
        <w:rPr>
          <w:sz w:val="28"/>
          <w:szCs w:val="28"/>
        </w:rPr>
        <w:t>ПФР</w:t>
      </w:r>
      <w:r w:rsidRPr="00AD42CD">
        <w:rPr>
          <w:sz w:val="28"/>
          <w:szCs w:val="28"/>
        </w:rPr>
        <w:t xml:space="preserve"> этих заявлений в соответствии с действующим законодательством наступает в 2022 году.</w:t>
      </w:r>
    </w:p>
    <w:p w:rsidR="00AD42CD" w:rsidRDefault="00AD42CD" w:rsidP="00AD42CD">
      <w:pPr>
        <w:shd w:val="clear" w:color="auto" w:fill="FFFFFF"/>
        <w:spacing w:line="360" w:lineRule="auto"/>
        <w:ind w:firstLine="720"/>
        <w:jc w:val="both"/>
        <w:rPr>
          <w:sz w:val="28"/>
          <w:szCs w:val="28"/>
        </w:rPr>
      </w:pPr>
      <w:r w:rsidRPr="00AD42CD">
        <w:rPr>
          <w:sz w:val="28"/>
          <w:szCs w:val="28"/>
        </w:rPr>
        <w:t>По результатам кампании 2017 года отказы были вын</w:t>
      </w:r>
      <w:r>
        <w:rPr>
          <w:sz w:val="28"/>
          <w:szCs w:val="28"/>
        </w:rPr>
        <w:t>есены по 1,42 млн заявлений.</w:t>
      </w:r>
    </w:p>
    <w:p w:rsidR="00280926" w:rsidRDefault="00280926" w:rsidP="00CE7A2F">
      <w:pPr>
        <w:shd w:val="clear" w:color="auto" w:fill="FFFFFF"/>
        <w:jc w:val="right"/>
        <w:rPr>
          <w:sz w:val="26"/>
          <w:szCs w:val="26"/>
        </w:rPr>
      </w:pPr>
      <w:r w:rsidRPr="00B06DF3">
        <w:rPr>
          <w:sz w:val="26"/>
          <w:szCs w:val="26"/>
        </w:rPr>
        <w:t>Таблица 1</w:t>
      </w:r>
    </w:p>
    <w:p w:rsidR="007559D7" w:rsidRPr="00C75E5E" w:rsidRDefault="007559D7" w:rsidP="007559D7">
      <w:pPr>
        <w:shd w:val="clear" w:color="auto" w:fill="FFFFFF"/>
        <w:jc w:val="center"/>
        <w:rPr>
          <w:b/>
          <w:sz w:val="26"/>
          <w:szCs w:val="26"/>
        </w:rPr>
      </w:pPr>
      <w:r>
        <w:rPr>
          <w:b/>
          <w:sz w:val="26"/>
          <w:szCs w:val="26"/>
        </w:rPr>
        <w:t>Итоги переходной компании 2017 года</w:t>
      </w:r>
    </w:p>
    <w:p w:rsidR="007559D7" w:rsidRPr="00E34CAB" w:rsidRDefault="007559D7" w:rsidP="00CE7A2F">
      <w:pPr>
        <w:shd w:val="clear" w:color="auto" w:fill="FFFFFF"/>
        <w:jc w:val="right"/>
        <w:rPr>
          <w:sz w:val="26"/>
          <w:szCs w:val="26"/>
        </w:rPr>
      </w:pPr>
    </w:p>
    <w:tbl>
      <w:tblPr>
        <w:tblStyle w:val="af"/>
        <w:tblW w:w="0" w:type="auto"/>
        <w:tblInd w:w="0" w:type="dxa"/>
        <w:tblLook w:val="04A0" w:firstRow="1" w:lastRow="0" w:firstColumn="1" w:lastColumn="0" w:noHBand="0" w:noVBand="1"/>
      </w:tblPr>
      <w:tblGrid>
        <w:gridCol w:w="6703"/>
        <w:gridCol w:w="1733"/>
        <w:gridCol w:w="1684"/>
      </w:tblGrid>
      <w:tr w:rsidR="00D13790" w:rsidTr="00D13790">
        <w:trPr>
          <w:tblHeader/>
        </w:trPr>
        <w:tc>
          <w:tcPr>
            <w:tcW w:w="6703" w:type="dxa"/>
            <w:shd w:val="clear" w:color="auto" w:fill="EEECE1" w:themeFill="background2"/>
            <w:vAlign w:val="center"/>
          </w:tcPr>
          <w:p w:rsidR="00D13790" w:rsidRPr="00D13790" w:rsidRDefault="00D13790" w:rsidP="00A94A21">
            <w:pPr>
              <w:jc w:val="center"/>
              <w:rPr>
                <w:color w:val="000000"/>
                <w:sz w:val="20"/>
              </w:rPr>
            </w:pPr>
            <w:r w:rsidRPr="00D13790">
              <w:rPr>
                <w:color w:val="000000"/>
                <w:sz w:val="20"/>
              </w:rPr>
              <w:t>Выбор застрахованного лица</w:t>
            </w:r>
          </w:p>
        </w:tc>
        <w:tc>
          <w:tcPr>
            <w:tcW w:w="1733" w:type="dxa"/>
            <w:shd w:val="clear" w:color="auto" w:fill="EEECE1" w:themeFill="background2"/>
            <w:vAlign w:val="center"/>
          </w:tcPr>
          <w:p w:rsidR="00D13790" w:rsidRPr="00D13790" w:rsidRDefault="00D13790" w:rsidP="00A94A21">
            <w:pPr>
              <w:jc w:val="center"/>
              <w:rPr>
                <w:color w:val="000000"/>
                <w:sz w:val="20"/>
              </w:rPr>
            </w:pPr>
            <w:r w:rsidRPr="00D13790">
              <w:rPr>
                <w:color w:val="000000"/>
                <w:sz w:val="20"/>
              </w:rPr>
              <w:t>Количество застрахованных лиц, сменивших страховщика (инвестиционный портфель) по итогам переходной кампании 2017 года, человек</w:t>
            </w:r>
          </w:p>
        </w:tc>
        <w:tc>
          <w:tcPr>
            <w:tcW w:w="1684" w:type="dxa"/>
            <w:shd w:val="clear" w:color="auto" w:fill="EEECE1" w:themeFill="background2"/>
            <w:vAlign w:val="center"/>
          </w:tcPr>
          <w:p w:rsidR="00D13790" w:rsidRPr="00D13790" w:rsidRDefault="00D13790" w:rsidP="00A94A21">
            <w:pPr>
              <w:jc w:val="center"/>
              <w:rPr>
                <w:color w:val="000000"/>
                <w:sz w:val="20"/>
              </w:rPr>
            </w:pPr>
            <w:r w:rsidRPr="00D13790">
              <w:rPr>
                <w:color w:val="000000"/>
                <w:sz w:val="20"/>
              </w:rPr>
              <w:t xml:space="preserve">Объем средств пенсионных накоплений, подлежащих передаче по итогам переходной кампании 2017 года, </w:t>
            </w:r>
            <w:r w:rsidR="00BD6714">
              <w:rPr>
                <w:color w:val="000000"/>
                <w:sz w:val="20"/>
              </w:rPr>
              <w:t xml:space="preserve">млн </w:t>
            </w:r>
            <w:r w:rsidRPr="00D13790">
              <w:rPr>
                <w:color w:val="000000"/>
                <w:sz w:val="20"/>
              </w:rPr>
              <w:t>руб</w:t>
            </w:r>
            <w:r w:rsidR="00BD6714">
              <w:rPr>
                <w:color w:val="000000"/>
                <w:sz w:val="20"/>
              </w:rPr>
              <w:t>лей</w:t>
            </w:r>
          </w:p>
        </w:tc>
      </w:tr>
      <w:tr w:rsidR="00BD6714" w:rsidTr="00D13790">
        <w:tc>
          <w:tcPr>
            <w:tcW w:w="6703" w:type="dxa"/>
            <w:vAlign w:val="center"/>
          </w:tcPr>
          <w:p w:rsidR="00BD6714" w:rsidRPr="00D13790" w:rsidRDefault="00BD6714" w:rsidP="00A94A21">
            <w:pPr>
              <w:jc w:val="both"/>
              <w:rPr>
                <w:color w:val="000000"/>
                <w:sz w:val="20"/>
              </w:rPr>
            </w:pPr>
            <w:r w:rsidRPr="00D13790">
              <w:rPr>
                <w:color w:val="000000"/>
                <w:sz w:val="20"/>
              </w:rPr>
              <w:t>Переход из ПФР в НПФ</w:t>
            </w:r>
          </w:p>
        </w:tc>
        <w:tc>
          <w:tcPr>
            <w:tcW w:w="1733" w:type="dxa"/>
            <w:vAlign w:val="center"/>
          </w:tcPr>
          <w:p w:rsidR="00BD6714" w:rsidRPr="00D13790" w:rsidRDefault="00BD6714" w:rsidP="00A94A21">
            <w:pPr>
              <w:jc w:val="right"/>
              <w:rPr>
                <w:color w:val="000000"/>
                <w:sz w:val="20"/>
              </w:rPr>
            </w:pPr>
            <w:r w:rsidRPr="00D13790">
              <w:rPr>
                <w:color w:val="000000"/>
                <w:sz w:val="20"/>
              </w:rPr>
              <w:t>2 851 398</w:t>
            </w:r>
          </w:p>
        </w:tc>
        <w:tc>
          <w:tcPr>
            <w:tcW w:w="1684" w:type="dxa"/>
            <w:vAlign w:val="center"/>
          </w:tcPr>
          <w:p w:rsidR="00BD6714" w:rsidRPr="00BD6714" w:rsidRDefault="00BD6714" w:rsidP="00A94A21">
            <w:pPr>
              <w:jc w:val="right"/>
              <w:rPr>
                <w:color w:val="000000"/>
                <w:sz w:val="20"/>
              </w:rPr>
            </w:pPr>
            <w:r w:rsidRPr="00BD6714">
              <w:rPr>
                <w:color w:val="000000"/>
                <w:sz w:val="20"/>
              </w:rPr>
              <w:t>162 923.7</w:t>
            </w:r>
          </w:p>
        </w:tc>
      </w:tr>
      <w:tr w:rsidR="00BD6714" w:rsidTr="00D13790">
        <w:tc>
          <w:tcPr>
            <w:tcW w:w="6703" w:type="dxa"/>
            <w:vAlign w:val="center"/>
          </w:tcPr>
          <w:p w:rsidR="00BD6714" w:rsidRPr="00D13790" w:rsidRDefault="00BD6714" w:rsidP="00A94A21">
            <w:pPr>
              <w:jc w:val="both"/>
              <w:rPr>
                <w:color w:val="000000"/>
                <w:sz w:val="20"/>
              </w:rPr>
            </w:pPr>
            <w:r w:rsidRPr="00D13790">
              <w:rPr>
                <w:color w:val="000000"/>
                <w:sz w:val="20"/>
              </w:rPr>
              <w:t>Переход из НПФ в НПФ</w:t>
            </w:r>
          </w:p>
        </w:tc>
        <w:tc>
          <w:tcPr>
            <w:tcW w:w="1733" w:type="dxa"/>
            <w:vAlign w:val="center"/>
          </w:tcPr>
          <w:p w:rsidR="00BD6714" w:rsidRPr="00D13790" w:rsidRDefault="00BD6714" w:rsidP="00A94A21">
            <w:pPr>
              <w:jc w:val="right"/>
              <w:rPr>
                <w:color w:val="000000"/>
                <w:sz w:val="20"/>
              </w:rPr>
            </w:pPr>
            <w:r w:rsidRPr="00D13790">
              <w:rPr>
                <w:color w:val="000000"/>
                <w:sz w:val="20"/>
              </w:rPr>
              <w:t>1 966 768</w:t>
            </w:r>
          </w:p>
        </w:tc>
        <w:tc>
          <w:tcPr>
            <w:tcW w:w="1684" w:type="dxa"/>
            <w:vAlign w:val="center"/>
          </w:tcPr>
          <w:p w:rsidR="00BD6714" w:rsidRPr="00BD6714" w:rsidRDefault="00BD6714" w:rsidP="00A94A21">
            <w:pPr>
              <w:jc w:val="right"/>
              <w:rPr>
                <w:color w:val="000000"/>
                <w:sz w:val="20"/>
              </w:rPr>
            </w:pPr>
            <w:r w:rsidRPr="00BD6714">
              <w:rPr>
                <w:color w:val="000000"/>
                <w:sz w:val="20"/>
              </w:rPr>
              <w:t>нет данных</w:t>
            </w:r>
          </w:p>
        </w:tc>
      </w:tr>
      <w:tr w:rsidR="00BD6714" w:rsidTr="00D13790">
        <w:tc>
          <w:tcPr>
            <w:tcW w:w="6703" w:type="dxa"/>
            <w:vAlign w:val="center"/>
          </w:tcPr>
          <w:p w:rsidR="00BD6714" w:rsidRPr="00D13790" w:rsidRDefault="00BD6714" w:rsidP="00A94A21">
            <w:pPr>
              <w:jc w:val="both"/>
              <w:rPr>
                <w:color w:val="000000"/>
                <w:sz w:val="20"/>
              </w:rPr>
            </w:pPr>
            <w:r w:rsidRPr="00D13790">
              <w:rPr>
                <w:color w:val="000000"/>
                <w:sz w:val="20"/>
              </w:rPr>
              <w:t>Переход из НПФ в ПФР</w:t>
            </w:r>
          </w:p>
        </w:tc>
        <w:tc>
          <w:tcPr>
            <w:tcW w:w="1733" w:type="dxa"/>
            <w:vAlign w:val="center"/>
          </w:tcPr>
          <w:p w:rsidR="00BD6714" w:rsidRPr="00D13790" w:rsidRDefault="00BD6714" w:rsidP="00A94A21">
            <w:pPr>
              <w:jc w:val="right"/>
              <w:rPr>
                <w:color w:val="000000"/>
                <w:sz w:val="20"/>
              </w:rPr>
            </w:pPr>
            <w:r w:rsidRPr="00D13790">
              <w:rPr>
                <w:color w:val="000000"/>
                <w:sz w:val="20"/>
              </w:rPr>
              <w:t>76 652</w:t>
            </w:r>
          </w:p>
        </w:tc>
        <w:tc>
          <w:tcPr>
            <w:tcW w:w="1684" w:type="dxa"/>
            <w:vAlign w:val="center"/>
          </w:tcPr>
          <w:p w:rsidR="00BD6714" w:rsidRPr="00BD6714" w:rsidRDefault="00BD6714" w:rsidP="00A94A21">
            <w:pPr>
              <w:jc w:val="right"/>
              <w:rPr>
                <w:color w:val="000000"/>
                <w:sz w:val="20"/>
              </w:rPr>
            </w:pPr>
            <w:r w:rsidRPr="00BD6714">
              <w:rPr>
                <w:color w:val="000000"/>
                <w:sz w:val="20"/>
              </w:rPr>
              <w:t>4 016.7</w:t>
            </w:r>
          </w:p>
        </w:tc>
      </w:tr>
      <w:tr w:rsidR="00BD6714" w:rsidTr="00D13790">
        <w:tc>
          <w:tcPr>
            <w:tcW w:w="6703" w:type="dxa"/>
            <w:vAlign w:val="center"/>
          </w:tcPr>
          <w:p w:rsidR="00BD6714" w:rsidRPr="00D13790" w:rsidRDefault="00BD6714" w:rsidP="00A94A21">
            <w:pPr>
              <w:jc w:val="both"/>
              <w:rPr>
                <w:color w:val="000000"/>
                <w:sz w:val="20"/>
              </w:rPr>
            </w:pPr>
            <w:r w:rsidRPr="00D13790">
              <w:rPr>
                <w:color w:val="000000"/>
                <w:sz w:val="20"/>
              </w:rPr>
              <w:t>Выбор другой УК (другого инвестиционного портфеля)</w:t>
            </w:r>
          </w:p>
        </w:tc>
        <w:tc>
          <w:tcPr>
            <w:tcW w:w="1733" w:type="dxa"/>
            <w:vAlign w:val="center"/>
          </w:tcPr>
          <w:p w:rsidR="00BD6714" w:rsidRPr="00D13790" w:rsidRDefault="00BD6714" w:rsidP="00A94A21">
            <w:pPr>
              <w:jc w:val="right"/>
              <w:rPr>
                <w:color w:val="000000"/>
                <w:sz w:val="20"/>
              </w:rPr>
            </w:pPr>
            <w:r w:rsidRPr="00D13790">
              <w:rPr>
                <w:color w:val="000000"/>
                <w:sz w:val="20"/>
              </w:rPr>
              <w:t>4 870</w:t>
            </w:r>
          </w:p>
        </w:tc>
        <w:tc>
          <w:tcPr>
            <w:tcW w:w="1684" w:type="dxa"/>
            <w:vAlign w:val="center"/>
          </w:tcPr>
          <w:p w:rsidR="00BD6714" w:rsidRPr="00BD6714" w:rsidRDefault="00BD6714" w:rsidP="00A94A21">
            <w:pPr>
              <w:jc w:val="right"/>
              <w:rPr>
                <w:color w:val="000000"/>
                <w:sz w:val="20"/>
              </w:rPr>
            </w:pPr>
            <w:r w:rsidRPr="00BD6714">
              <w:rPr>
                <w:color w:val="000000"/>
                <w:sz w:val="20"/>
              </w:rPr>
              <w:t>348.2</w:t>
            </w:r>
          </w:p>
        </w:tc>
      </w:tr>
      <w:tr w:rsidR="00BD6714" w:rsidTr="00D13790">
        <w:tc>
          <w:tcPr>
            <w:tcW w:w="6703" w:type="dxa"/>
            <w:vAlign w:val="center"/>
          </w:tcPr>
          <w:p w:rsidR="00BD6714" w:rsidRPr="00D13790" w:rsidRDefault="00BD6714" w:rsidP="00A94A21">
            <w:pPr>
              <w:jc w:val="both"/>
              <w:rPr>
                <w:color w:val="000000"/>
                <w:sz w:val="20"/>
              </w:rPr>
            </w:pPr>
            <w:r w:rsidRPr="00D13790">
              <w:rPr>
                <w:color w:val="000000"/>
                <w:sz w:val="20"/>
              </w:rPr>
              <w:t>Переход из ГУК всего, в том числе:</w:t>
            </w:r>
          </w:p>
        </w:tc>
        <w:tc>
          <w:tcPr>
            <w:tcW w:w="1733" w:type="dxa"/>
            <w:vAlign w:val="center"/>
          </w:tcPr>
          <w:p w:rsidR="00BD6714" w:rsidRPr="00D13790" w:rsidRDefault="00BD6714" w:rsidP="00A94A21">
            <w:pPr>
              <w:jc w:val="right"/>
              <w:rPr>
                <w:b/>
                <w:bCs/>
                <w:color w:val="000000"/>
                <w:sz w:val="20"/>
              </w:rPr>
            </w:pPr>
            <w:r w:rsidRPr="00D13790">
              <w:rPr>
                <w:b/>
                <w:bCs/>
                <w:color w:val="000000"/>
                <w:sz w:val="20"/>
              </w:rPr>
              <w:t>2 840 591</w:t>
            </w:r>
          </w:p>
        </w:tc>
        <w:tc>
          <w:tcPr>
            <w:tcW w:w="1684" w:type="dxa"/>
            <w:vAlign w:val="center"/>
          </w:tcPr>
          <w:p w:rsidR="00BD6714" w:rsidRPr="00BD6714" w:rsidRDefault="00BD6714" w:rsidP="00A94A21">
            <w:pPr>
              <w:jc w:val="right"/>
              <w:rPr>
                <w:b/>
                <w:bCs/>
                <w:color w:val="000000"/>
                <w:sz w:val="20"/>
              </w:rPr>
            </w:pPr>
            <w:r w:rsidRPr="00BD6714">
              <w:rPr>
                <w:b/>
                <w:bCs/>
                <w:color w:val="000000"/>
                <w:sz w:val="20"/>
              </w:rPr>
              <w:t>160 395.4</w:t>
            </w:r>
          </w:p>
        </w:tc>
      </w:tr>
      <w:tr w:rsidR="00BD6714" w:rsidTr="00D13790">
        <w:tc>
          <w:tcPr>
            <w:tcW w:w="6703" w:type="dxa"/>
            <w:tcMar>
              <w:left w:w="198" w:type="dxa"/>
              <w:right w:w="108" w:type="dxa"/>
            </w:tcMar>
            <w:vAlign w:val="center"/>
          </w:tcPr>
          <w:p w:rsidR="00BD6714" w:rsidRPr="00D13790" w:rsidRDefault="00BD6714" w:rsidP="00D13790">
            <w:pPr>
              <w:rPr>
                <w:color w:val="000000"/>
                <w:sz w:val="20"/>
              </w:rPr>
            </w:pPr>
            <w:r w:rsidRPr="00D13790">
              <w:rPr>
                <w:color w:val="000000"/>
                <w:sz w:val="20"/>
              </w:rPr>
              <w:t>- по расширенному инвестиционному портфелю</w:t>
            </w:r>
          </w:p>
        </w:tc>
        <w:tc>
          <w:tcPr>
            <w:tcW w:w="1733" w:type="dxa"/>
            <w:vAlign w:val="center"/>
          </w:tcPr>
          <w:p w:rsidR="00BD6714" w:rsidRPr="00D13790" w:rsidRDefault="00BD6714" w:rsidP="00A94A21">
            <w:pPr>
              <w:jc w:val="right"/>
              <w:rPr>
                <w:color w:val="000000"/>
                <w:sz w:val="20"/>
              </w:rPr>
            </w:pPr>
            <w:r w:rsidRPr="00D13790">
              <w:rPr>
                <w:color w:val="000000"/>
                <w:sz w:val="20"/>
              </w:rPr>
              <w:t>2 818 427</w:t>
            </w:r>
          </w:p>
        </w:tc>
        <w:tc>
          <w:tcPr>
            <w:tcW w:w="1684" w:type="dxa"/>
            <w:vAlign w:val="center"/>
          </w:tcPr>
          <w:p w:rsidR="00BD6714" w:rsidRPr="00BD6714" w:rsidRDefault="00BD6714" w:rsidP="00A94A21">
            <w:pPr>
              <w:jc w:val="right"/>
              <w:rPr>
                <w:color w:val="000000"/>
                <w:sz w:val="20"/>
              </w:rPr>
            </w:pPr>
            <w:r w:rsidRPr="00BD6714">
              <w:rPr>
                <w:color w:val="000000"/>
                <w:sz w:val="20"/>
              </w:rPr>
              <w:t>158 298.8</w:t>
            </w:r>
          </w:p>
        </w:tc>
      </w:tr>
      <w:tr w:rsidR="00BD6714" w:rsidTr="00D13790">
        <w:tc>
          <w:tcPr>
            <w:tcW w:w="6703" w:type="dxa"/>
            <w:tcMar>
              <w:left w:w="198" w:type="dxa"/>
              <w:right w:w="108" w:type="dxa"/>
            </w:tcMar>
            <w:vAlign w:val="center"/>
          </w:tcPr>
          <w:p w:rsidR="00BD6714" w:rsidRPr="00D13790" w:rsidRDefault="00BD6714" w:rsidP="00D13790">
            <w:pPr>
              <w:rPr>
                <w:color w:val="000000"/>
                <w:sz w:val="20"/>
              </w:rPr>
            </w:pPr>
            <w:r w:rsidRPr="00D13790">
              <w:rPr>
                <w:color w:val="000000"/>
                <w:sz w:val="20"/>
              </w:rPr>
              <w:t>- по портфелю государственных ценных бумаг</w:t>
            </w:r>
          </w:p>
        </w:tc>
        <w:tc>
          <w:tcPr>
            <w:tcW w:w="1733" w:type="dxa"/>
            <w:vAlign w:val="center"/>
          </w:tcPr>
          <w:p w:rsidR="00BD6714" w:rsidRPr="00D13790" w:rsidRDefault="00BD6714" w:rsidP="00A94A21">
            <w:pPr>
              <w:jc w:val="right"/>
              <w:rPr>
                <w:color w:val="000000"/>
                <w:sz w:val="20"/>
              </w:rPr>
            </w:pPr>
            <w:r w:rsidRPr="00D13790">
              <w:rPr>
                <w:color w:val="000000"/>
                <w:sz w:val="20"/>
              </w:rPr>
              <w:t>22 164</w:t>
            </w:r>
          </w:p>
        </w:tc>
        <w:tc>
          <w:tcPr>
            <w:tcW w:w="1684" w:type="dxa"/>
            <w:vAlign w:val="center"/>
          </w:tcPr>
          <w:p w:rsidR="00BD6714" w:rsidRPr="00BD6714" w:rsidRDefault="00BD6714" w:rsidP="00A94A21">
            <w:pPr>
              <w:jc w:val="right"/>
              <w:rPr>
                <w:color w:val="000000"/>
                <w:sz w:val="20"/>
              </w:rPr>
            </w:pPr>
            <w:r w:rsidRPr="00BD6714">
              <w:rPr>
                <w:color w:val="000000"/>
                <w:sz w:val="20"/>
              </w:rPr>
              <w:t>2 096.5</w:t>
            </w:r>
          </w:p>
        </w:tc>
      </w:tr>
      <w:tr w:rsidR="00BD6714" w:rsidTr="00D13790">
        <w:tc>
          <w:tcPr>
            <w:tcW w:w="6703" w:type="dxa"/>
            <w:vAlign w:val="center"/>
          </w:tcPr>
          <w:p w:rsidR="00BD6714" w:rsidRPr="00D13790" w:rsidRDefault="00BD6714" w:rsidP="00A94A21">
            <w:pPr>
              <w:jc w:val="both"/>
              <w:rPr>
                <w:color w:val="000000"/>
                <w:sz w:val="20"/>
              </w:rPr>
            </w:pPr>
            <w:r w:rsidRPr="00D13790">
              <w:rPr>
                <w:color w:val="000000"/>
                <w:sz w:val="20"/>
              </w:rPr>
              <w:t>Переход в ГУК всего, в том числе:</w:t>
            </w:r>
          </w:p>
        </w:tc>
        <w:tc>
          <w:tcPr>
            <w:tcW w:w="1733" w:type="dxa"/>
            <w:vAlign w:val="center"/>
          </w:tcPr>
          <w:p w:rsidR="00BD6714" w:rsidRPr="00D13790" w:rsidRDefault="00BD6714" w:rsidP="00A94A21">
            <w:pPr>
              <w:jc w:val="right"/>
              <w:rPr>
                <w:b/>
                <w:bCs/>
                <w:color w:val="000000"/>
                <w:sz w:val="20"/>
              </w:rPr>
            </w:pPr>
            <w:r w:rsidRPr="00D13790">
              <w:rPr>
                <w:b/>
                <w:bCs/>
                <w:color w:val="000000"/>
                <w:sz w:val="20"/>
              </w:rPr>
              <w:t>75 836</w:t>
            </w:r>
          </w:p>
        </w:tc>
        <w:tc>
          <w:tcPr>
            <w:tcW w:w="1684" w:type="dxa"/>
            <w:vAlign w:val="center"/>
          </w:tcPr>
          <w:p w:rsidR="00BD6714" w:rsidRPr="00BD6714" w:rsidRDefault="00BD6714" w:rsidP="00A94A21">
            <w:pPr>
              <w:jc w:val="right"/>
              <w:rPr>
                <w:b/>
                <w:bCs/>
                <w:color w:val="000000"/>
                <w:sz w:val="20"/>
              </w:rPr>
            </w:pPr>
            <w:r w:rsidRPr="00BD6714">
              <w:rPr>
                <w:b/>
                <w:bCs/>
                <w:color w:val="000000"/>
                <w:sz w:val="20"/>
              </w:rPr>
              <w:t>3 933.3</w:t>
            </w:r>
          </w:p>
        </w:tc>
      </w:tr>
      <w:tr w:rsidR="00BD6714" w:rsidTr="00D13790">
        <w:tc>
          <w:tcPr>
            <w:tcW w:w="6703" w:type="dxa"/>
            <w:tcMar>
              <w:left w:w="198" w:type="dxa"/>
            </w:tcMar>
            <w:vAlign w:val="center"/>
          </w:tcPr>
          <w:p w:rsidR="00BD6714" w:rsidRPr="00D13790" w:rsidRDefault="00BD6714" w:rsidP="00D13790">
            <w:pPr>
              <w:rPr>
                <w:color w:val="000000"/>
                <w:sz w:val="20"/>
              </w:rPr>
            </w:pPr>
            <w:r w:rsidRPr="00D13790">
              <w:rPr>
                <w:color w:val="000000"/>
                <w:sz w:val="20"/>
              </w:rPr>
              <w:t>- по расширенному инвестиционному портфелю</w:t>
            </w:r>
          </w:p>
        </w:tc>
        <w:tc>
          <w:tcPr>
            <w:tcW w:w="1733" w:type="dxa"/>
            <w:vAlign w:val="center"/>
          </w:tcPr>
          <w:p w:rsidR="00BD6714" w:rsidRPr="00D13790" w:rsidRDefault="00BD6714" w:rsidP="00A94A21">
            <w:pPr>
              <w:jc w:val="right"/>
              <w:rPr>
                <w:color w:val="000000"/>
                <w:sz w:val="20"/>
              </w:rPr>
            </w:pPr>
            <w:r w:rsidRPr="00D13790">
              <w:rPr>
                <w:color w:val="000000"/>
                <w:sz w:val="20"/>
              </w:rPr>
              <w:t>68 417</w:t>
            </w:r>
          </w:p>
        </w:tc>
        <w:tc>
          <w:tcPr>
            <w:tcW w:w="1684" w:type="dxa"/>
            <w:vAlign w:val="center"/>
          </w:tcPr>
          <w:p w:rsidR="00BD6714" w:rsidRPr="00BD6714" w:rsidRDefault="00BD6714" w:rsidP="00A94A21">
            <w:pPr>
              <w:jc w:val="right"/>
              <w:rPr>
                <w:color w:val="000000"/>
                <w:sz w:val="20"/>
              </w:rPr>
            </w:pPr>
            <w:r w:rsidRPr="00BD6714">
              <w:rPr>
                <w:color w:val="000000"/>
                <w:sz w:val="20"/>
              </w:rPr>
              <w:t>3 529.5</w:t>
            </w:r>
          </w:p>
        </w:tc>
      </w:tr>
      <w:tr w:rsidR="00BD6714" w:rsidTr="00D13790">
        <w:tc>
          <w:tcPr>
            <w:tcW w:w="6703" w:type="dxa"/>
            <w:tcMar>
              <w:left w:w="198" w:type="dxa"/>
            </w:tcMar>
            <w:vAlign w:val="center"/>
          </w:tcPr>
          <w:p w:rsidR="00BD6714" w:rsidRPr="00D13790" w:rsidRDefault="00BD6714" w:rsidP="00D13790">
            <w:pPr>
              <w:rPr>
                <w:color w:val="000000"/>
                <w:sz w:val="20"/>
              </w:rPr>
            </w:pPr>
            <w:r w:rsidRPr="00D13790">
              <w:rPr>
                <w:color w:val="000000"/>
                <w:sz w:val="20"/>
              </w:rPr>
              <w:t>- по портфелю государственных ценных бумаг</w:t>
            </w:r>
          </w:p>
        </w:tc>
        <w:tc>
          <w:tcPr>
            <w:tcW w:w="1733" w:type="dxa"/>
            <w:vAlign w:val="center"/>
          </w:tcPr>
          <w:p w:rsidR="00BD6714" w:rsidRPr="00D13790" w:rsidRDefault="00BD6714" w:rsidP="00A94A21">
            <w:pPr>
              <w:jc w:val="right"/>
              <w:rPr>
                <w:color w:val="000000"/>
                <w:sz w:val="20"/>
              </w:rPr>
            </w:pPr>
            <w:r w:rsidRPr="00D13790">
              <w:rPr>
                <w:color w:val="000000"/>
                <w:sz w:val="20"/>
              </w:rPr>
              <w:t>7 419</w:t>
            </w:r>
          </w:p>
        </w:tc>
        <w:tc>
          <w:tcPr>
            <w:tcW w:w="1684" w:type="dxa"/>
            <w:vAlign w:val="center"/>
          </w:tcPr>
          <w:p w:rsidR="00BD6714" w:rsidRPr="00BD6714" w:rsidRDefault="00BD6714" w:rsidP="00A94A21">
            <w:pPr>
              <w:jc w:val="right"/>
              <w:rPr>
                <w:color w:val="000000"/>
                <w:sz w:val="20"/>
              </w:rPr>
            </w:pPr>
            <w:r w:rsidRPr="00BD6714">
              <w:rPr>
                <w:color w:val="000000"/>
                <w:sz w:val="20"/>
              </w:rPr>
              <w:t>403.8</w:t>
            </w:r>
          </w:p>
        </w:tc>
      </w:tr>
    </w:tbl>
    <w:p w:rsidR="00AD42CD" w:rsidRDefault="00AD42CD" w:rsidP="00280926">
      <w:pPr>
        <w:ind w:firstLine="709"/>
        <w:jc w:val="both"/>
        <w:rPr>
          <w:sz w:val="28"/>
          <w:szCs w:val="28"/>
        </w:rPr>
      </w:pPr>
    </w:p>
    <w:p w:rsidR="00BD6714" w:rsidRDefault="00BD6714" w:rsidP="00280926">
      <w:pPr>
        <w:ind w:firstLine="709"/>
        <w:jc w:val="both"/>
        <w:rPr>
          <w:sz w:val="28"/>
          <w:szCs w:val="28"/>
        </w:rPr>
      </w:pPr>
    </w:p>
    <w:p w:rsidR="00AD42CD" w:rsidRPr="00124894" w:rsidRDefault="00AD42CD" w:rsidP="00AD42CD">
      <w:pPr>
        <w:rPr>
          <w:sz w:val="26"/>
          <w:szCs w:val="26"/>
        </w:rPr>
      </w:pPr>
      <w:r>
        <w:rPr>
          <w:noProof/>
        </w:rPr>
        <w:drawing>
          <wp:inline distT="0" distB="0" distL="0" distR="0" wp14:anchorId="03F3C8D3" wp14:editId="3A6C0BD0">
            <wp:extent cx="6345382" cy="3525982"/>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AD42CD" w:rsidRPr="00E367FA" w:rsidTr="00AD42CD">
        <w:tc>
          <w:tcPr>
            <w:tcW w:w="1196" w:type="dxa"/>
            <w:tcMar>
              <w:right w:w="28" w:type="dxa"/>
            </w:tcMar>
          </w:tcPr>
          <w:p w:rsidR="00AD42CD" w:rsidRPr="00AD7DF5" w:rsidRDefault="00AD42CD" w:rsidP="00AD42CD">
            <w:pPr>
              <w:jc w:val="right"/>
            </w:pPr>
            <w:r w:rsidRPr="00AD7DF5">
              <w:rPr>
                <w:sz w:val="20"/>
              </w:rPr>
              <w:t>Источник:</w:t>
            </w:r>
          </w:p>
        </w:tc>
        <w:tc>
          <w:tcPr>
            <w:tcW w:w="4015" w:type="dxa"/>
            <w:tcMar>
              <w:left w:w="0" w:type="dxa"/>
            </w:tcMar>
          </w:tcPr>
          <w:p w:rsidR="00AD42CD" w:rsidRPr="007341A0" w:rsidRDefault="00AD42CD" w:rsidP="00AD42CD">
            <w:pPr>
              <w:shd w:val="clear" w:color="auto" w:fill="FFFFFF"/>
              <w:ind w:hanging="6"/>
              <w:rPr>
                <w:i/>
                <w:sz w:val="20"/>
                <w:u w:val="single"/>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AD42CD" w:rsidRPr="00124894" w:rsidRDefault="00D13790" w:rsidP="00AD42CD">
      <w:pPr>
        <w:spacing w:line="360" w:lineRule="auto"/>
        <w:jc w:val="center"/>
        <w:rPr>
          <w:sz w:val="26"/>
          <w:szCs w:val="26"/>
        </w:rPr>
      </w:pPr>
      <w:r w:rsidRPr="00B06DF3">
        <w:rPr>
          <w:sz w:val="26"/>
          <w:szCs w:val="26"/>
        </w:rPr>
        <w:t xml:space="preserve">Рисунок </w:t>
      </w:r>
      <w:r>
        <w:rPr>
          <w:sz w:val="26"/>
          <w:szCs w:val="26"/>
        </w:rPr>
        <w:t>1</w:t>
      </w:r>
    </w:p>
    <w:p w:rsidR="00AD42CD" w:rsidRDefault="00AD42CD" w:rsidP="00AD42CD">
      <w:pPr>
        <w:jc w:val="both"/>
        <w:rPr>
          <w:sz w:val="26"/>
          <w:szCs w:val="26"/>
        </w:rPr>
      </w:pPr>
    </w:p>
    <w:p w:rsidR="00AD42CD" w:rsidRDefault="00AD42CD" w:rsidP="00AD42CD">
      <w:pPr>
        <w:shd w:val="clear" w:color="auto" w:fill="FFFFFF"/>
        <w:spacing w:line="360" w:lineRule="auto"/>
        <w:ind w:firstLine="720"/>
        <w:jc w:val="both"/>
        <w:rPr>
          <w:sz w:val="28"/>
          <w:szCs w:val="28"/>
        </w:rPr>
      </w:pPr>
      <w:r w:rsidRPr="005769B4">
        <w:rPr>
          <w:sz w:val="28"/>
          <w:szCs w:val="28"/>
        </w:rPr>
        <w:t xml:space="preserve">К концу </w:t>
      </w:r>
      <w:r>
        <w:rPr>
          <w:sz w:val="28"/>
          <w:szCs w:val="28"/>
        </w:rPr>
        <w:t xml:space="preserve">2017 </w:t>
      </w:r>
      <w:r w:rsidRPr="005769B4">
        <w:rPr>
          <w:sz w:val="28"/>
          <w:szCs w:val="28"/>
        </w:rPr>
        <w:t xml:space="preserve">года общее количество застрахованных лиц, у которых имеется специальная часть индивидуального лицевого счета, составило </w:t>
      </w:r>
      <w:r w:rsidR="001B71A1">
        <w:rPr>
          <w:sz w:val="28"/>
          <w:szCs w:val="28"/>
        </w:rPr>
        <w:br/>
        <w:t>76,7</w:t>
      </w:r>
      <w:r>
        <w:rPr>
          <w:sz w:val="28"/>
          <w:szCs w:val="28"/>
        </w:rPr>
        <w:t xml:space="preserve"> млн </w:t>
      </w:r>
      <w:r w:rsidRPr="005769B4">
        <w:rPr>
          <w:sz w:val="28"/>
          <w:szCs w:val="28"/>
        </w:rPr>
        <w:t>человек</w:t>
      </w:r>
      <w:r>
        <w:rPr>
          <w:sz w:val="28"/>
          <w:szCs w:val="28"/>
        </w:rPr>
        <w:t>, что немногим более показателя предыдущего года (76,4 млн </w:t>
      </w:r>
      <w:r w:rsidRPr="005769B4">
        <w:rPr>
          <w:sz w:val="28"/>
          <w:szCs w:val="28"/>
        </w:rPr>
        <w:t>человек</w:t>
      </w:r>
      <w:r>
        <w:rPr>
          <w:sz w:val="28"/>
          <w:szCs w:val="28"/>
        </w:rPr>
        <w:t>).</w:t>
      </w:r>
    </w:p>
    <w:p w:rsidR="00AD42CD" w:rsidRPr="005769B4" w:rsidRDefault="00AD42CD" w:rsidP="00AD42CD">
      <w:pPr>
        <w:shd w:val="clear" w:color="auto" w:fill="FFFFFF"/>
        <w:spacing w:line="360" w:lineRule="auto"/>
        <w:ind w:firstLine="720"/>
        <w:jc w:val="both"/>
        <w:rPr>
          <w:sz w:val="28"/>
          <w:szCs w:val="28"/>
        </w:rPr>
      </w:pPr>
    </w:p>
    <w:p w:rsidR="00AD42CD" w:rsidRDefault="00AD42CD" w:rsidP="00AD42CD">
      <w:pPr>
        <w:jc w:val="right"/>
        <w:rPr>
          <w:sz w:val="26"/>
          <w:szCs w:val="26"/>
        </w:rPr>
      </w:pPr>
      <w:r>
        <w:rPr>
          <w:noProof/>
        </w:rPr>
        <w:drawing>
          <wp:inline distT="0" distB="0" distL="0" distR="0" wp14:anchorId="5E0DF723" wp14:editId="58CEEBFB">
            <wp:extent cx="6152515" cy="3964305"/>
            <wp:effectExtent l="0" t="0" r="63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AD42CD" w:rsidRPr="00E367FA" w:rsidTr="00AD42CD">
        <w:tc>
          <w:tcPr>
            <w:tcW w:w="1196" w:type="dxa"/>
            <w:tcMar>
              <w:right w:w="28" w:type="dxa"/>
            </w:tcMar>
          </w:tcPr>
          <w:p w:rsidR="00AD42CD" w:rsidRPr="00AD7DF5" w:rsidRDefault="00AD42CD" w:rsidP="00AD42CD">
            <w:pPr>
              <w:jc w:val="right"/>
            </w:pPr>
            <w:r w:rsidRPr="00AD7DF5">
              <w:rPr>
                <w:sz w:val="20"/>
              </w:rPr>
              <w:t>Источник:</w:t>
            </w:r>
          </w:p>
        </w:tc>
        <w:tc>
          <w:tcPr>
            <w:tcW w:w="4015" w:type="dxa"/>
            <w:tcMar>
              <w:left w:w="0" w:type="dxa"/>
            </w:tcMar>
          </w:tcPr>
          <w:p w:rsidR="00AD42CD" w:rsidRPr="009238FD" w:rsidRDefault="00AD42CD" w:rsidP="00AD42CD">
            <w:pPr>
              <w:shd w:val="clear" w:color="auto" w:fill="FFFFFF"/>
              <w:ind w:hanging="5"/>
              <w:rPr>
                <w:i/>
                <w:sz w:val="20"/>
                <w:u w:val="single"/>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AD42CD" w:rsidRPr="009238FD" w:rsidRDefault="00AD42CD" w:rsidP="00AD42CD">
            <w:pPr>
              <w:shd w:val="clear" w:color="auto" w:fill="FFFFFF"/>
              <w:ind w:hanging="5"/>
              <w:rPr>
                <w:i/>
                <w:u w:val="single"/>
              </w:rPr>
            </w:pPr>
            <w:r w:rsidRPr="00AD7DF5">
              <w:rPr>
                <w:sz w:val="20"/>
              </w:rPr>
              <w:t>официальный сайт Банка России</w:t>
            </w:r>
            <w:r w:rsidRPr="009238FD">
              <w:rPr>
                <w:i/>
                <w:sz w:val="20"/>
              </w:rPr>
              <w:t xml:space="preserve"> </w:t>
            </w:r>
            <w:r>
              <w:rPr>
                <w:i/>
                <w:sz w:val="20"/>
                <w:lang w:val="en-US"/>
              </w:rPr>
              <w:t>c</w:t>
            </w:r>
            <w:r w:rsidRPr="000F3B9F">
              <w:rPr>
                <w:i/>
                <w:sz w:val="20"/>
                <w:lang w:val="en-US"/>
              </w:rPr>
              <w:t>br</w:t>
            </w:r>
            <w:r w:rsidRPr="000F3B9F">
              <w:rPr>
                <w:i/>
                <w:sz w:val="20"/>
              </w:rPr>
              <w:t>.</w:t>
            </w:r>
            <w:r w:rsidRPr="000F3B9F">
              <w:rPr>
                <w:i/>
                <w:sz w:val="20"/>
                <w:lang w:val="en-US"/>
              </w:rPr>
              <w:t>ru</w:t>
            </w:r>
          </w:p>
        </w:tc>
      </w:tr>
    </w:tbl>
    <w:p w:rsidR="00AD42CD" w:rsidRPr="005769B4" w:rsidRDefault="00AD42CD" w:rsidP="00AD42CD">
      <w:pPr>
        <w:spacing w:line="360" w:lineRule="auto"/>
        <w:jc w:val="center"/>
        <w:rPr>
          <w:i/>
          <w:sz w:val="26"/>
          <w:szCs w:val="26"/>
        </w:rPr>
      </w:pPr>
      <w:r w:rsidRPr="00B06DF3">
        <w:rPr>
          <w:sz w:val="26"/>
          <w:szCs w:val="26"/>
        </w:rPr>
        <w:t xml:space="preserve">Рисунок </w:t>
      </w:r>
      <w:r w:rsidR="00D13790" w:rsidRPr="00B06DF3">
        <w:rPr>
          <w:sz w:val="26"/>
          <w:szCs w:val="26"/>
        </w:rPr>
        <w:t>2</w:t>
      </w:r>
    </w:p>
    <w:p w:rsidR="00AD42CD" w:rsidRDefault="00AD42CD" w:rsidP="00AD42CD">
      <w:pPr>
        <w:rPr>
          <w:sz w:val="26"/>
          <w:szCs w:val="26"/>
        </w:rPr>
      </w:pPr>
    </w:p>
    <w:p w:rsidR="00EF1779" w:rsidRPr="00E34CAB" w:rsidRDefault="00EF1779" w:rsidP="00D13790">
      <w:pPr>
        <w:shd w:val="clear" w:color="auto" w:fill="FFFFFF"/>
        <w:rPr>
          <w:sz w:val="26"/>
          <w:szCs w:val="26"/>
        </w:rPr>
      </w:pPr>
    </w:p>
    <w:p w:rsidR="00EF1779" w:rsidRPr="00B06DF3" w:rsidRDefault="00280926" w:rsidP="00EF1779">
      <w:pPr>
        <w:shd w:val="clear" w:color="auto" w:fill="FFFFFF"/>
        <w:jc w:val="right"/>
        <w:rPr>
          <w:sz w:val="26"/>
          <w:szCs w:val="26"/>
        </w:rPr>
      </w:pPr>
      <w:r w:rsidRPr="00B06DF3">
        <w:rPr>
          <w:sz w:val="26"/>
          <w:szCs w:val="26"/>
        </w:rPr>
        <w:t>Таблица 2</w:t>
      </w:r>
    </w:p>
    <w:p w:rsidR="002C2368" w:rsidRPr="00C75E5E" w:rsidRDefault="002C2368" w:rsidP="002D34DF">
      <w:pPr>
        <w:shd w:val="clear" w:color="auto" w:fill="FFFFFF"/>
        <w:jc w:val="center"/>
        <w:rPr>
          <w:b/>
          <w:sz w:val="26"/>
          <w:szCs w:val="26"/>
        </w:rPr>
      </w:pPr>
      <w:r w:rsidRPr="00C75E5E">
        <w:rPr>
          <w:b/>
          <w:sz w:val="26"/>
          <w:szCs w:val="26"/>
        </w:rPr>
        <w:t>Количество застрахованных лиц</w:t>
      </w:r>
      <w:r w:rsidR="00C37ECE" w:rsidRPr="00C75E5E">
        <w:rPr>
          <w:b/>
          <w:sz w:val="26"/>
          <w:szCs w:val="26"/>
        </w:rPr>
        <w:t xml:space="preserve">, у которых имеется специальная часть </w:t>
      </w:r>
      <w:r w:rsidR="004567A8" w:rsidRPr="00C75E5E">
        <w:rPr>
          <w:b/>
          <w:sz w:val="26"/>
          <w:szCs w:val="26"/>
        </w:rPr>
        <w:t>индивидуального лицевого счета в</w:t>
      </w:r>
      <w:r w:rsidR="00044C7B" w:rsidRPr="00C75E5E">
        <w:rPr>
          <w:b/>
          <w:sz w:val="26"/>
          <w:szCs w:val="26"/>
        </w:rPr>
        <w:t xml:space="preserve"> 2006</w:t>
      </w:r>
      <w:r w:rsidR="00C75E5E" w:rsidRPr="00C75E5E">
        <w:rPr>
          <w:b/>
          <w:sz w:val="26"/>
          <w:szCs w:val="26"/>
        </w:rPr>
        <w:t xml:space="preserve"> –</w:t>
      </w:r>
      <w:r w:rsidR="00721D9A" w:rsidRPr="00C75E5E">
        <w:rPr>
          <w:b/>
          <w:sz w:val="26"/>
          <w:szCs w:val="26"/>
        </w:rPr>
        <w:t xml:space="preserve"> </w:t>
      </w:r>
      <w:r w:rsidRPr="00C75E5E">
        <w:rPr>
          <w:b/>
          <w:sz w:val="26"/>
          <w:szCs w:val="26"/>
        </w:rPr>
        <w:t>201</w:t>
      </w:r>
      <w:r w:rsidR="0032539B" w:rsidRPr="00C75E5E">
        <w:rPr>
          <w:b/>
          <w:sz w:val="26"/>
          <w:szCs w:val="26"/>
        </w:rPr>
        <w:t>7 годах</w:t>
      </w:r>
    </w:p>
    <w:p w:rsidR="00986133" w:rsidRDefault="00986133" w:rsidP="00C10041">
      <w:pPr>
        <w:jc w:val="both"/>
        <w:rPr>
          <w:sz w:val="26"/>
          <w:szCs w:val="26"/>
        </w:rPr>
      </w:pPr>
    </w:p>
    <w:tbl>
      <w:tblPr>
        <w:tblStyle w:val="af"/>
        <w:tblW w:w="0" w:type="auto"/>
        <w:tblInd w:w="0" w:type="dxa"/>
        <w:tblLook w:val="04A0" w:firstRow="1" w:lastRow="0" w:firstColumn="1" w:lastColumn="0" w:noHBand="0" w:noVBand="1"/>
      </w:tblPr>
      <w:tblGrid>
        <w:gridCol w:w="2022"/>
        <w:gridCol w:w="674"/>
        <w:gridCol w:w="674"/>
        <w:gridCol w:w="675"/>
        <w:gridCol w:w="675"/>
        <w:gridCol w:w="675"/>
        <w:gridCol w:w="675"/>
        <w:gridCol w:w="675"/>
        <w:gridCol w:w="675"/>
        <w:gridCol w:w="675"/>
        <w:gridCol w:w="675"/>
        <w:gridCol w:w="675"/>
        <w:gridCol w:w="675"/>
      </w:tblGrid>
      <w:tr w:rsidR="0032539B" w:rsidTr="000B02AA">
        <w:tc>
          <w:tcPr>
            <w:tcW w:w="2022" w:type="dxa"/>
            <w:shd w:val="clear" w:color="auto" w:fill="EEECE1" w:themeFill="background2"/>
          </w:tcPr>
          <w:p w:rsidR="0032539B" w:rsidRPr="00A958EC" w:rsidRDefault="0032539B" w:rsidP="000B02AA">
            <w:pPr>
              <w:jc w:val="both"/>
              <w:rPr>
                <w:sz w:val="20"/>
              </w:rPr>
            </w:pPr>
          </w:p>
        </w:tc>
        <w:tc>
          <w:tcPr>
            <w:tcW w:w="8098" w:type="dxa"/>
            <w:gridSpan w:val="12"/>
            <w:shd w:val="clear" w:color="auto" w:fill="EEECE1" w:themeFill="background2"/>
          </w:tcPr>
          <w:p w:rsidR="0032539B" w:rsidRPr="00A958EC" w:rsidRDefault="0032539B" w:rsidP="000B02AA">
            <w:pPr>
              <w:jc w:val="center"/>
              <w:rPr>
                <w:sz w:val="20"/>
              </w:rPr>
            </w:pPr>
            <w:r w:rsidRPr="00A958EC">
              <w:rPr>
                <w:sz w:val="20"/>
              </w:rPr>
              <w:t>Количество застрахованных лиц, млн человек</w:t>
            </w:r>
          </w:p>
        </w:tc>
      </w:tr>
      <w:tr w:rsidR="0032539B" w:rsidTr="000B02AA">
        <w:tc>
          <w:tcPr>
            <w:tcW w:w="2022" w:type="dxa"/>
            <w:shd w:val="clear" w:color="auto" w:fill="EEECE1" w:themeFill="background2"/>
          </w:tcPr>
          <w:p w:rsidR="0032539B" w:rsidRPr="00A958EC" w:rsidRDefault="0032539B" w:rsidP="000B02AA">
            <w:pPr>
              <w:jc w:val="both"/>
              <w:rPr>
                <w:sz w:val="20"/>
              </w:rPr>
            </w:pPr>
          </w:p>
        </w:tc>
        <w:tc>
          <w:tcPr>
            <w:tcW w:w="674"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2006</w:t>
            </w:r>
          </w:p>
        </w:tc>
        <w:tc>
          <w:tcPr>
            <w:tcW w:w="674"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2007</w:t>
            </w:r>
          </w:p>
        </w:tc>
        <w:tc>
          <w:tcPr>
            <w:tcW w:w="675"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2008</w:t>
            </w:r>
          </w:p>
        </w:tc>
        <w:tc>
          <w:tcPr>
            <w:tcW w:w="675"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2009</w:t>
            </w:r>
          </w:p>
        </w:tc>
        <w:tc>
          <w:tcPr>
            <w:tcW w:w="675"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2010</w:t>
            </w:r>
          </w:p>
        </w:tc>
        <w:tc>
          <w:tcPr>
            <w:tcW w:w="675"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2011</w:t>
            </w:r>
          </w:p>
        </w:tc>
        <w:tc>
          <w:tcPr>
            <w:tcW w:w="675"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2012</w:t>
            </w:r>
          </w:p>
        </w:tc>
        <w:tc>
          <w:tcPr>
            <w:tcW w:w="675"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2013</w:t>
            </w:r>
          </w:p>
        </w:tc>
        <w:tc>
          <w:tcPr>
            <w:tcW w:w="675"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2014</w:t>
            </w:r>
          </w:p>
        </w:tc>
        <w:tc>
          <w:tcPr>
            <w:tcW w:w="675"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2015</w:t>
            </w:r>
          </w:p>
        </w:tc>
        <w:tc>
          <w:tcPr>
            <w:tcW w:w="675" w:type="dxa"/>
            <w:shd w:val="clear" w:color="auto" w:fill="EEECE1" w:themeFill="background2"/>
            <w:vAlign w:val="bottom"/>
          </w:tcPr>
          <w:p w:rsidR="0032539B" w:rsidRPr="00A958EC" w:rsidRDefault="0032539B" w:rsidP="000B02AA">
            <w:pPr>
              <w:jc w:val="center"/>
              <w:rPr>
                <w:color w:val="000000"/>
                <w:sz w:val="20"/>
              </w:rPr>
            </w:pPr>
            <w:r w:rsidRPr="00A958EC">
              <w:rPr>
                <w:color w:val="000000"/>
                <w:sz w:val="20"/>
              </w:rPr>
              <w:t>2016</w:t>
            </w:r>
          </w:p>
        </w:tc>
        <w:tc>
          <w:tcPr>
            <w:tcW w:w="675" w:type="dxa"/>
            <w:shd w:val="clear" w:color="auto" w:fill="EEECE1" w:themeFill="background2"/>
          </w:tcPr>
          <w:p w:rsidR="0032539B" w:rsidRPr="00A958EC" w:rsidRDefault="0032539B" w:rsidP="000B02AA">
            <w:pPr>
              <w:jc w:val="center"/>
              <w:rPr>
                <w:sz w:val="20"/>
              </w:rPr>
            </w:pPr>
            <w:r>
              <w:rPr>
                <w:sz w:val="20"/>
              </w:rPr>
              <w:t>2017</w:t>
            </w:r>
          </w:p>
        </w:tc>
      </w:tr>
      <w:tr w:rsidR="00956B4B" w:rsidTr="000B02AA">
        <w:tc>
          <w:tcPr>
            <w:tcW w:w="2022" w:type="dxa"/>
            <w:vAlign w:val="center"/>
          </w:tcPr>
          <w:p w:rsidR="00956B4B" w:rsidRPr="00A958EC" w:rsidRDefault="00956B4B" w:rsidP="000B02AA">
            <w:pPr>
              <w:rPr>
                <w:sz w:val="20"/>
              </w:rPr>
            </w:pPr>
            <w:r w:rsidRPr="00A958EC">
              <w:rPr>
                <w:sz w:val="20"/>
              </w:rPr>
              <w:t>ГУК всего, из них</w:t>
            </w:r>
          </w:p>
        </w:tc>
        <w:tc>
          <w:tcPr>
            <w:tcW w:w="674" w:type="dxa"/>
            <w:vAlign w:val="bottom"/>
          </w:tcPr>
          <w:p w:rsidR="00956B4B" w:rsidRPr="00E15D00" w:rsidRDefault="00956B4B" w:rsidP="000B02AA">
            <w:pPr>
              <w:jc w:val="right"/>
              <w:rPr>
                <w:color w:val="000000"/>
                <w:sz w:val="20"/>
              </w:rPr>
            </w:pPr>
            <w:r w:rsidRPr="00E15D00">
              <w:rPr>
                <w:color w:val="000000"/>
                <w:sz w:val="20"/>
              </w:rPr>
              <w:t>57.63</w:t>
            </w:r>
          </w:p>
        </w:tc>
        <w:tc>
          <w:tcPr>
            <w:tcW w:w="674" w:type="dxa"/>
            <w:vAlign w:val="bottom"/>
          </w:tcPr>
          <w:p w:rsidR="00956B4B" w:rsidRPr="00E15D00" w:rsidRDefault="00956B4B" w:rsidP="000B02AA">
            <w:pPr>
              <w:jc w:val="right"/>
              <w:rPr>
                <w:color w:val="000000"/>
                <w:sz w:val="20"/>
              </w:rPr>
            </w:pPr>
            <w:r w:rsidRPr="00E15D00">
              <w:rPr>
                <w:color w:val="000000"/>
                <w:sz w:val="20"/>
              </w:rPr>
              <w:t>59.96</w:t>
            </w:r>
          </w:p>
        </w:tc>
        <w:tc>
          <w:tcPr>
            <w:tcW w:w="675" w:type="dxa"/>
            <w:vAlign w:val="bottom"/>
          </w:tcPr>
          <w:p w:rsidR="00956B4B" w:rsidRPr="00E15D00" w:rsidRDefault="00956B4B" w:rsidP="000B02AA">
            <w:pPr>
              <w:jc w:val="right"/>
              <w:rPr>
                <w:color w:val="000000"/>
                <w:sz w:val="20"/>
              </w:rPr>
            </w:pPr>
            <w:r w:rsidRPr="00E15D00">
              <w:rPr>
                <w:color w:val="000000"/>
                <w:sz w:val="20"/>
              </w:rPr>
              <w:t>63.16</w:t>
            </w:r>
          </w:p>
        </w:tc>
        <w:tc>
          <w:tcPr>
            <w:tcW w:w="675" w:type="dxa"/>
            <w:vAlign w:val="bottom"/>
          </w:tcPr>
          <w:p w:rsidR="00956B4B" w:rsidRPr="00956B4B" w:rsidRDefault="00956B4B" w:rsidP="00AD42CD">
            <w:pPr>
              <w:jc w:val="right"/>
              <w:rPr>
                <w:color w:val="000000"/>
                <w:sz w:val="20"/>
              </w:rPr>
            </w:pPr>
            <w:r w:rsidRPr="00956B4B">
              <w:rPr>
                <w:color w:val="000000"/>
                <w:sz w:val="20"/>
              </w:rPr>
              <w:t>62.54</w:t>
            </w:r>
          </w:p>
        </w:tc>
        <w:tc>
          <w:tcPr>
            <w:tcW w:w="675" w:type="dxa"/>
            <w:vAlign w:val="bottom"/>
          </w:tcPr>
          <w:p w:rsidR="00956B4B" w:rsidRPr="00956B4B" w:rsidRDefault="00956B4B" w:rsidP="00AD42CD">
            <w:pPr>
              <w:jc w:val="right"/>
              <w:rPr>
                <w:color w:val="000000"/>
                <w:sz w:val="20"/>
              </w:rPr>
            </w:pPr>
            <w:r w:rsidRPr="00956B4B">
              <w:rPr>
                <w:color w:val="000000"/>
                <w:sz w:val="20"/>
              </w:rPr>
              <w:t>60.63</w:t>
            </w:r>
          </w:p>
        </w:tc>
        <w:tc>
          <w:tcPr>
            <w:tcW w:w="675" w:type="dxa"/>
            <w:vAlign w:val="bottom"/>
          </w:tcPr>
          <w:p w:rsidR="00956B4B" w:rsidRPr="00956B4B" w:rsidRDefault="00956B4B" w:rsidP="00AD42CD">
            <w:pPr>
              <w:jc w:val="right"/>
              <w:rPr>
                <w:color w:val="000000"/>
                <w:sz w:val="20"/>
              </w:rPr>
            </w:pPr>
            <w:r w:rsidRPr="00956B4B">
              <w:rPr>
                <w:color w:val="000000"/>
                <w:sz w:val="20"/>
              </w:rPr>
              <w:t>61.45</w:t>
            </w:r>
          </w:p>
        </w:tc>
        <w:tc>
          <w:tcPr>
            <w:tcW w:w="675" w:type="dxa"/>
            <w:vAlign w:val="bottom"/>
          </w:tcPr>
          <w:p w:rsidR="00956B4B" w:rsidRPr="00956B4B" w:rsidRDefault="00956B4B" w:rsidP="00AD42CD">
            <w:pPr>
              <w:jc w:val="right"/>
              <w:rPr>
                <w:color w:val="000000"/>
                <w:sz w:val="20"/>
              </w:rPr>
            </w:pPr>
            <w:r w:rsidRPr="00956B4B">
              <w:rPr>
                <w:color w:val="000000"/>
                <w:sz w:val="20"/>
              </w:rPr>
              <w:t>58.94</w:t>
            </w:r>
          </w:p>
        </w:tc>
        <w:tc>
          <w:tcPr>
            <w:tcW w:w="675" w:type="dxa"/>
            <w:vAlign w:val="bottom"/>
          </w:tcPr>
          <w:p w:rsidR="00956B4B" w:rsidRPr="00956B4B" w:rsidRDefault="00956B4B" w:rsidP="00AD42CD">
            <w:pPr>
              <w:jc w:val="right"/>
              <w:rPr>
                <w:color w:val="000000"/>
                <w:sz w:val="20"/>
              </w:rPr>
            </w:pPr>
            <w:r w:rsidRPr="00956B4B">
              <w:rPr>
                <w:color w:val="000000"/>
                <w:sz w:val="20"/>
              </w:rPr>
              <w:t>56.08</w:t>
            </w:r>
          </w:p>
        </w:tc>
        <w:tc>
          <w:tcPr>
            <w:tcW w:w="675" w:type="dxa"/>
            <w:vAlign w:val="bottom"/>
          </w:tcPr>
          <w:p w:rsidR="00956B4B" w:rsidRPr="00956B4B" w:rsidRDefault="00956B4B" w:rsidP="00AD42CD">
            <w:pPr>
              <w:jc w:val="right"/>
              <w:rPr>
                <w:color w:val="000000"/>
                <w:sz w:val="20"/>
              </w:rPr>
            </w:pPr>
            <w:r w:rsidRPr="00956B4B">
              <w:rPr>
                <w:color w:val="000000"/>
                <w:sz w:val="20"/>
              </w:rPr>
              <w:t>57.31</w:t>
            </w:r>
          </w:p>
        </w:tc>
        <w:tc>
          <w:tcPr>
            <w:tcW w:w="675" w:type="dxa"/>
            <w:vAlign w:val="bottom"/>
          </w:tcPr>
          <w:p w:rsidR="00956B4B" w:rsidRPr="00956B4B" w:rsidRDefault="00956B4B" w:rsidP="00AD42CD">
            <w:pPr>
              <w:jc w:val="right"/>
              <w:rPr>
                <w:color w:val="000000"/>
                <w:sz w:val="20"/>
              </w:rPr>
            </w:pPr>
            <w:r w:rsidRPr="00956B4B">
              <w:rPr>
                <w:color w:val="000000"/>
                <w:sz w:val="20"/>
              </w:rPr>
              <w:t>53.17</w:t>
            </w:r>
          </w:p>
        </w:tc>
        <w:tc>
          <w:tcPr>
            <w:tcW w:w="675" w:type="dxa"/>
            <w:vAlign w:val="bottom"/>
          </w:tcPr>
          <w:p w:rsidR="00956B4B" w:rsidRPr="00956B4B" w:rsidRDefault="00956B4B" w:rsidP="00AD42CD">
            <w:pPr>
              <w:jc w:val="right"/>
              <w:rPr>
                <w:color w:val="000000"/>
                <w:sz w:val="20"/>
              </w:rPr>
            </w:pPr>
            <w:r w:rsidRPr="00956B4B">
              <w:rPr>
                <w:color w:val="000000"/>
                <w:sz w:val="20"/>
              </w:rPr>
              <w:t>46.10</w:t>
            </w:r>
          </w:p>
        </w:tc>
        <w:tc>
          <w:tcPr>
            <w:tcW w:w="675" w:type="dxa"/>
            <w:vAlign w:val="bottom"/>
          </w:tcPr>
          <w:p w:rsidR="00956B4B" w:rsidRPr="00956B4B" w:rsidRDefault="00956B4B" w:rsidP="00AD42CD">
            <w:pPr>
              <w:jc w:val="right"/>
              <w:rPr>
                <w:sz w:val="20"/>
              </w:rPr>
            </w:pPr>
            <w:r w:rsidRPr="00956B4B">
              <w:rPr>
                <w:sz w:val="20"/>
              </w:rPr>
              <w:t>42.01</w:t>
            </w:r>
          </w:p>
        </w:tc>
      </w:tr>
      <w:tr w:rsidR="00956B4B" w:rsidTr="0022344C">
        <w:tc>
          <w:tcPr>
            <w:tcW w:w="2022" w:type="dxa"/>
            <w:tcMar>
              <w:left w:w="198" w:type="dxa"/>
            </w:tcMar>
            <w:vAlign w:val="center"/>
          </w:tcPr>
          <w:p w:rsidR="00956B4B" w:rsidRPr="00A958EC" w:rsidRDefault="00956B4B" w:rsidP="000B02AA">
            <w:pPr>
              <w:rPr>
                <w:sz w:val="20"/>
              </w:rPr>
            </w:pPr>
            <w:r w:rsidRPr="00A958EC">
              <w:rPr>
                <w:sz w:val="20"/>
              </w:rPr>
              <w:t>расширенный инвестиционный портфель</w:t>
            </w:r>
          </w:p>
        </w:tc>
        <w:tc>
          <w:tcPr>
            <w:tcW w:w="2023" w:type="dxa"/>
            <w:gridSpan w:val="3"/>
            <w:vMerge w:val="restart"/>
            <w:vAlign w:val="center"/>
          </w:tcPr>
          <w:p w:rsidR="00956B4B" w:rsidRPr="00A958EC" w:rsidRDefault="00956B4B" w:rsidP="000B02AA">
            <w:pPr>
              <w:jc w:val="center"/>
              <w:rPr>
                <w:sz w:val="20"/>
              </w:rPr>
            </w:pPr>
            <w:r w:rsidRPr="00E15D00">
              <w:rPr>
                <w:color w:val="000000"/>
                <w:sz w:val="20"/>
              </w:rPr>
              <w:t>Портфель не формировался</w:t>
            </w:r>
          </w:p>
        </w:tc>
        <w:tc>
          <w:tcPr>
            <w:tcW w:w="675" w:type="dxa"/>
            <w:vAlign w:val="bottom"/>
          </w:tcPr>
          <w:p w:rsidR="00956B4B" w:rsidRPr="00E15D00" w:rsidRDefault="00956B4B" w:rsidP="000B02AA">
            <w:pPr>
              <w:jc w:val="right"/>
              <w:rPr>
                <w:color w:val="000000"/>
                <w:sz w:val="20"/>
              </w:rPr>
            </w:pPr>
            <w:r w:rsidRPr="00E15D00">
              <w:rPr>
                <w:color w:val="000000"/>
                <w:sz w:val="20"/>
              </w:rPr>
              <w:t>62.48</w:t>
            </w:r>
          </w:p>
        </w:tc>
        <w:tc>
          <w:tcPr>
            <w:tcW w:w="675" w:type="dxa"/>
            <w:vAlign w:val="bottom"/>
          </w:tcPr>
          <w:p w:rsidR="00956B4B" w:rsidRPr="00E15D00" w:rsidRDefault="00956B4B" w:rsidP="000B02AA">
            <w:pPr>
              <w:jc w:val="right"/>
              <w:rPr>
                <w:color w:val="000000"/>
                <w:sz w:val="20"/>
              </w:rPr>
            </w:pPr>
            <w:r w:rsidRPr="00E15D00">
              <w:rPr>
                <w:color w:val="000000"/>
                <w:sz w:val="20"/>
              </w:rPr>
              <w:t>60.50</w:t>
            </w:r>
          </w:p>
        </w:tc>
        <w:tc>
          <w:tcPr>
            <w:tcW w:w="675" w:type="dxa"/>
            <w:vAlign w:val="bottom"/>
          </w:tcPr>
          <w:p w:rsidR="00956B4B" w:rsidRPr="00956B4B" w:rsidRDefault="00956B4B" w:rsidP="00AD42CD">
            <w:pPr>
              <w:jc w:val="right"/>
              <w:rPr>
                <w:color w:val="000000"/>
                <w:sz w:val="20"/>
              </w:rPr>
            </w:pPr>
            <w:r w:rsidRPr="00956B4B">
              <w:rPr>
                <w:color w:val="000000"/>
                <w:sz w:val="20"/>
              </w:rPr>
              <w:t>62.48</w:t>
            </w:r>
          </w:p>
        </w:tc>
        <w:tc>
          <w:tcPr>
            <w:tcW w:w="675" w:type="dxa"/>
            <w:vAlign w:val="bottom"/>
          </w:tcPr>
          <w:p w:rsidR="00956B4B" w:rsidRPr="00956B4B" w:rsidRDefault="00956B4B" w:rsidP="00AD42CD">
            <w:pPr>
              <w:jc w:val="right"/>
              <w:rPr>
                <w:color w:val="000000"/>
                <w:sz w:val="20"/>
              </w:rPr>
            </w:pPr>
            <w:r w:rsidRPr="00956B4B">
              <w:rPr>
                <w:color w:val="000000"/>
                <w:sz w:val="20"/>
              </w:rPr>
              <w:t>60.50</w:t>
            </w:r>
          </w:p>
        </w:tc>
        <w:tc>
          <w:tcPr>
            <w:tcW w:w="675" w:type="dxa"/>
            <w:vAlign w:val="bottom"/>
          </w:tcPr>
          <w:p w:rsidR="00956B4B" w:rsidRPr="00956B4B" w:rsidRDefault="00956B4B" w:rsidP="00AD42CD">
            <w:pPr>
              <w:jc w:val="right"/>
              <w:rPr>
                <w:color w:val="000000"/>
                <w:sz w:val="20"/>
              </w:rPr>
            </w:pPr>
            <w:r w:rsidRPr="00956B4B">
              <w:rPr>
                <w:color w:val="000000"/>
                <w:sz w:val="20"/>
              </w:rPr>
              <w:t>61.30</w:t>
            </w:r>
          </w:p>
        </w:tc>
        <w:tc>
          <w:tcPr>
            <w:tcW w:w="675" w:type="dxa"/>
            <w:vAlign w:val="bottom"/>
          </w:tcPr>
          <w:p w:rsidR="00956B4B" w:rsidRPr="00956B4B" w:rsidRDefault="00956B4B" w:rsidP="00AD42CD">
            <w:pPr>
              <w:jc w:val="right"/>
              <w:rPr>
                <w:color w:val="000000"/>
                <w:sz w:val="20"/>
              </w:rPr>
            </w:pPr>
            <w:r w:rsidRPr="00956B4B">
              <w:rPr>
                <w:color w:val="000000"/>
                <w:sz w:val="20"/>
              </w:rPr>
              <w:t>58.75</w:t>
            </w:r>
          </w:p>
        </w:tc>
        <w:tc>
          <w:tcPr>
            <w:tcW w:w="675" w:type="dxa"/>
            <w:vAlign w:val="bottom"/>
          </w:tcPr>
          <w:p w:rsidR="00956B4B" w:rsidRPr="00956B4B" w:rsidRDefault="00956B4B" w:rsidP="00AD42CD">
            <w:pPr>
              <w:jc w:val="right"/>
              <w:rPr>
                <w:color w:val="000000"/>
                <w:sz w:val="20"/>
              </w:rPr>
            </w:pPr>
            <w:r w:rsidRPr="00956B4B">
              <w:rPr>
                <w:color w:val="000000"/>
                <w:sz w:val="20"/>
              </w:rPr>
              <w:t>55.86</w:t>
            </w:r>
          </w:p>
        </w:tc>
        <w:tc>
          <w:tcPr>
            <w:tcW w:w="675" w:type="dxa"/>
            <w:vAlign w:val="bottom"/>
          </w:tcPr>
          <w:p w:rsidR="00956B4B" w:rsidRPr="00956B4B" w:rsidRDefault="00956B4B" w:rsidP="00AD42CD">
            <w:pPr>
              <w:jc w:val="right"/>
              <w:rPr>
                <w:color w:val="000000"/>
                <w:sz w:val="20"/>
              </w:rPr>
            </w:pPr>
            <w:r w:rsidRPr="00956B4B">
              <w:rPr>
                <w:color w:val="000000"/>
                <w:sz w:val="20"/>
              </w:rPr>
              <w:t>57.09</w:t>
            </w:r>
          </w:p>
        </w:tc>
        <w:tc>
          <w:tcPr>
            <w:tcW w:w="675" w:type="dxa"/>
            <w:vAlign w:val="bottom"/>
          </w:tcPr>
          <w:p w:rsidR="00956B4B" w:rsidRPr="00956B4B" w:rsidRDefault="00956B4B" w:rsidP="00AD42CD">
            <w:pPr>
              <w:jc w:val="right"/>
              <w:rPr>
                <w:color w:val="000000"/>
                <w:sz w:val="20"/>
              </w:rPr>
            </w:pPr>
            <w:r w:rsidRPr="00956B4B">
              <w:rPr>
                <w:color w:val="000000"/>
                <w:sz w:val="20"/>
              </w:rPr>
              <w:t>52.85</w:t>
            </w:r>
          </w:p>
        </w:tc>
      </w:tr>
      <w:tr w:rsidR="00956B4B" w:rsidTr="0022344C">
        <w:tc>
          <w:tcPr>
            <w:tcW w:w="2022" w:type="dxa"/>
            <w:tcMar>
              <w:left w:w="198" w:type="dxa"/>
            </w:tcMar>
            <w:vAlign w:val="center"/>
          </w:tcPr>
          <w:p w:rsidR="00956B4B" w:rsidRPr="00A958EC" w:rsidRDefault="00956B4B" w:rsidP="000B02AA">
            <w:pPr>
              <w:rPr>
                <w:sz w:val="20"/>
              </w:rPr>
            </w:pPr>
            <w:r w:rsidRPr="00A958EC">
              <w:rPr>
                <w:sz w:val="20"/>
              </w:rPr>
              <w:t>инвестиционный портфель государственных ценных бумаг</w:t>
            </w:r>
          </w:p>
        </w:tc>
        <w:tc>
          <w:tcPr>
            <w:tcW w:w="2023" w:type="dxa"/>
            <w:gridSpan w:val="3"/>
            <w:vMerge/>
            <w:vAlign w:val="bottom"/>
          </w:tcPr>
          <w:p w:rsidR="00956B4B" w:rsidRPr="00A958EC" w:rsidRDefault="00956B4B" w:rsidP="000B02AA">
            <w:pPr>
              <w:jc w:val="right"/>
              <w:rPr>
                <w:sz w:val="20"/>
              </w:rPr>
            </w:pPr>
          </w:p>
        </w:tc>
        <w:tc>
          <w:tcPr>
            <w:tcW w:w="675" w:type="dxa"/>
            <w:vAlign w:val="bottom"/>
          </w:tcPr>
          <w:p w:rsidR="00956B4B" w:rsidRPr="00E15D00" w:rsidRDefault="00956B4B" w:rsidP="000B02AA">
            <w:pPr>
              <w:jc w:val="right"/>
              <w:rPr>
                <w:color w:val="000000"/>
                <w:sz w:val="20"/>
              </w:rPr>
            </w:pPr>
            <w:r w:rsidRPr="00E15D00">
              <w:rPr>
                <w:color w:val="000000"/>
                <w:sz w:val="20"/>
              </w:rPr>
              <w:t>0.06</w:t>
            </w:r>
          </w:p>
        </w:tc>
        <w:tc>
          <w:tcPr>
            <w:tcW w:w="675" w:type="dxa"/>
            <w:vAlign w:val="bottom"/>
          </w:tcPr>
          <w:p w:rsidR="00956B4B" w:rsidRPr="00E15D00" w:rsidRDefault="00956B4B" w:rsidP="000B02AA">
            <w:pPr>
              <w:jc w:val="right"/>
              <w:rPr>
                <w:color w:val="000000"/>
                <w:sz w:val="20"/>
              </w:rPr>
            </w:pPr>
            <w:r w:rsidRPr="00E15D00">
              <w:rPr>
                <w:color w:val="000000"/>
                <w:sz w:val="20"/>
              </w:rPr>
              <w:t>0.13</w:t>
            </w:r>
          </w:p>
        </w:tc>
        <w:tc>
          <w:tcPr>
            <w:tcW w:w="675" w:type="dxa"/>
            <w:vAlign w:val="bottom"/>
          </w:tcPr>
          <w:p w:rsidR="00956B4B" w:rsidRPr="00956B4B" w:rsidRDefault="00956B4B" w:rsidP="00AD42CD">
            <w:pPr>
              <w:jc w:val="right"/>
              <w:rPr>
                <w:color w:val="000000"/>
                <w:sz w:val="20"/>
              </w:rPr>
            </w:pPr>
            <w:r w:rsidRPr="00956B4B">
              <w:rPr>
                <w:color w:val="000000"/>
                <w:sz w:val="20"/>
              </w:rPr>
              <w:t>0.06</w:t>
            </w:r>
          </w:p>
        </w:tc>
        <w:tc>
          <w:tcPr>
            <w:tcW w:w="675" w:type="dxa"/>
            <w:vAlign w:val="bottom"/>
          </w:tcPr>
          <w:p w:rsidR="00956B4B" w:rsidRPr="00956B4B" w:rsidRDefault="00956B4B" w:rsidP="00AD42CD">
            <w:pPr>
              <w:jc w:val="right"/>
              <w:rPr>
                <w:color w:val="000000"/>
                <w:sz w:val="20"/>
              </w:rPr>
            </w:pPr>
            <w:r w:rsidRPr="00956B4B">
              <w:rPr>
                <w:color w:val="000000"/>
                <w:sz w:val="20"/>
              </w:rPr>
              <w:t>0.13</w:t>
            </w:r>
          </w:p>
        </w:tc>
        <w:tc>
          <w:tcPr>
            <w:tcW w:w="675" w:type="dxa"/>
            <w:vAlign w:val="bottom"/>
          </w:tcPr>
          <w:p w:rsidR="00956B4B" w:rsidRPr="00956B4B" w:rsidRDefault="00956B4B" w:rsidP="00AD42CD">
            <w:pPr>
              <w:jc w:val="right"/>
              <w:rPr>
                <w:color w:val="000000"/>
                <w:sz w:val="20"/>
              </w:rPr>
            </w:pPr>
            <w:r w:rsidRPr="00956B4B">
              <w:rPr>
                <w:color w:val="000000"/>
                <w:sz w:val="20"/>
              </w:rPr>
              <w:t>0.15</w:t>
            </w:r>
          </w:p>
        </w:tc>
        <w:tc>
          <w:tcPr>
            <w:tcW w:w="675" w:type="dxa"/>
            <w:vAlign w:val="bottom"/>
          </w:tcPr>
          <w:p w:rsidR="00956B4B" w:rsidRPr="00956B4B" w:rsidRDefault="00956B4B" w:rsidP="00AD42CD">
            <w:pPr>
              <w:jc w:val="right"/>
              <w:rPr>
                <w:color w:val="000000"/>
                <w:sz w:val="20"/>
              </w:rPr>
            </w:pPr>
            <w:r w:rsidRPr="00956B4B">
              <w:rPr>
                <w:color w:val="000000"/>
                <w:sz w:val="20"/>
              </w:rPr>
              <w:t>0.19</w:t>
            </w:r>
          </w:p>
        </w:tc>
        <w:tc>
          <w:tcPr>
            <w:tcW w:w="675" w:type="dxa"/>
            <w:vAlign w:val="bottom"/>
          </w:tcPr>
          <w:p w:rsidR="00956B4B" w:rsidRPr="00956B4B" w:rsidRDefault="00956B4B" w:rsidP="00AD42CD">
            <w:pPr>
              <w:jc w:val="right"/>
              <w:rPr>
                <w:color w:val="000000"/>
                <w:sz w:val="20"/>
              </w:rPr>
            </w:pPr>
            <w:r w:rsidRPr="00956B4B">
              <w:rPr>
                <w:color w:val="000000"/>
                <w:sz w:val="20"/>
              </w:rPr>
              <w:t>0.22</w:t>
            </w:r>
          </w:p>
        </w:tc>
        <w:tc>
          <w:tcPr>
            <w:tcW w:w="675" w:type="dxa"/>
            <w:vAlign w:val="bottom"/>
          </w:tcPr>
          <w:p w:rsidR="00956B4B" w:rsidRPr="00956B4B" w:rsidRDefault="00956B4B" w:rsidP="00AD42CD">
            <w:pPr>
              <w:jc w:val="right"/>
              <w:rPr>
                <w:color w:val="000000"/>
                <w:sz w:val="20"/>
              </w:rPr>
            </w:pPr>
            <w:r w:rsidRPr="00956B4B">
              <w:rPr>
                <w:color w:val="000000"/>
                <w:sz w:val="20"/>
              </w:rPr>
              <w:t>0.22</w:t>
            </w:r>
          </w:p>
        </w:tc>
        <w:tc>
          <w:tcPr>
            <w:tcW w:w="675" w:type="dxa"/>
            <w:vAlign w:val="bottom"/>
          </w:tcPr>
          <w:p w:rsidR="00956B4B" w:rsidRPr="00956B4B" w:rsidRDefault="00956B4B" w:rsidP="00AD42CD">
            <w:pPr>
              <w:jc w:val="right"/>
              <w:rPr>
                <w:color w:val="000000"/>
                <w:sz w:val="20"/>
              </w:rPr>
            </w:pPr>
            <w:r w:rsidRPr="00956B4B">
              <w:rPr>
                <w:color w:val="000000"/>
                <w:sz w:val="20"/>
              </w:rPr>
              <w:t>0.32</w:t>
            </w:r>
          </w:p>
        </w:tc>
      </w:tr>
      <w:tr w:rsidR="00956B4B" w:rsidTr="000B02AA">
        <w:tc>
          <w:tcPr>
            <w:tcW w:w="2022" w:type="dxa"/>
            <w:vAlign w:val="center"/>
          </w:tcPr>
          <w:p w:rsidR="00956B4B" w:rsidRPr="00A958EC" w:rsidRDefault="00956B4B" w:rsidP="000B02AA">
            <w:pPr>
              <w:rPr>
                <w:sz w:val="20"/>
              </w:rPr>
            </w:pPr>
            <w:r w:rsidRPr="00A958EC">
              <w:rPr>
                <w:sz w:val="20"/>
              </w:rPr>
              <w:t>ЧУК</w:t>
            </w:r>
          </w:p>
        </w:tc>
        <w:tc>
          <w:tcPr>
            <w:tcW w:w="674" w:type="dxa"/>
            <w:vAlign w:val="bottom"/>
          </w:tcPr>
          <w:p w:rsidR="00956B4B" w:rsidRPr="00E15D00" w:rsidRDefault="00956B4B" w:rsidP="000B02AA">
            <w:pPr>
              <w:jc w:val="right"/>
              <w:rPr>
                <w:color w:val="000000"/>
                <w:sz w:val="20"/>
              </w:rPr>
            </w:pPr>
            <w:r w:rsidRPr="00E15D00">
              <w:rPr>
                <w:color w:val="000000"/>
                <w:sz w:val="20"/>
              </w:rPr>
              <w:t>0.79</w:t>
            </w:r>
          </w:p>
        </w:tc>
        <w:tc>
          <w:tcPr>
            <w:tcW w:w="674" w:type="dxa"/>
            <w:vAlign w:val="bottom"/>
          </w:tcPr>
          <w:p w:rsidR="00956B4B" w:rsidRPr="00E15D00" w:rsidRDefault="00956B4B" w:rsidP="000B02AA">
            <w:pPr>
              <w:jc w:val="right"/>
              <w:rPr>
                <w:color w:val="000000"/>
                <w:sz w:val="20"/>
              </w:rPr>
            </w:pPr>
            <w:r w:rsidRPr="00E15D00">
              <w:rPr>
                <w:color w:val="000000"/>
                <w:sz w:val="20"/>
              </w:rPr>
              <w:t>0.86</w:t>
            </w:r>
          </w:p>
        </w:tc>
        <w:tc>
          <w:tcPr>
            <w:tcW w:w="675" w:type="dxa"/>
            <w:vAlign w:val="bottom"/>
          </w:tcPr>
          <w:p w:rsidR="00956B4B" w:rsidRPr="00E15D00" w:rsidRDefault="00956B4B" w:rsidP="000B02AA">
            <w:pPr>
              <w:jc w:val="right"/>
              <w:rPr>
                <w:color w:val="000000"/>
                <w:sz w:val="20"/>
              </w:rPr>
            </w:pPr>
            <w:r w:rsidRPr="00E15D00">
              <w:rPr>
                <w:color w:val="000000"/>
                <w:sz w:val="20"/>
              </w:rPr>
              <w:t>0.92</w:t>
            </w:r>
          </w:p>
        </w:tc>
        <w:tc>
          <w:tcPr>
            <w:tcW w:w="675" w:type="dxa"/>
            <w:vAlign w:val="bottom"/>
          </w:tcPr>
          <w:p w:rsidR="00956B4B" w:rsidRPr="00956B4B" w:rsidRDefault="00956B4B" w:rsidP="00AD42CD">
            <w:pPr>
              <w:jc w:val="right"/>
              <w:rPr>
                <w:color w:val="000000"/>
                <w:sz w:val="20"/>
              </w:rPr>
            </w:pPr>
            <w:r w:rsidRPr="00956B4B">
              <w:rPr>
                <w:color w:val="000000"/>
                <w:sz w:val="20"/>
              </w:rPr>
              <w:t>0.86</w:t>
            </w:r>
          </w:p>
        </w:tc>
        <w:tc>
          <w:tcPr>
            <w:tcW w:w="675" w:type="dxa"/>
            <w:vAlign w:val="bottom"/>
          </w:tcPr>
          <w:p w:rsidR="00956B4B" w:rsidRPr="00956B4B" w:rsidRDefault="00956B4B" w:rsidP="00AD42CD">
            <w:pPr>
              <w:jc w:val="right"/>
              <w:rPr>
                <w:color w:val="000000"/>
                <w:sz w:val="20"/>
              </w:rPr>
            </w:pPr>
            <w:r w:rsidRPr="00956B4B">
              <w:rPr>
                <w:color w:val="000000"/>
                <w:sz w:val="20"/>
              </w:rPr>
              <w:t>0.68</w:t>
            </w:r>
          </w:p>
        </w:tc>
        <w:tc>
          <w:tcPr>
            <w:tcW w:w="675" w:type="dxa"/>
            <w:vAlign w:val="bottom"/>
          </w:tcPr>
          <w:p w:rsidR="00956B4B" w:rsidRPr="00956B4B" w:rsidRDefault="00956B4B" w:rsidP="00AD42CD">
            <w:pPr>
              <w:jc w:val="right"/>
              <w:rPr>
                <w:color w:val="000000"/>
                <w:sz w:val="20"/>
              </w:rPr>
            </w:pPr>
            <w:r w:rsidRPr="00956B4B">
              <w:rPr>
                <w:color w:val="000000"/>
                <w:sz w:val="20"/>
              </w:rPr>
              <w:t>0.63</w:t>
            </w:r>
          </w:p>
        </w:tc>
        <w:tc>
          <w:tcPr>
            <w:tcW w:w="675" w:type="dxa"/>
            <w:vAlign w:val="bottom"/>
          </w:tcPr>
          <w:p w:rsidR="00956B4B" w:rsidRPr="00956B4B" w:rsidRDefault="00956B4B" w:rsidP="00AD42CD">
            <w:pPr>
              <w:jc w:val="right"/>
              <w:rPr>
                <w:color w:val="000000"/>
                <w:sz w:val="20"/>
              </w:rPr>
            </w:pPr>
            <w:r w:rsidRPr="00956B4B">
              <w:rPr>
                <w:color w:val="000000"/>
                <w:sz w:val="20"/>
              </w:rPr>
              <w:t>0.59</w:t>
            </w:r>
          </w:p>
        </w:tc>
        <w:tc>
          <w:tcPr>
            <w:tcW w:w="675" w:type="dxa"/>
            <w:vAlign w:val="bottom"/>
          </w:tcPr>
          <w:p w:rsidR="00956B4B" w:rsidRPr="00956B4B" w:rsidRDefault="00956B4B" w:rsidP="00AD42CD">
            <w:pPr>
              <w:jc w:val="right"/>
              <w:rPr>
                <w:color w:val="000000"/>
                <w:sz w:val="20"/>
              </w:rPr>
            </w:pPr>
            <w:r w:rsidRPr="00956B4B">
              <w:rPr>
                <w:color w:val="000000"/>
                <w:sz w:val="20"/>
              </w:rPr>
              <w:t>0.53</w:t>
            </w:r>
          </w:p>
        </w:tc>
        <w:tc>
          <w:tcPr>
            <w:tcW w:w="675" w:type="dxa"/>
            <w:vAlign w:val="bottom"/>
          </w:tcPr>
          <w:p w:rsidR="00956B4B" w:rsidRPr="00956B4B" w:rsidRDefault="00956B4B" w:rsidP="00AD42CD">
            <w:pPr>
              <w:jc w:val="right"/>
              <w:rPr>
                <w:color w:val="000000"/>
                <w:sz w:val="20"/>
              </w:rPr>
            </w:pPr>
            <w:r w:rsidRPr="00956B4B">
              <w:rPr>
                <w:color w:val="000000"/>
                <w:sz w:val="20"/>
              </w:rPr>
              <w:t>0.53</w:t>
            </w:r>
          </w:p>
        </w:tc>
        <w:tc>
          <w:tcPr>
            <w:tcW w:w="675" w:type="dxa"/>
            <w:vAlign w:val="bottom"/>
          </w:tcPr>
          <w:p w:rsidR="00956B4B" w:rsidRPr="00956B4B" w:rsidRDefault="00956B4B" w:rsidP="00AD42CD">
            <w:pPr>
              <w:jc w:val="right"/>
              <w:rPr>
                <w:color w:val="000000"/>
                <w:sz w:val="20"/>
              </w:rPr>
            </w:pPr>
            <w:r w:rsidRPr="00956B4B">
              <w:rPr>
                <w:color w:val="000000"/>
                <w:sz w:val="20"/>
              </w:rPr>
              <w:t>0.48</w:t>
            </w:r>
          </w:p>
        </w:tc>
        <w:tc>
          <w:tcPr>
            <w:tcW w:w="675" w:type="dxa"/>
            <w:vAlign w:val="bottom"/>
          </w:tcPr>
          <w:p w:rsidR="00956B4B" w:rsidRPr="00956B4B" w:rsidRDefault="00956B4B" w:rsidP="00AD42CD">
            <w:pPr>
              <w:jc w:val="right"/>
              <w:rPr>
                <w:sz w:val="20"/>
              </w:rPr>
            </w:pPr>
            <w:r w:rsidRPr="00956B4B">
              <w:rPr>
                <w:sz w:val="20"/>
              </w:rPr>
              <w:t>0.43</w:t>
            </w:r>
          </w:p>
        </w:tc>
        <w:tc>
          <w:tcPr>
            <w:tcW w:w="675" w:type="dxa"/>
            <w:vAlign w:val="bottom"/>
          </w:tcPr>
          <w:p w:rsidR="00956B4B" w:rsidRPr="00956B4B" w:rsidRDefault="00956B4B" w:rsidP="00AD42CD">
            <w:pPr>
              <w:jc w:val="right"/>
              <w:rPr>
                <w:sz w:val="20"/>
              </w:rPr>
            </w:pPr>
            <w:r w:rsidRPr="00956B4B">
              <w:rPr>
                <w:sz w:val="20"/>
              </w:rPr>
              <w:t>0.41</w:t>
            </w:r>
          </w:p>
        </w:tc>
      </w:tr>
      <w:tr w:rsidR="00956B4B" w:rsidTr="000B02AA">
        <w:tc>
          <w:tcPr>
            <w:tcW w:w="2022" w:type="dxa"/>
            <w:vAlign w:val="center"/>
          </w:tcPr>
          <w:p w:rsidR="00956B4B" w:rsidRPr="00A958EC" w:rsidRDefault="00956B4B" w:rsidP="000B02AA">
            <w:pPr>
              <w:rPr>
                <w:sz w:val="20"/>
                <w:vertAlign w:val="superscript"/>
              </w:rPr>
            </w:pPr>
            <w:r w:rsidRPr="00A958EC">
              <w:rPr>
                <w:sz w:val="20"/>
              </w:rPr>
              <w:t>Негосударственные пенсионные фонды</w:t>
            </w:r>
          </w:p>
        </w:tc>
        <w:tc>
          <w:tcPr>
            <w:tcW w:w="674" w:type="dxa"/>
            <w:vAlign w:val="bottom"/>
          </w:tcPr>
          <w:p w:rsidR="00956B4B" w:rsidRPr="00E15D00" w:rsidRDefault="00956B4B" w:rsidP="000B02AA">
            <w:pPr>
              <w:jc w:val="right"/>
              <w:rPr>
                <w:color w:val="000000"/>
                <w:sz w:val="20"/>
              </w:rPr>
            </w:pPr>
            <w:r w:rsidRPr="00E15D00">
              <w:rPr>
                <w:color w:val="000000"/>
                <w:sz w:val="20"/>
              </w:rPr>
              <w:t>0.90</w:t>
            </w:r>
          </w:p>
        </w:tc>
        <w:tc>
          <w:tcPr>
            <w:tcW w:w="674" w:type="dxa"/>
            <w:vAlign w:val="bottom"/>
          </w:tcPr>
          <w:p w:rsidR="00956B4B" w:rsidRPr="00E15D00" w:rsidRDefault="00956B4B" w:rsidP="000B02AA">
            <w:pPr>
              <w:jc w:val="right"/>
              <w:rPr>
                <w:color w:val="000000"/>
                <w:sz w:val="20"/>
              </w:rPr>
            </w:pPr>
            <w:r w:rsidRPr="00E15D00">
              <w:rPr>
                <w:color w:val="000000"/>
                <w:sz w:val="20"/>
              </w:rPr>
              <w:t>1.88</w:t>
            </w:r>
          </w:p>
        </w:tc>
        <w:tc>
          <w:tcPr>
            <w:tcW w:w="675" w:type="dxa"/>
            <w:vAlign w:val="bottom"/>
          </w:tcPr>
          <w:p w:rsidR="00956B4B" w:rsidRPr="00E15D00" w:rsidRDefault="00956B4B" w:rsidP="000B02AA">
            <w:pPr>
              <w:jc w:val="right"/>
              <w:rPr>
                <w:color w:val="000000"/>
                <w:sz w:val="20"/>
              </w:rPr>
            </w:pPr>
            <w:r w:rsidRPr="00E15D00">
              <w:rPr>
                <w:color w:val="000000"/>
                <w:sz w:val="20"/>
              </w:rPr>
              <w:t>3.62</w:t>
            </w:r>
          </w:p>
        </w:tc>
        <w:tc>
          <w:tcPr>
            <w:tcW w:w="675" w:type="dxa"/>
            <w:vAlign w:val="bottom"/>
          </w:tcPr>
          <w:p w:rsidR="00956B4B" w:rsidRPr="00956B4B" w:rsidRDefault="00956B4B" w:rsidP="00AD42CD">
            <w:pPr>
              <w:jc w:val="right"/>
              <w:rPr>
                <w:color w:val="000000"/>
                <w:sz w:val="20"/>
              </w:rPr>
            </w:pPr>
            <w:r w:rsidRPr="00956B4B">
              <w:rPr>
                <w:color w:val="000000"/>
                <w:sz w:val="20"/>
              </w:rPr>
              <w:t>5.68</w:t>
            </w:r>
          </w:p>
        </w:tc>
        <w:tc>
          <w:tcPr>
            <w:tcW w:w="675" w:type="dxa"/>
            <w:vAlign w:val="bottom"/>
          </w:tcPr>
          <w:p w:rsidR="00956B4B" w:rsidRPr="00956B4B" w:rsidRDefault="00956B4B" w:rsidP="00AD42CD">
            <w:pPr>
              <w:jc w:val="right"/>
              <w:rPr>
                <w:color w:val="000000"/>
                <w:sz w:val="20"/>
              </w:rPr>
            </w:pPr>
            <w:r w:rsidRPr="00956B4B">
              <w:rPr>
                <w:color w:val="000000"/>
                <w:sz w:val="20"/>
              </w:rPr>
              <w:t>7.82</w:t>
            </w:r>
          </w:p>
        </w:tc>
        <w:tc>
          <w:tcPr>
            <w:tcW w:w="675" w:type="dxa"/>
            <w:vAlign w:val="bottom"/>
          </w:tcPr>
          <w:p w:rsidR="00956B4B" w:rsidRPr="00956B4B" w:rsidRDefault="00956B4B" w:rsidP="00AD42CD">
            <w:pPr>
              <w:jc w:val="right"/>
              <w:rPr>
                <w:color w:val="000000"/>
                <w:sz w:val="20"/>
              </w:rPr>
            </w:pPr>
            <w:r w:rsidRPr="00956B4B">
              <w:rPr>
                <w:color w:val="000000"/>
                <w:sz w:val="20"/>
              </w:rPr>
              <w:t>11.88</w:t>
            </w:r>
          </w:p>
        </w:tc>
        <w:tc>
          <w:tcPr>
            <w:tcW w:w="675" w:type="dxa"/>
            <w:vAlign w:val="bottom"/>
          </w:tcPr>
          <w:p w:rsidR="00956B4B" w:rsidRPr="00956B4B" w:rsidRDefault="00956B4B" w:rsidP="00AD42CD">
            <w:pPr>
              <w:jc w:val="right"/>
              <w:rPr>
                <w:color w:val="000000"/>
                <w:sz w:val="20"/>
              </w:rPr>
            </w:pPr>
            <w:r w:rsidRPr="00956B4B">
              <w:rPr>
                <w:color w:val="000000"/>
                <w:sz w:val="20"/>
              </w:rPr>
              <w:t>16.57</w:t>
            </w:r>
          </w:p>
        </w:tc>
        <w:tc>
          <w:tcPr>
            <w:tcW w:w="675" w:type="dxa"/>
            <w:vAlign w:val="bottom"/>
          </w:tcPr>
          <w:p w:rsidR="00956B4B" w:rsidRPr="00956B4B" w:rsidRDefault="00956B4B" w:rsidP="00AD42CD">
            <w:pPr>
              <w:jc w:val="right"/>
              <w:rPr>
                <w:color w:val="000000"/>
                <w:sz w:val="20"/>
              </w:rPr>
            </w:pPr>
            <w:r w:rsidRPr="00956B4B">
              <w:rPr>
                <w:color w:val="000000"/>
                <w:sz w:val="20"/>
              </w:rPr>
              <w:t>22.19</w:t>
            </w:r>
          </w:p>
        </w:tc>
        <w:tc>
          <w:tcPr>
            <w:tcW w:w="675" w:type="dxa"/>
            <w:vAlign w:val="bottom"/>
          </w:tcPr>
          <w:p w:rsidR="00956B4B" w:rsidRPr="00956B4B" w:rsidRDefault="00956B4B" w:rsidP="00AD42CD">
            <w:pPr>
              <w:jc w:val="right"/>
              <w:rPr>
                <w:color w:val="000000"/>
                <w:sz w:val="20"/>
              </w:rPr>
            </w:pPr>
            <w:r w:rsidRPr="00956B4B">
              <w:rPr>
                <w:color w:val="000000"/>
                <w:sz w:val="20"/>
              </w:rPr>
              <w:t>22.07</w:t>
            </w:r>
          </w:p>
        </w:tc>
        <w:tc>
          <w:tcPr>
            <w:tcW w:w="675" w:type="dxa"/>
            <w:vAlign w:val="bottom"/>
          </w:tcPr>
          <w:p w:rsidR="00956B4B" w:rsidRPr="00956B4B" w:rsidRDefault="00956B4B" w:rsidP="00AD42CD">
            <w:pPr>
              <w:jc w:val="right"/>
              <w:rPr>
                <w:color w:val="000000"/>
                <w:sz w:val="20"/>
              </w:rPr>
            </w:pPr>
            <w:r w:rsidRPr="00956B4B">
              <w:rPr>
                <w:color w:val="000000"/>
                <w:sz w:val="20"/>
              </w:rPr>
              <w:t>27.03</w:t>
            </w:r>
          </w:p>
        </w:tc>
        <w:tc>
          <w:tcPr>
            <w:tcW w:w="675" w:type="dxa"/>
            <w:vAlign w:val="bottom"/>
          </w:tcPr>
          <w:p w:rsidR="00956B4B" w:rsidRPr="00956B4B" w:rsidRDefault="00956B4B" w:rsidP="00AD42CD">
            <w:pPr>
              <w:jc w:val="right"/>
              <w:rPr>
                <w:sz w:val="20"/>
              </w:rPr>
            </w:pPr>
            <w:r w:rsidRPr="00956B4B">
              <w:rPr>
                <w:sz w:val="20"/>
              </w:rPr>
              <w:t>29.84</w:t>
            </w:r>
          </w:p>
        </w:tc>
        <w:tc>
          <w:tcPr>
            <w:tcW w:w="675" w:type="dxa"/>
            <w:vAlign w:val="bottom"/>
          </w:tcPr>
          <w:p w:rsidR="00956B4B" w:rsidRPr="00956B4B" w:rsidRDefault="00956B4B" w:rsidP="00AD42CD">
            <w:pPr>
              <w:jc w:val="right"/>
              <w:rPr>
                <w:sz w:val="20"/>
              </w:rPr>
            </w:pPr>
            <w:r w:rsidRPr="00956B4B">
              <w:rPr>
                <w:sz w:val="20"/>
              </w:rPr>
              <w:t>34.32</w:t>
            </w:r>
          </w:p>
        </w:tc>
      </w:tr>
      <w:tr w:rsidR="00956B4B" w:rsidTr="000B02AA">
        <w:tc>
          <w:tcPr>
            <w:tcW w:w="2022" w:type="dxa"/>
            <w:vAlign w:val="center"/>
          </w:tcPr>
          <w:p w:rsidR="00956B4B" w:rsidRPr="00A958EC" w:rsidRDefault="00956B4B" w:rsidP="000B02AA">
            <w:pPr>
              <w:rPr>
                <w:sz w:val="20"/>
              </w:rPr>
            </w:pPr>
            <w:r w:rsidRPr="00A958EC">
              <w:rPr>
                <w:b/>
                <w:bCs/>
                <w:color w:val="000000"/>
                <w:sz w:val="20"/>
              </w:rPr>
              <w:t>Всего</w:t>
            </w:r>
          </w:p>
        </w:tc>
        <w:tc>
          <w:tcPr>
            <w:tcW w:w="674" w:type="dxa"/>
            <w:vAlign w:val="bottom"/>
          </w:tcPr>
          <w:p w:rsidR="00956B4B" w:rsidRPr="00E15D00" w:rsidRDefault="00956B4B" w:rsidP="000B02AA">
            <w:pPr>
              <w:jc w:val="right"/>
              <w:rPr>
                <w:b/>
                <w:bCs/>
                <w:color w:val="000000"/>
                <w:sz w:val="20"/>
              </w:rPr>
            </w:pPr>
            <w:r w:rsidRPr="00E15D00">
              <w:rPr>
                <w:b/>
                <w:bCs/>
                <w:color w:val="000000"/>
                <w:sz w:val="20"/>
              </w:rPr>
              <w:t>59.32</w:t>
            </w:r>
          </w:p>
        </w:tc>
        <w:tc>
          <w:tcPr>
            <w:tcW w:w="674" w:type="dxa"/>
            <w:vAlign w:val="bottom"/>
          </w:tcPr>
          <w:p w:rsidR="00956B4B" w:rsidRPr="00E15D00" w:rsidRDefault="00956B4B" w:rsidP="000B02AA">
            <w:pPr>
              <w:jc w:val="right"/>
              <w:rPr>
                <w:b/>
                <w:bCs/>
                <w:color w:val="000000"/>
                <w:sz w:val="20"/>
              </w:rPr>
            </w:pPr>
            <w:r w:rsidRPr="00E15D00">
              <w:rPr>
                <w:b/>
                <w:bCs/>
                <w:color w:val="000000"/>
                <w:sz w:val="20"/>
              </w:rPr>
              <w:t>62.70</w:t>
            </w:r>
          </w:p>
        </w:tc>
        <w:tc>
          <w:tcPr>
            <w:tcW w:w="675" w:type="dxa"/>
            <w:vAlign w:val="bottom"/>
          </w:tcPr>
          <w:p w:rsidR="00956B4B" w:rsidRPr="00E15D00" w:rsidRDefault="00956B4B" w:rsidP="000B02AA">
            <w:pPr>
              <w:jc w:val="right"/>
              <w:rPr>
                <w:b/>
                <w:bCs/>
                <w:color w:val="000000"/>
                <w:sz w:val="20"/>
              </w:rPr>
            </w:pPr>
            <w:r w:rsidRPr="00E15D00">
              <w:rPr>
                <w:b/>
                <w:bCs/>
                <w:color w:val="000000"/>
                <w:sz w:val="20"/>
              </w:rPr>
              <w:t>67.70</w:t>
            </w:r>
          </w:p>
        </w:tc>
        <w:tc>
          <w:tcPr>
            <w:tcW w:w="675" w:type="dxa"/>
            <w:vAlign w:val="bottom"/>
          </w:tcPr>
          <w:p w:rsidR="00956B4B" w:rsidRPr="00956B4B" w:rsidRDefault="00956B4B" w:rsidP="00AD42CD">
            <w:pPr>
              <w:jc w:val="right"/>
              <w:rPr>
                <w:b/>
                <w:bCs/>
                <w:color w:val="000000"/>
                <w:sz w:val="20"/>
              </w:rPr>
            </w:pPr>
            <w:r w:rsidRPr="00956B4B">
              <w:rPr>
                <w:b/>
                <w:bCs/>
                <w:color w:val="000000"/>
                <w:sz w:val="20"/>
              </w:rPr>
              <w:t>69.08</w:t>
            </w:r>
          </w:p>
        </w:tc>
        <w:tc>
          <w:tcPr>
            <w:tcW w:w="675" w:type="dxa"/>
            <w:vAlign w:val="bottom"/>
          </w:tcPr>
          <w:p w:rsidR="00956B4B" w:rsidRPr="00956B4B" w:rsidRDefault="00956B4B" w:rsidP="00AD42CD">
            <w:pPr>
              <w:jc w:val="right"/>
              <w:rPr>
                <w:b/>
                <w:bCs/>
                <w:color w:val="000000"/>
                <w:sz w:val="20"/>
              </w:rPr>
            </w:pPr>
            <w:r w:rsidRPr="00956B4B">
              <w:rPr>
                <w:b/>
                <w:bCs/>
                <w:color w:val="000000"/>
                <w:sz w:val="20"/>
              </w:rPr>
              <w:t>69.13</w:t>
            </w:r>
          </w:p>
        </w:tc>
        <w:tc>
          <w:tcPr>
            <w:tcW w:w="675" w:type="dxa"/>
            <w:vAlign w:val="bottom"/>
          </w:tcPr>
          <w:p w:rsidR="00956B4B" w:rsidRPr="00956B4B" w:rsidRDefault="00956B4B" w:rsidP="00AD42CD">
            <w:pPr>
              <w:jc w:val="right"/>
              <w:rPr>
                <w:b/>
                <w:bCs/>
                <w:color w:val="000000"/>
                <w:sz w:val="20"/>
              </w:rPr>
            </w:pPr>
            <w:r w:rsidRPr="00956B4B">
              <w:rPr>
                <w:b/>
                <w:bCs/>
                <w:color w:val="000000"/>
                <w:sz w:val="20"/>
              </w:rPr>
              <w:t>73.96</w:t>
            </w:r>
          </w:p>
        </w:tc>
        <w:tc>
          <w:tcPr>
            <w:tcW w:w="675" w:type="dxa"/>
            <w:vAlign w:val="bottom"/>
          </w:tcPr>
          <w:p w:rsidR="00956B4B" w:rsidRPr="00956B4B" w:rsidRDefault="00956B4B" w:rsidP="00AD42CD">
            <w:pPr>
              <w:jc w:val="right"/>
              <w:rPr>
                <w:b/>
                <w:bCs/>
                <w:color w:val="000000"/>
                <w:sz w:val="20"/>
              </w:rPr>
            </w:pPr>
            <w:r w:rsidRPr="00956B4B">
              <w:rPr>
                <w:b/>
                <w:bCs/>
                <w:color w:val="000000"/>
                <w:sz w:val="20"/>
              </w:rPr>
              <w:t>76.09</w:t>
            </w:r>
          </w:p>
        </w:tc>
        <w:tc>
          <w:tcPr>
            <w:tcW w:w="675" w:type="dxa"/>
            <w:vAlign w:val="bottom"/>
          </w:tcPr>
          <w:p w:rsidR="00956B4B" w:rsidRPr="00956B4B" w:rsidRDefault="00956B4B" w:rsidP="00AD42CD">
            <w:pPr>
              <w:jc w:val="right"/>
              <w:rPr>
                <w:b/>
                <w:bCs/>
                <w:color w:val="000000"/>
                <w:sz w:val="20"/>
              </w:rPr>
            </w:pPr>
            <w:r w:rsidRPr="00956B4B">
              <w:rPr>
                <w:b/>
                <w:bCs/>
                <w:color w:val="000000"/>
                <w:sz w:val="20"/>
              </w:rPr>
              <w:t>78.80</w:t>
            </w:r>
          </w:p>
        </w:tc>
        <w:tc>
          <w:tcPr>
            <w:tcW w:w="675" w:type="dxa"/>
            <w:vAlign w:val="bottom"/>
          </w:tcPr>
          <w:p w:rsidR="00956B4B" w:rsidRPr="00956B4B" w:rsidRDefault="00956B4B" w:rsidP="00AD42CD">
            <w:pPr>
              <w:jc w:val="right"/>
              <w:rPr>
                <w:b/>
                <w:bCs/>
                <w:color w:val="000000"/>
                <w:sz w:val="20"/>
              </w:rPr>
            </w:pPr>
            <w:r w:rsidRPr="00956B4B">
              <w:rPr>
                <w:b/>
                <w:bCs/>
                <w:color w:val="000000"/>
                <w:sz w:val="20"/>
              </w:rPr>
              <w:t>79.91</w:t>
            </w:r>
          </w:p>
        </w:tc>
        <w:tc>
          <w:tcPr>
            <w:tcW w:w="675" w:type="dxa"/>
            <w:vAlign w:val="bottom"/>
          </w:tcPr>
          <w:p w:rsidR="00956B4B" w:rsidRPr="00956B4B" w:rsidRDefault="00956B4B" w:rsidP="00AD42CD">
            <w:pPr>
              <w:jc w:val="right"/>
              <w:rPr>
                <w:b/>
                <w:bCs/>
                <w:color w:val="000000"/>
                <w:sz w:val="20"/>
              </w:rPr>
            </w:pPr>
            <w:r w:rsidRPr="00956B4B">
              <w:rPr>
                <w:b/>
                <w:bCs/>
                <w:color w:val="000000"/>
                <w:sz w:val="20"/>
              </w:rPr>
              <w:t>80.68</w:t>
            </w:r>
          </w:p>
        </w:tc>
        <w:tc>
          <w:tcPr>
            <w:tcW w:w="675" w:type="dxa"/>
            <w:vAlign w:val="bottom"/>
          </w:tcPr>
          <w:p w:rsidR="00956B4B" w:rsidRPr="00956B4B" w:rsidRDefault="00956B4B" w:rsidP="00AD42CD">
            <w:pPr>
              <w:jc w:val="right"/>
              <w:rPr>
                <w:b/>
                <w:bCs/>
                <w:color w:val="000000"/>
                <w:sz w:val="20"/>
              </w:rPr>
            </w:pPr>
            <w:r w:rsidRPr="00956B4B">
              <w:rPr>
                <w:b/>
                <w:bCs/>
                <w:color w:val="000000"/>
                <w:sz w:val="20"/>
              </w:rPr>
              <w:t>76.37</w:t>
            </w:r>
          </w:p>
        </w:tc>
        <w:tc>
          <w:tcPr>
            <w:tcW w:w="675" w:type="dxa"/>
            <w:vAlign w:val="bottom"/>
          </w:tcPr>
          <w:p w:rsidR="00956B4B" w:rsidRPr="00956B4B" w:rsidRDefault="00956B4B" w:rsidP="00AD42CD">
            <w:pPr>
              <w:jc w:val="right"/>
              <w:rPr>
                <w:b/>
                <w:bCs/>
                <w:color w:val="000000"/>
                <w:sz w:val="20"/>
              </w:rPr>
            </w:pPr>
            <w:r w:rsidRPr="00956B4B">
              <w:rPr>
                <w:b/>
                <w:bCs/>
                <w:color w:val="000000"/>
                <w:sz w:val="20"/>
              </w:rPr>
              <w:t>76.74</w:t>
            </w:r>
          </w:p>
        </w:tc>
      </w:tr>
    </w:tbl>
    <w:p w:rsidR="004567A8" w:rsidRPr="005769B4" w:rsidRDefault="004567A8" w:rsidP="00AD7DF5">
      <w:pPr>
        <w:jc w:val="both"/>
        <w:rPr>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9238FD" w:rsidRPr="00E367FA" w:rsidTr="00AD7DF5">
        <w:tc>
          <w:tcPr>
            <w:tcW w:w="1196" w:type="dxa"/>
            <w:tcMar>
              <w:right w:w="28" w:type="dxa"/>
            </w:tcMar>
          </w:tcPr>
          <w:p w:rsidR="009238FD" w:rsidRPr="00AD7DF5" w:rsidRDefault="009238FD" w:rsidP="0042511B">
            <w:pPr>
              <w:jc w:val="right"/>
            </w:pPr>
            <w:r w:rsidRPr="00AD7DF5">
              <w:rPr>
                <w:sz w:val="20"/>
              </w:rPr>
              <w:t>Источник</w:t>
            </w:r>
            <w:r w:rsidR="00AD7DF5" w:rsidRPr="00AD7DF5">
              <w:rPr>
                <w:sz w:val="20"/>
              </w:rPr>
              <w:t>:</w:t>
            </w:r>
          </w:p>
        </w:tc>
        <w:tc>
          <w:tcPr>
            <w:tcW w:w="4015" w:type="dxa"/>
            <w:tcMar>
              <w:left w:w="0" w:type="dxa"/>
            </w:tcMar>
          </w:tcPr>
          <w:p w:rsidR="009238FD" w:rsidRPr="009238FD" w:rsidRDefault="009238FD" w:rsidP="0042511B">
            <w:pPr>
              <w:shd w:val="clear" w:color="auto" w:fill="FFFFFF"/>
              <w:ind w:hanging="5"/>
              <w:rPr>
                <w:i/>
                <w:sz w:val="20"/>
                <w:u w:val="single"/>
              </w:rPr>
            </w:pPr>
            <w:r w:rsidRPr="00AD7DF5">
              <w:rPr>
                <w:sz w:val="20"/>
              </w:rPr>
              <w:t>официальный сайт ПФР</w:t>
            </w:r>
            <w:r w:rsidRPr="009238FD">
              <w:rPr>
                <w:i/>
                <w:sz w:val="20"/>
              </w:rPr>
              <w:t xml:space="preserve"> </w:t>
            </w:r>
            <w:r w:rsidR="00D67016">
              <w:rPr>
                <w:i/>
                <w:sz w:val="20"/>
                <w:lang w:val="en-US"/>
              </w:rPr>
              <w:t>p</w:t>
            </w:r>
            <w:r w:rsidR="002021F3">
              <w:rPr>
                <w:i/>
                <w:sz w:val="20"/>
                <w:lang w:val="en-US"/>
              </w:rPr>
              <w:t>frf</w:t>
            </w:r>
            <w:r w:rsidR="002021F3" w:rsidRPr="001346B5">
              <w:rPr>
                <w:i/>
                <w:sz w:val="20"/>
              </w:rPr>
              <w:t>.</w:t>
            </w:r>
            <w:r w:rsidR="002021F3">
              <w:rPr>
                <w:i/>
                <w:sz w:val="20"/>
                <w:lang w:val="en-US"/>
              </w:rPr>
              <w:t>r</w:t>
            </w:r>
            <w:r w:rsidR="00D67016">
              <w:rPr>
                <w:i/>
                <w:sz w:val="20"/>
                <w:lang w:val="en-US"/>
              </w:rPr>
              <w:t>u</w:t>
            </w:r>
          </w:p>
          <w:p w:rsidR="009238FD" w:rsidRPr="009238FD" w:rsidRDefault="009238FD" w:rsidP="0042511B">
            <w:pPr>
              <w:shd w:val="clear" w:color="auto" w:fill="FFFFFF"/>
              <w:ind w:hanging="5"/>
              <w:rPr>
                <w:i/>
                <w:u w:val="single"/>
              </w:rPr>
            </w:pPr>
            <w:r w:rsidRPr="00AD7DF5">
              <w:rPr>
                <w:sz w:val="20"/>
              </w:rPr>
              <w:t>официальный сайт Банка России</w:t>
            </w:r>
            <w:r w:rsidRPr="009238FD">
              <w:rPr>
                <w:i/>
                <w:sz w:val="20"/>
              </w:rPr>
              <w:t xml:space="preserve"> </w:t>
            </w:r>
            <w:r w:rsidR="00F310FF">
              <w:rPr>
                <w:i/>
                <w:sz w:val="20"/>
                <w:lang w:val="en-US"/>
              </w:rPr>
              <w:t>c</w:t>
            </w:r>
            <w:r w:rsidRPr="000F3B9F">
              <w:rPr>
                <w:i/>
                <w:sz w:val="20"/>
                <w:lang w:val="en-US"/>
              </w:rPr>
              <w:t>br</w:t>
            </w:r>
            <w:r w:rsidRPr="000F3B9F">
              <w:rPr>
                <w:i/>
                <w:sz w:val="20"/>
              </w:rPr>
              <w:t>.</w:t>
            </w:r>
            <w:r w:rsidRPr="000F3B9F">
              <w:rPr>
                <w:i/>
                <w:sz w:val="20"/>
                <w:lang w:val="en-US"/>
              </w:rPr>
              <w:t>ru</w:t>
            </w:r>
          </w:p>
        </w:tc>
      </w:tr>
    </w:tbl>
    <w:p w:rsidR="00AD42CD" w:rsidRDefault="00AD42CD" w:rsidP="007D0A2F">
      <w:pPr>
        <w:spacing w:line="360" w:lineRule="auto"/>
        <w:ind w:firstLine="709"/>
        <w:jc w:val="both"/>
        <w:rPr>
          <w:sz w:val="28"/>
          <w:szCs w:val="28"/>
        </w:rPr>
      </w:pPr>
    </w:p>
    <w:p w:rsidR="00F1166E" w:rsidRDefault="00F1166E" w:rsidP="00C10041">
      <w:pPr>
        <w:spacing w:line="360" w:lineRule="auto"/>
        <w:ind w:firstLine="709"/>
        <w:contextualSpacing/>
        <w:jc w:val="both"/>
        <w:rPr>
          <w:spacing w:val="-8"/>
          <w:sz w:val="28"/>
          <w:szCs w:val="28"/>
        </w:rPr>
      </w:pPr>
      <w:bookmarkStart w:id="2" w:name="_Toc330373650"/>
      <w:r>
        <w:rPr>
          <w:spacing w:val="-8"/>
          <w:sz w:val="28"/>
          <w:szCs w:val="28"/>
        </w:rPr>
        <w:br w:type="page"/>
      </w:r>
    </w:p>
    <w:p w:rsidR="00986786" w:rsidRPr="005769B4" w:rsidRDefault="00D41175" w:rsidP="00C10041">
      <w:pPr>
        <w:pStyle w:val="af5"/>
        <w:spacing w:before="0" w:after="0"/>
        <w:rPr>
          <w:rFonts w:ascii="Times New Roman" w:hAnsi="Times New Roman"/>
          <w:sz w:val="28"/>
          <w:szCs w:val="28"/>
        </w:rPr>
      </w:pPr>
      <w:bookmarkStart w:id="3" w:name="_Toc487112201"/>
      <w:r w:rsidRPr="005769B4">
        <w:rPr>
          <w:rFonts w:ascii="Times New Roman" w:hAnsi="Times New Roman"/>
          <w:sz w:val="28"/>
          <w:szCs w:val="28"/>
          <w:lang w:val="en-US"/>
        </w:rPr>
        <w:t>II</w:t>
      </w:r>
      <w:r w:rsidRPr="005769B4">
        <w:rPr>
          <w:rFonts w:ascii="Times New Roman" w:hAnsi="Times New Roman"/>
          <w:sz w:val="28"/>
          <w:szCs w:val="28"/>
        </w:rPr>
        <w:t xml:space="preserve">. </w:t>
      </w:r>
      <w:r w:rsidR="00DD0905" w:rsidRPr="005769B4">
        <w:rPr>
          <w:rFonts w:ascii="Times New Roman" w:hAnsi="Times New Roman"/>
          <w:sz w:val="28"/>
          <w:szCs w:val="28"/>
        </w:rPr>
        <w:t xml:space="preserve">Инвестирование средств пенсионных накоплений </w:t>
      </w:r>
      <w:r w:rsidR="00C27696" w:rsidRPr="005769B4">
        <w:rPr>
          <w:rFonts w:ascii="Times New Roman" w:hAnsi="Times New Roman"/>
          <w:sz w:val="28"/>
          <w:szCs w:val="28"/>
        </w:rPr>
        <w:t xml:space="preserve">застрахованных </w:t>
      </w:r>
      <w:r w:rsidR="00DD0905" w:rsidRPr="005769B4">
        <w:rPr>
          <w:rFonts w:ascii="Times New Roman" w:hAnsi="Times New Roman"/>
          <w:sz w:val="28"/>
          <w:szCs w:val="28"/>
        </w:rPr>
        <w:t xml:space="preserve">лиц, не назначивших </w:t>
      </w:r>
      <w:r w:rsidR="009965D0" w:rsidRPr="005769B4">
        <w:rPr>
          <w:rFonts w:ascii="Times New Roman" w:hAnsi="Times New Roman"/>
          <w:sz w:val="28"/>
          <w:szCs w:val="28"/>
        </w:rPr>
        <w:t xml:space="preserve">накопительную </w:t>
      </w:r>
      <w:r w:rsidR="00DD0905" w:rsidRPr="005769B4">
        <w:rPr>
          <w:rFonts w:ascii="Times New Roman" w:hAnsi="Times New Roman"/>
          <w:sz w:val="28"/>
          <w:szCs w:val="28"/>
        </w:rPr>
        <w:t>пенси</w:t>
      </w:r>
      <w:r w:rsidR="00360E81" w:rsidRPr="005769B4">
        <w:rPr>
          <w:rFonts w:ascii="Times New Roman" w:hAnsi="Times New Roman"/>
          <w:sz w:val="28"/>
          <w:szCs w:val="28"/>
        </w:rPr>
        <w:t>ю</w:t>
      </w:r>
      <w:r w:rsidR="00DD0905" w:rsidRPr="005769B4">
        <w:rPr>
          <w:rFonts w:ascii="Times New Roman" w:hAnsi="Times New Roman"/>
          <w:sz w:val="28"/>
          <w:szCs w:val="28"/>
        </w:rPr>
        <w:t xml:space="preserve"> </w:t>
      </w:r>
      <w:r w:rsidR="009965D0" w:rsidRPr="005769B4">
        <w:rPr>
          <w:rFonts w:ascii="Times New Roman" w:hAnsi="Times New Roman"/>
          <w:sz w:val="28"/>
          <w:szCs w:val="28"/>
        </w:rPr>
        <w:t>и (или) срочную пенсионную выплату</w:t>
      </w:r>
      <w:bookmarkEnd w:id="3"/>
    </w:p>
    <w:p w:rsidR="00986786" w:rsidRPr="005769B4" w:rsidRDefault="00986786" w:rsidP="00C10041">
      <w:pPr>
        <w:rPr>
          <w:sz w:val="28"/>
          <w:szCs w:val="28"/>
        </w:rPr>
      </w:pPr>
    </w:p>
    <w:p w:rsidR="00C625E6" w:rsidRPr="005769B4" w:rsidRDefault="005A4A49" w:rsidP="005A4A49">
      <w:pPr>
        <w:pStyle w:val="2"/>
        <w:spacing w:after="0"/>
        <w:ind w:left="360"/>
        <w:rPr>
          <w:szCs w:val="28"/>
        </w:rPr>
      </w:pPr>
      <w:bookmarkStart w:id="4" w:name="_Toc487112202"/>
      <w:r>
        <w:rPr>
          <w:szCs w:val="28"/>
        </w:rPr>
        <w:t xml:space="preserve">1. </w:t>
      </w:r>
      <w:r w:rsidR="00C625E6" w:rsidRPr="005769B4">
        <w:rPr>
          <w:szCs w:val="28"/>
        </w:rPr>
        <w:t xml:space="preserve">Активы, разрешенные для инвестирования </w:t>
      </w:r>
      <w:r w:rsidR="008F6196" w:rsidRPr="005769B4">
        <w:rPr>
          <w:szCs w:val="28"/>
        </w:rPr>
        <w:t xml:space="preserve">средств </w:t>
      </w:r>
      <w:r w:rsidR="00C625E6" w:rsidRPr="005769B4">
        <w:rPr>
          <w:szCs w:val="28"/>
        </w:rPr>
        <w:t>пенсионных накоплений</w:t>
      </w:r>
      <w:bookmarkEnd w:id="2"/>
      <w:bookmarkEnd w:id="4"/>
    </w:p>
    <w:p w:rsidR="00B26034" w:rsidRPr="005769B4" w:rsidRDefault="00B26034" w:rsidP="00B26034">
      <w:pPr>
        <w:rPr>
          <w:sz w:val="28"/>
          <w:szCs w:val="28"/>
        </w:rPr>
      </w:pPr>
    </w:p>
    <w:p w:rsidR="00B26034" w:rsidRPr="005769B4" w:rsidRDefault="00804C62" w:rsidP="00C10041">
      <w:pPr>
        <w:widowControl w:val="0"/>
        <w:spacing w:line="360" w:lineRule="auto"/>
        <w:ind w:firstLine="709"/>
        <w:jc w:val="both"/>
        <w:rPr>
          <w:sz w:val="28"/>
          <w:szCs w:val="28"/>
        </w:rPr>
      </w:pPr>
      <w:r w:rsidRPr="005769B4">
        <w:rPr>
          <w:sz w:val="28"/>
          <w:szCs w:val="28"/>
        </w:rPr>
        <w:t>ГУК</w:t>
      </w:r>
      <w:r w:rsidR="00C625E6" w:rsidRPr="005769B4">
        <w:rPr>
          <w:sz w:val="28"/>
          <w:szCs w:val="28"/>
        </w:rPr>
        <w:t xml:space="preserve"> </w:t>
      </w:r>
      <w:r w:rsidR="002B66EE" w:rsidRPr="005769B4">
        <w:rPr>
          <w:sz w:val="28"/>
          <w:szCs w:val="28"/>
        </w:rPr>
        <w:t>формирует</w:t>
      </w:r>
      <w:r w:rsidR="00421890" w:rsidRPr="005769B4">
        <w:rPr>
          <w:sz w:val="28"/>
          <w:szCs w:val="28"/>
        </w:rPr>
        <w:t xml:space="preserve"> два инвестиционных портфеля: расширенный инвестиционный портфель и </w:t>
      </w:r>
      <w:r w:rsidR="0013083B" w:rsidRPr="005769B4">
        <w:rPr>
          <w:sz w:val="28"/>
          <w:szCs w:val="28"/>
        </w:rPr>
        <w:t xml:space="preserve">инвестиционный </w:t>
      </w:r>
      <w:r w:rsidR="00421890" w:rsidRPr="005769B4">
        <w:rPr>
          <w:sz w:val="28"/>
          <w:szCs w:val="28"/>
        </w:rPr>
        <w:t>портфель государственны</w:t>
      </w:r>
      <w:r w:rsidR="002B66EE" w:rsidRPr="005769B4">
        <w:rPr>
          <w:sz w:val="28"/>
          <w:szCs w:val="28"/>
        </w:rPr>
        <w:t>х</w:t>
      </w:r>
      <w:r w:rsidR="00421890" w:rsidRPr="005769B4">
        <w:rPr>
          <w:sz w:val="28"/>
          <w:szCs w:val="28"/>
        </w:rPr>
        <w:t xml:space="preserve"> ценны</w:t>
      </w:r>
      <w:r w:rsidR="002B66EE" w:rsidRPr="005769B4">
        <w:rPr>
          <w:sz w:val="28"/>
          <w:szCs w:val="28"/>
        </w:rPr>
        <w:t>х бумаг</w:t>
      </w:r>
      <w:r w:rsidR="00421890" w:rsidRPr="005769B4">
        <w:rPr>
          <w:sz w:val="28"/>
          <w:szCs w:val="28"/>
        </w:rPr>
        <w:t>.</w:t>
      </w:r>
      <w:r w:rsidR="007C2F78" w:rsidRPr="005769B4">
        <w:rPr>
          <w:sz w:val="28"/>
          <w:szCs w:val="28"/>
        </w:rPr>
        <w:t xml:space="preserve"> </w:t>
      </w:r>
      <w:r w:rsidR="00C625E6" w:rsidRPr="005769B4">
        <w:rPr>
          <w:sz w:val="28"/>
          <w:szCs w:val="28"/>
        </w:rPr>
        <w:t xml:space="preserve">Средства граждан, не реализовавших право выбора управляющей компании (инвестиционного портфеля), аккумулируются в расширенном </w:t>
      </w:r>
      <w:r w:rsidR="008D2861" w:rsidRPr="005769B4">
        <w:rPr>
          <w:sz w:val="28"/>
          <w:szCs w:val="28"/>
        </w:rPr>
        <w:t>инвестиционном портфеле</w:t>
      </w:r>
      <w:r w:rsidR="00C625E6" w:rsidRPr="005769B4">
        <w:rPr>
          <w:sz w:val="28"/>
          <w:szCs w:val="28"/>
        </w:rPr>
        <w:t xml:space="preserve"> ГУК.</w:t>
      </w:r>
    </w:p>
    <w:p w:rsidR="00C625E6" w:rsidRDefault="00C625E6" w:rsidP="00C10041">
      <w:pPr>
        <w:widowControl w:val="0"/>
        <w:spacing w:line="360" w:lineRule="auto"/>
        <w:ind w:firstLine="709"/>
        <w:jc w:val="both"/>
        <w:rPr>
          <w:sz w:val="28"/>
          <w:szCs w:val="28"/>
        </w:rPr>
      </w:pPr>
      <w:r w:rsidRPr="005769B4">
        <w:rPr>
          <w:sz w:val="28"/>
          <w:szCs w:val="28"/>
        </w:rPr>
        <w:t>Для ГУК разрешены следующие виды активов и установлены следующие портфельные ограничения:</w:t>
      </w:r>
    </w:p>
    <w:p w:rsidR="00EF1779" w:rsidRPr="005769B4" w:rsidRDefault="00EF1779" w:rsidP="00EF1779">
      <w:pPr>
        <w:ind w:firstLine="709"/>
        <w:rPr>
          <w:sz w:val="26"/>
          <w:szCs w:val="26"/>
        </w:rPr>
      </w:pPr>
    </w:p>
    <w:p w:rsidR="00EF1779" w:rsidRPr="00B06DF3" w:rsidRDefault="00CD3028" w:rsidP="00EF1779">
      <w:pPr>
        <w:widowControl w:val="0"/>
        <w:jc w:val="right"/>
        <w:rPr>
          <w:sz w:val="26"/>
          <w:szCs w:val="26"/>
        </w:rPr>
      </w:pPr>
      <w:r w:rsidRPr="00B06DF3">
        <w:rPr>
          <w:sz w:val="26"/>
          <w:szCs w:val="26"/>
        </w:rPr>
        <w:t>Таблица 3</w:t>
      </w:r>
    </w:p>
    <w:p w:rsidR="00C625E6" w:rsidRPr="005769B4" w:rsidRDefault="00C625E6" w:rsidP="00C10041">
      <w:pPr>
        <w:jc w:val="center"/>
        <w:rPr>
          <w:b/>
          <w:sz w:val="26"/>
          <w:szCs w:val="26"/>
        </w:rPr>
      </w:pPr>
      <w:r w:rsidRPr="00B06DF3">
        <w:rPr>
          <w:b/>
          <w:sz w:val="26"/>
          <w:szCs w:val="26"/>
        </w:rPr>
        <w:t>Разрешенные акт</w:t>
      </w:r>
      <w:r w:rsidRPr="005769B4">
        <w:rPr>
          <w:b/>
          <w:sz w:val="26"/>
          <w:szCs w:val="26"/>
        </w:rPr>
        <w:t>ивы и портфельные ограничения для ГУК</w:t>
      </w:r>
      <w:r w:rsidR="00191256">
        <w:rPr>
          <w:rStyle w:val="ae"/>
          <w:b/>
          <w:sz w:val="26"/>
          <w:szCs w:val="26"/>
        </w:rPr>
        <w:footnoteReference w:id="1"/>
      </w:r>
    </w:p>
    <w:p w:rsidR="00703E40" w:rsidRPr="005769B4" w:rsidRDefault="00703E40" w:rsidP="00C10041">
      <w:pPr>
        <w:rPr>
          <w:sz w:val="26"/>
          <w:szCs w:val="26"/>
        </w:rPr>
      </w:pPr>
    </w:p>
    <w:tbl>
      <w:tblPr>
        <w:tblStyle w:val="af"/>
        <w:tblW w:w="0" w:type="auto"/>
        <w:tblInd w:w="0" w:type="dxa"/>
        <w:tblLayout w:type="fixed"/>
        <w:tblLook w:val="04A0" w:firstRow="1" w:lastRow="0" w:firstColumn="1" w:lastColumn="0" w:noHBand="0" w:noVBand="1"/>
      </w:tblPr>
      <w:tblGrid>
        <w:gridCol w:w="3372"/>
        <w:gridCol w:w="1687"/>
        <w:gridCol w:w="3374"/>
        <w:gridCol w:w="1687"/>
      </w:tblGrid>
      <w:tr w:rsidR="00F11364" w:rsidRPr="005769B4" w:rsidTr="00B231BA">
        <w:trPr>
          <w:tblHeader/>
        </w:trPr>
        <w:tc>
          <w:tcPr>
            <w:tcW w:w="5059" w:type="dxa"/>
            <w:gridSpan w:val="2"/>
            <w:shd w:val="clear" w:color="auto" w:fill="EEECE1" w:themeFill="background2"/>
            <w:vAlign w:val="center"/>
          </w:tcPr>
          <w:p w:rsidR="00F11364" w:rsidRPr="005769B4" w:rsidRDefault="00F11364" w:rsidP="00C10041">
            <w:pPr>
              <w:pStyle w:val="31"/>
              <w:autoSpaceDE w:val="0"/>
              <w:autoSpaceDN w:val="0"/>
              <w:adjustRightInd w:val="0"/>
              <w:jc w:val="center"/>
              <w:rPr>
                <w:sz w:val="20"/>
              </w:rPr>
            </w:pPr>
            <w:r w:rsidRPr="005769B4">
              <w:rPr>
                <w:sz w:val="20"/>
              </w:rPr>
              <w:t>Инвестиционный портфель государственных ценных бумаг</w:t>
            </w:r>
          </w:p>
        </w:tc>
        <w:tc>
          <w:tcPr>
            <w:tcW w:w="5061" w:type="dxa"/>
            <w:gridSpan w:val="2"/>
            <w:shd w:val="clear" w:color="auto" w:fill="EEECE1" w:themeFill="background2"/>
            <w:vAlign w:val="center"/>
          </w:tcPr>
          <w:p w:rsidR="00F11364" w:rsidRPr="005769B4" w:rsidRDefault="00F11364" w:rsidP="00C10041">
            <w:pPr>
              <w:pStyle w:val="31"/>
              <w:autoSpaceDE w:val="0"/>
              <w:autoSpaceDN w:val="0"/>
              <w:adjustRightInd w:val="0"/>
              <w:jc w:val="center"/>
              <w:rPr>
                <w:sz w:val="20"/>
              </w:rPr>
            </w:pPr>
            <w:r w:rsidRPr="005769B4">
              <w:rPr>
                <w:sz w:val="20"/>
              </w:rPr>
              <w:t>Расширенный инвестиционный портфель</w:t>
            </w:r>
          </w:p>
        </w:tc>
      </w:tr>
      <w:tr w:rsidR="00F11364" w:rsidRPr="005769B4" w:rsidTr="00B231BA">
        <w:trPr>
          <w:tblHeader/>
        </w:trPr>
        <w:tc>
          <w:tcPr>
            <w:tcW w:w="3372" w:type="dxa"/>
            <w:shd w:val="clear" w:color="auto" w:fill="EEECE1" w:themeFill="background2"/>
            <w:vAlign w:val="center"/>
          </w:tcPr>
          <w:p w:rsidR="00F11364" w:rsidRPr="00CE65DA" w:rsidRDefault="00F11364" w:rsidP="00C10041">
            <w:pPr>
              <w:pStyle w:val="31"/>
              <w:autoSpaceDE w:val="0"/>
              <w:autoSpaceDN w:val="0"/>
              <w:adjustRightInd w:val="0"/>
              <w:jc w:val="center"/>
              <w:rPr>
                <w:sz w:val="18"/>
                <w:szCs w:val="18"/>
              </w:rPr>
            </w:pPr>
            <w:r w:rsidRPr="00CE65DA">
              <w:rPr>
                <w:sz w:val="18"/>
                <w:szCs w:val="18"/>
              </w:rPr>
              <w:t>Вид актива</w:t>
            </w:r>
          </w:p>
        </w:tc>
        <w:tc>
          <w:tcPr>
            <w:tcW w:w="1687" w:type="dxa"/>
            <w:shd w:val="clear" w:color="auto" w:fill="EEECE1" w:themeFill="background2"/>
            <w:vAlign w:val="center"/>
          </w:tcPr>
          <w:p w:rsidR="00F11364" w:rsidRPr="00CE65DA" w:rsidRDefault="00F11364" w:rsidP="00C10041">
            <w:pPr>
              <w:pStyle w:val="31"/>
              <w:autoSpaceDE w:val="0"/>
              <w:autoSpaceDN w:val="0"/>
              <w:adjustRightInd w:val="0"/>
              <w:jc w:val="center"/>
              <w:rPr>
                <w:sz w:val="18"/>
                <w:szCs w:val="18"/>
              </w:rPr>
            </w:pPr>
            <w:r w:rsidRPr="00CE65DA">
              <w:rPr>
                <w:sz w:val="18"/>
                <w:szCs w:val="18"/>
              </w:rPr>
              <w:t>Макс./мин. доля в инвестиционном портфеле или иное</w:t>
            </w:r>
          </w:p>
        </w:tc>
        <w:tc>
          <w:tcPr>
            <w:tcW w:w="3374" w:type="dxa"/>
            <w:shd w:val="clear" w:color="auto" w:fill="EEECE1" w:themeFill="background2"/>
            <w:vAlign w:val="center"/>
          </w:tcPr>
          <w:p w:rsidR="00F11364" w:rsidRPr="00CE65DA" w:rsidRDefault="00F11364" w:rsidP="00C10041">
            <w:pPr>
              <w:pStyle w:val="31"/>
              <w:autoSpaceDE w:val="0"/>
              <w:autoSpaceDN w:val="0"/>
              <w:adjustRightInd w:val="0"/>
              <w:jc w:val="center"/>
              <w:rPr>
                <w:sz w:val="18"/>
                <w:szCs w:val="18"/>
              </w:rPr>
            </w:pPr>
            <w:r w:rsidRPr="00CE65DA">
              <w:rPr>
                <w:sz w:val="18"/>
                <w:szCs w:val="18"/>
              </w:rPr>
              <w:t>Вид актива</w:t>
            </w:r>
          </w:p>
        </w:tc>
        <w:tc>
          <w:tcPr>
            <w:tcW w:w="1687" w:type="dxa"/>
            <w:shd w:val="clear" w:color="auto" w:fill="EEECE1" w:themeFill="background2"/>
            <w:vAlign w:val="center"/>
          </w:tcPr>
          <w:p w:rsidR="00F11364" w:rsidRPr="00CE65DA" w:rsidRDefault="00F11364" w:rsidP="00C10041">
            <w:pPr>
              <w:pStyle w:val="31"/>
              <w:autoSpaceDE w:val="0"/>
              <w:autoSpaceDN w:val="0"/>
              <w:adjustRightInd w:val="0"/>
              <w:jc w:val="center"/>
              <w:rPr>
                <w:sz w:val="18"/>
                <w:szCs w:val="18"/>
              </w:rPr>
            </w:pPr>
            <w:r w:rsidRPr="00CE65DA">
              <w:rPr>
                <w:sz w:val="18"/>
                <w:szCs w:val="18"/>
              </w:rPr>
              <w:t>Макс./мин. доля в инвестиционном портфеле или иное</w:t>
            </w:r>
          </w:p>
        </w:tc>
      </w:tr>
      <w:tr w:rsidR="00C336DB" w:rsidRPr="005769B4" w:rsidTr="00880F4C">
        <w:tc>
          <w:tcPr>
            <w:tcW w:w="5059" w:type="dxa"/>
            <w:gridSpan w:val="2"/>
            <w:vAlign w:val="center"/>
          </w:tcPr>
          <w:p w:rsidR="00C336DB" w:rsidRPr="001E20F1" w:rsidRDefault="00C336DB" w:rsidP="00C336DB">
            <w:pPr>
              <w:pStyle w:val="31"/>
              <w:autoSpaceDE w:val="0"/>
              <w:autoSpaceDN w:val="0"/>
              <w:adjustRightInd w:val="0"/>
              <w:jc w:val="center"/>
              <w:rPr>
                <w:sz w:val="20"/>
              </w:rPr>
            </w:pPr>
          </w:p>
        </w:tc>
        <w:tc>
          <w:tcPr>
            <w:tcW w:w="5061" w:type="dxa"/>
            <w:gridSpan w:val="2"/>
            <w:vAlign w:val="center"/>
          </w:tcPr>
          <w:p w:rsidR="00C336DB" w:rsidRPr="001E20F1" w:rsidRDefault="00C336DB" w:rsidP="00C336DB">
            <w:pPr>
              <w:pStyle w:val="31"/>
              <w:autoSpaceDE w:val="0"/>
              <w:autoSpaceDN w:val="0"/>
              <w:adjustRightInd w:val="0"/>
              <w:jc w:val="center"/>
              <w:rPr>
                <w:sz w:val="20"/>
              </w:rPr>
            </w:pPr>
            <w:r w:rsidRPr="001E20F1">
              <w:rPr>
                <w:b/>
                <w:sz w:val="20"/>
              </w:rPr>
              <w:t xml:space="preserve">Федеральный закон от 24.07.2002 № 111-ФЗ </w:t>
            </w:r>
            <w:r w:rsidR="00AC3884">
              <w:rPr>
                <w:b/>
                <w:sz w:val="20"/>
              </w:rPr>
              <w:t>«</w:t>
            </w:r>
            <w:r w:rsidRPr="001E20F1">
              <w:rPr>
                <w:b/>
                <w:sz w:val="20"/>
              </w:rPr>
              <w:t>Об инвестировании средств для финансирования накопительной пенсии в Российской Федерации</w:t>
            </w:r>
            <w:r w:rsidR="00AC3884">
              <w:rPr>
                <w:b/>
                <w:sz w:val="20"/>
              </w:rPr>
              <w:t>»</w:t>
            </w:r>
          </w:p>
        </w:tc>
      </w:tr>
      <w:tr w:rsidR="00C336DB" w:rsidRPr="005769B4" w:rsidTr="00880F4C">
        <w:tc>
          <w:tcPr>
            <w:tcW w:w="5059" w:type="dxa"/>
            <w:gridSpan w:val="2"/>
            <w:vAlign w:val="center"/>
          </w:tcPr>
          <w:p w:rsidR="00C336DB" w:rsidRPr="001E20F1" w:rsidRDefault="00C336DB" w:rsidP="00C336DB">
            <w:pPr>
              <w:pStyle w:val="31"/>
              <w:autoSpaceDE w:val="0"/>
              <w:autoSpaceDN w:val="0"/>
              <w:adjustRightInd w:val="0"/>
              <w:jc w:val="center"/>
              <w:rPr>
                <w:b/>
                <w:sz w:val="20"/>
              </w:rPr>
            </w:pPr>
          </w:p>
        </w:tc>
        <w:tc>
          <w:tcPr>
            <w:tcW w:w="3374" w:type="dxa"/>
            <w:vAlign w:val="center"/>
          </w:tcPr>
          <w:p w:rsidR="00C336DB" w:rsidRPr="001E20F1" w:rsidRDefault="00C336DB" w:rsidP="00C336DB">
            <w:pPr>
              <w:pStyle w:val="31"/>
              <w:autoSpaceDE w:val="0"/>
              <w:autoSpaceDN w:val="0"/>
              <w:adjustRightInd w:val="0"/>
              <w:jc w:val="left"/>
              <w:rPr>
                <w:sz w:val="20"/>
              </w:rPr>
            </w:pPr>
            <w:r w:rsidRPr="001E20F1">
              <w:rPr>
                <w:sz w:val="20"/>
              </w:rPr>
              <w:t>Депозиты в кредитной организации и ценные бумаги, эмитированные этой кредитной организацией</w:t>
            </w:r>
          </w:p>
        </w:tc>
        <w:tc>
          <w:tcPr>
            <w:tcW w:w="1687" w:type="dxa"/>
            <w:vAlign w:val="center"/>
          </w:tcPr>
          <w:p w:rsidR="00C336DB" w:rsidRPr="001E20F1" w:rsidRDefault="00C336DB" w:rsidP="00C336DB">
            <w:pPr>
              <w:pStyle w:val="31"/>
              <w:autoSpaceDE w:val="0"/>
              <w:autoSpaceDN w:val="0"/>
              <w:adjustRightInd w:val="0"/>
              <w:jc w:val="center"/>
              <w:rPr>
                <w:sz w:val="20"/>
              </w:rPr>
            </w:pPr>
            <w:r w:rsidRPr="001E20F1">
              <w:rPr>
                <w:sz w:val="20"/>
              </w:rPr>
              <w:t>суммарно не более 25%</w:t>
            </w:r>
          </w:p>
          <w:p w:rsidR="00C336DB" w:rsidRPr="001E20F1" w:rsidRDefault="00C336DB" w:rsidP="00C336DB">
            <w:pPr>
              <w:pStyle w:val="31"/>
              <w:autoSpaceDE w:val="0"/>
              <w:autoSpaceDN w:val="0"/>
              <w:adjustRightInd w:val="0"/>
              <w:jc w:val="center"/>
              <w:rPr>
                <w:b/>
                <w:sz w:val="20"/>
              </w:rPr>
            </w:pPr>
            <w:r w:rsidRPr="001E20F1">
              <w:rPr>
                <w:b/>
                <w:sz w:val="20"/>
              </w:rPr>
              <w:t xml:space="preserve">(подпункт 2 </w:t>
            </w:r>
            <w:r w:rsidRPr="001E20F1">
              <w:rPr>
                <w:b/>
                <w:sz w:val="20"/>
              </w:rPr>
              <w:br/>
              <w:t xml:space="preserve">пункта 1 </w:t>
            </w:r>
            <w:r w:rsidRPr="001E20F1">
              <w:rPr>
                <w:b/>
                <w:sz w:val="20"/>
              </w:rPr>
              <w:br/>
              <w:t>статьи 28)</w:t>
            </w:r>
          </w:p>
        </w:tc>
      </w:tr>
      <w:tr w:rsidR="00C336DB" w:rsidRPr="005769B4" w:rsidTr="00880F4C">
        <w:tc>
          <w:tcPr>
            <w:tcW w:w="5059" w:type="dxa"/>
            <w:gridSpan w:val="2"/>
            <w:vAlign w:val="center"/>
          </w:tcPr>
          <w:p w:rsidR="00C336DB" w:rsidRPr="001E20F1" w:rsidRDefault="00C336DB" w:rsidP="00C336DB">
            <w:pPr>
              <w:pStyle w:val="31"/>
              <w:autoSpaceDE w:val="0"/>
              <w:autoSpaceDN w:val="0"/>
              <w:adjustRightInd w:val="0"/>
              <w:jc w:val="center"/>
              <w:rPr>
                <w:sz w:val="20"/>
              </w:rPr>
            </w:pPr>
            <w:r w:rsidRPr="001E20F1">
              <w:rPr>
                <w:b/>
                <w:sz w:val="20"/>
              </w:rPr>
              <w:t>Инвестиционная декларация инвестиционного портфеля государственных ценных бумаг государственной управляющей компании, утвержденная постановлением Правительства Российской Федерации от 24.10.2009 № 842</w:t>
            </w:r>
          </w:p>
        </w:tc>
        <w:tc>
          <w:tcPr>
            <w:tcW w:w="5061" w:type="dxa"/>
            <w:gridSpan w:val="2"/>
            <w:vAlign w:val="center"/>
          </w:tcPr>
          <w:p w:rsidR="00C336DB" w:rsidRPr="001E20F1" w:rsidRDefault="00C336DB" w:rsidP="00C336DB">
            <w:pPr>
              <w:pStyle w:val="31"/>
              <w:autoSpaceDE w:val="0"/>
              <w:autoSpaceDN w:val="0"/>
              <w:adjustRightInd w:val="0"/>
              <w:jc w:val="center"/>
              <w:rPr>
                <w:sz w:val="20"/>
              </w:rPr>
            </w:pPr>
            <w:r w:rsidRPr="001E20F1">
              <w:rPr>
                <w:b/>
                <w:sz w:val="20"/>
              </w:rPr>
              <w:t>Инвестиционная декларация расширенного инвестиционного портфеля государственной управляющей компании, утвержденная постановлением Правительства Российской Федерации от 01.09.2003 № 540</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r w:rsidRPr="005B6714">
              <w:rPr>
                <w:sz w:val="20"/>
              </w:rPr>
              <w:t>Облигации одного корпоративного эмитента или группы связанных корпоративных эмитентов, исполнение обязательств по облигациям которых обеспечено государственной гарантией Российской Федерации, за исключением облигаций, по которым ставка купонного дохода определяется как прирост индекса потребительских цен за последние 12 месяцев, увеличенный, как минимум, на 1% годовых, либо как доходность выпуска облигаций федерального займа со сроком до погашения, ближайшим к сроку до погашения соответствующего выпуска облигаций, на дату его приобретения, увеличенная, как минимум, на 1% годовых</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 xml:space="preserve">не более 15% </w:t>
            </w:r>
            <w:r w:rsidRPr="005B6714">
              <w:rPr>
                <w:b/>
                <w:sz w:val="20"/>
              </w:rPr>
              <w:t xml:space="preserve">(абзац 3 </w:t>
            </w:r>
            <w:r w:rsidRPr="005B6714">
              <w:rPr>
                <w:b/>
                <w:sz w:val="20"/>
              </w:rPr>
              <w:br/>
              <w:t>пункта 6)</w:t>
            </w:r>
          </w:p>
        </w:tc>
        <w:tc>
          <w:tcPr>
            <w:tcW w:w="3374" w:type="dxa"/>
          </w:tcPr>
          <w:p w:rsidR="00B231BA" w:rsidRPr="005B6714" w:rsidRDefault="00B231BA" w:rsidP="00B231BA">
            <w:pPr>
              <w:rPr>
                <w:sz w:val="20"/>
              </w:rPr>
            </w:pPr>
            <w:r w:rsidRPr="005B6714">
              <w:rPr>
                <w:sz w:val="20"/>
              </w:rPr>
              <w:t xml:space="preserve">Облигации одного эмитента или группы связанных эмитентов из числа перечисленных ниже за исключением облигаций, исполнение обязательств по которым частично или полностью обеспечено государственной гарантией Российской Федерации, допущенные к публичному обращению в Российской Федерации (к обращению на организованных торгах) или при их размещении, при условии, что выпускам облигаций присвоен кредитный рейтинг не ниже уровня </w:t>
            </w:r>
            <w:r w:rsidR="00AC3884">
              <w:rPr>
                <w:sz w:val="20"/>
              </w:rPr>
              <w:t>«</w:t>
            </w:r>
            <w:r w:rsidRPr="005B6714">
              <w:rPr>
                <w:sz w:val="20"/>
              </w:rPr>
              <w:t>A-(RU)</w:t>
            </w:r>
            <w:r w:rsidR="00AC3884">
              <w:rPr>
                <w:sz w:val="20"/>
              </w:rPr>
              <w:t>»</w:t>
            </w:r>
            <w:r w:rsidRPr="005B6714">
              <w:rPr>
                <w:sz w:val="20"/>
              </w:rPr>
              <w:t xml:space="preserve"> рейтинговым агентством </w:t>
            </w:r>
            <w:r w:rsidR="00AC3884">
              <w:rPr>
                <w:sz w:val="20"/>
              </w:rPr>
              <w:t>«</w:t>
            </w:r>
            <w:r w:rsidRPr="005B6714">
              <w:rPr>
                <w:sz w:val="20"/>
              </w:rPr>
              <w:t>АКРА</w:t>
            </w:r>
            <w:r w:rsidR="00AC3884">
              <w:rPr>
                <w:sz w:val="20"/>
              </w:rPr>
              <w:t>»</w:t>
            </w:r>
            <w:r w:rsidRPr="005B6714">
              <w:rPr>
                <w:sz w:val="20"/>
              </w:rPr>
              <w:t>:</w:t>
            </w:r>
          </w:p>
          <w:p w:rsidR="00B231BA" w:rsidRPr="005B6714" w:rsidRDefault="00B231BA" w:rsidP="00B231BA">
            <w:pPr>
              <w:rPr>
                <w:sz w:val="20"/>
              </w:rPr>
            </w:pPr>
            <w:r w:rsidRPr="005B6714">
              <w:rPr>
                <w:sz w:val="20"/>
              </w:rPr>
              <w:t>- субъекты Российской Федерации;</w:t>
            </w:r>
          </w:p>
          <w:p w:rsidR="00B231BA" w:rsidRPr="005B6714" w:rsidRDefault="00B231BA" w:rsidP="00B231BA">
            <w:pPr>
              <w:rPr>
                <w:sz w:val="20"/>
              </w:rPr>
            </w:pPr>
            <w:r w:rsidRPr="005B6714">
              <w:rPr>
                <w:sz w:val="20"/>
              </w:rPr>
              <w:t>- российские корпоративные эмитенты;</w:t>
            </w:r>
          </w:p>
          <w:p w:rsidR="00B231BA" w:rsidRPr="005B6714" w:rsidRDefault="00B231BA" w:rsidP="00B231BA">
            <w:pPr>
              <w:rPr>
                <w:sz w:val="20"/>
              </w:rPr>
            </w:pPr>
            <w:r w:rsidRPr="005B6714">
              <w:rPr>
                <w:sz w:val="20"/>
              </w:rPr>
              <w:t>- международные финансовые организации</w:t>
            </w:r>
          </w:p>
        </w:tc>
        <w:tc>
          <w:tcPr>
            <w:tcW w:w="1687" w:type="dxa"/>
            <w:vAlign w:val="center"/>
          </w:tcPr>
          <w:p w:rsidR="00B231BA" w:rsidRPr="005B6714" w:rsidRDefault="00B231BA" w:rsidP="00B231BA">
            <w:pPr>
              <w:autoSpaceDE w:val="0"/>
              <w:autoSpaceDN w:val="0"/>
              <w:adjustRightInd w:val="0"/>
              <w:jc w:val="center"/>
              <w:rPr>
                <w:sz w:val="20"/>
              </w:rPr>
            </w:pPr>
            <w:r w:rsidRPr="005B6714">
              <w:rPr>
                <w:sz w:val="20"/>
              </w:rPr>
              <w:t>не более 10%</w:t>
            </w:r>
          </w:p>
          <w:p w:rsidR="00B231BA" w:rsidRPr="005B6714" w:rsidRDefault="00B231BA" w:rsidP="00B231BA">
            <w:pPr>
              <w:autoSpaceDE w:val="0"/>
              <w:autoSpaceDN w:val="0"/>
              <w:adjustRightInd w:val="0"/>
              <w:jc w:val="center"/>
              <w:rPr>
                <w:sz w:val="20"/>
              </w:rPr>
            </w:pPr>
            <w:r w:rsidRPr="005B6714">
              <w:rPr>
                <w:b/>
                <w:sz w:val="20"/>
              </w:rPr>
              <w:t xml:space="preserve">(абзац 4 </w:t>
            </w:r>
            <w:r w:rsidRPr="005B6714">
              <w:rPr>
                <w:b/>
                <w:sz w:val="20"/>
              </w:rPr>
              <w:br/>
              <w:t>пункта 13)</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sz w:val="20"/>
              </w:rPr>
            </w:pPr>
          </w:p>
        </w:tc>
        <w:tc>
          <w:tcPr>
            <w:tcW w:w="3374" w:type="dxa"/>
            <w:vAlign w:val="center"/>
          </w:tcPr>
          <w:p w:rsidR="00B231BA" w:rsidRPr="005B6714" w:rsidRDefault="00B231BA" w:rsidP="00B231BA">
            <w:pPr>
              <w:autoSpaceDE w:val="0"/>
              <w:autoSpaceDN w:val="0"/>
              <w:adjustRightInd w:val="0"/>
              <w:rPr>
                <w:sz w:val="20"/>
              </w:rPr>
            </w:pPr>
            <w:r w:rsidRPr="005B6714">
              <w:rPr>
                <w:sz w:val="20"/>
              </w:rPr>
              <w:t>Ценные бумаги, эмитированные аффилированными лицами государственной управляющей компании и специализированного депозитария</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10%</w:t>
            </w:r>
          </w:p>
          <w:p w:rsidR="00B231BA" w:rsidRPr="005B6714" w:rsidRDefault="00B231BA" w:rsidP="00B231BA">
            <w:pPr>
              <w:pStyle w:val="31"/>
              <w:autoSpaceDE w:val="0"/>
              <w:autoSpaceDN w:val="0"/>
              <w:adjustRightInd w:val="0"/>
              <w:jc w:val="center"/>
              <w:rPr>
                <w:sz w:val="20"/>
              </w:rPr>
            </w:pPr>
            <w:r w:rsidRPr="005B6714">
              <w:rPr>
                <w:b/>
                <w:sz w:val="20"/>
              </w:rPr>
              <w:t xml:space="preserve">(абзац 7 </w:t>
            </w:r>
            <w:r w:rsidRPr="005B6714">
              <w:rPr>
                <w:b/>
                <w:sz w:val="20"/>
              </w:rPr>
              <w:br/>
              <w:t>пункта 13)</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sz w:val="20"/>
              </w:rPr>
            </w:pPr>
          </w:p>
        </w:tc>
        <w:tc>
          <w:tcPr>
            <w:tcW w:w="3374" w:type="dxa"/>
            <w:vAlign w:val="center"/>
          </w:tcPr>
          <w:p w:rsidR="00B231BA" w:rsidRPr="005B6714" w:rsidRDefault="00B231BA" w:rsidP="00B231BA">
            <w:pPr>
              <w:autoSpaceDE w:val="0"/>
              <w:autoSpaceDN w:val="0"/>
              <w:adjustRightInd w:val="0"/>
              <w:rPr>
                <w:sz w:val="20"/>
              </w:rPr>
            </w:pPr>
            <w:r w:rsidRPr="005B6714">
              <w:rPr>
                <w:sz w:val="20"/>
              </w:rPr>
              <w:t>Депозиты, размещенные в кредитных организациях, являющихся аффилированными лицами государственной управляющей компании</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20%</w:t>
            </w:r>
          </w:p>
          <w:p w:rsidR="00B231BA" w:rsidRPr="005B6714" w:rsidRDefault="00B231BA" w:rsidP="00B231BA">
            <w:pPr>
              <w:pStyle w:val="31"/>
              <w:autoSpaceDE w:val="0"/>
              <w:autoSpaceDN w:val="0"/>
              <w:adjustRightInd w:val="0"/>
              <w:jc w:val="center"/>
              <w:rPr>
                <w:sz w:val="20"/>
              </w:rPr>
            </w:pPr>
            <w:r w:rsidRPr="005B6714">
              <w:rPr>
                <w:b/>
                <w:sz w:val="20"/>
              </w:rPr>
              <w:t xml:space="preserve">(абзац 8 </w:t>
            </w:r>
            <w:r w:rsidRPr="005B6714">
              <w:rPr>
                <w:b/>
                <w:sz w:val="20"/>
              </w:rPr>
              <w:br/>
              <w:t>пункта 13)</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sz w:val="20"/>
              </w:rPr>
            </w:pPr>
          </w:p>
        </w:tc>
        <w:tc>
          <w:tcPr>
            <w:tcW w:w="3374" w:type="dxa"/>
            <w:vAlign w:val="center"/>
          </w:tcPr>
          <w:p w:rsidR="00B231BA" w:rsidRPr="005B6714" w:rsidRDefault="00B231BA" w:rsidP="00B231BA">
            <w:pPr>
              <w:rPr>
                <w:sz w:val="20"/>
              </w:rPr>
            </w:pPr>
            <w:r w:rsidRPr="005B6714">
              <w:rPr>
                <w:sz w:val="20"/>
              </w:rPr>
              <w:t xml:space="preserve">Облигации одного эмитента из числа перечисленных ниже за исключением облигаций, исполнение обязательств по которым частично или полностью обеспечено государственной гарантией Российской Федерации, допущенные к публичному обращению в Российской Федерации (к обращению на организованных торгах) или при их размещении, при условии, что выпускам облигаций присвоен кредитный рейтинг не ниже уровня </w:t>
            </w:r>
            <w:r w:rsidR="00AC3884">
              <w:rPr>
                <w:sz w:val="20"/>
              </w:rPr>
              <w:t>«</w:t>
            </w:r>
            <w:r w:rsidRPr="005B6714">
              <w:rPr>
                <w:sz w:val="20"/>
              </w:rPr>
              <w:t>A-(RU)</w:t>
            </w:r>
            <w:r w:rsidR="00AC3884">
              <w:rPr>
                <w:sz w:val="20"/>
              </w:rPr>
              <w:t>»</w:t>
            </w:r>
            <w:r w:rsidRPr="005B6714">
              <w:rPr>
                <w:sz w:val="20"/>
              </w:rPr>
              <w:t xml:space="preserve"> рейтинговым агентством </w:t>
            </w:r>
            <w:r w:rsidR="00AC3884">
              <w:rPr>
                <w:sz w:val="20"/>
              </w:rPr>
              <w:t>«</w:t>
            </w:r>
            <w:r w:rsidRPr="005B6714">
              <w:rPr>
                <w:sz w:val="20"/>
              </w:rPr>
              <w:t>АКРА</w:t>
            </w:r>
            <w:r w:rsidR="00AC3884">
              <w:rPr>
                <w:sz w:val="20"/>
              </w:rPr>
              <w:t>»</w:t>
            </w:r>
            <w:r w:rsidRPr="005B6714">
              <w:rPr>
                <w:sz w:val="20"/>
              </w:rPr>
              <w:t>:</w:t>
            </w:r>
          </w:p>
          <w:p w:rsidR="00B231BA" w:rsidRPr="005B6714" w:rsidRDefault="00B231BA" w:rsidP="00B231BA">
            <w:pPr>
              <w:rPr>
                <w:sz w:val="20"/>
              </w:rPr>
            </w:pPr>
            <w:r w:rsidRPr="005B6714">
              <w:rPr>
                <w:sz w:val="20"/>
              </w:rPr>
              <w:t>- субъекты Российской Федерации;</w:t>
            </w:r>
          </w:p>
          <w:p w:rsidR="00B231BA" w:rsidRPr="005B6714" w:rsidRDefault="00B231BA" w:rsidP="00B231BA">
            <w:pPr>
              <w:rPr>
                <w:sz w:val="20"/>
              </w:rPr>
            </w:pPr>
            <w:r w:rsidRPr="005B6714">
              <w:rPr>
                <w:sz w:val="20"/>
              </w:rPr>
              <w:t>- российские корпоративные эмитенты;</w:t>
            </w:r>
          </w:p>
          <w:p w:rsidR="00B231BA" w:rsidRPr="005B6714" w:rsidRDefault="00B231BA" w:rsidP="00B231BA">
            <w:pPr>
              <w:autoSpaceDE w:val="0"/>
              <w:autoSpaceDN w:val="0"/>
              <w:adjustRightInd w:val="0"/>
              <w:rPr>
                <w:sz w:val="20"/>
              </w:rPr>
            </w:pPr>
            <w:r w:rsidRPr="005B6714">
              <w:rPr>
                <w:sz w:val="20"/>
              </w:rPr>
              <w:t>- международные финансовые организации</w:t>
            </w:r>
          </w:p>
        </w:tc>
        <w:tc>
          <w:tcPr>
            <w:tcW w:w="1687" w:type="dxa"/>
            <w:vAlign w:val="center"/>
          </w:tcPr>
          <w:p w:rsidR="00B231BA" w:rsidRPr="005B6714" w:rsidRDefault="00B231BA" w:rsidP="00B231BA">
            <w:pPr>
              <w:autoSpaceDE w:val="0"/>
              <w:autoSpaceDN w:val="0"/>
              <w:adjustRightInd w:val="0"/>
              <w:jc w:val="center"/>
              <w:rPr>
                <w:sz w:val="20"/>
              </w:rPr>
            </w:pPr>
            <w:r w:rsidRPr="005B6714">
              <w:rPr>
                <w:sz w:val="20"/>
              </w:rPr>
              <w:t>не более 40% совокупного объема находящихся в обращении облигаций данного эмитента</w:t>
            </w:r>
          </w:p>
          <w:p w:rsidR="00B231BA" w:rsidRPr="005B6714" w:rsidRDefault="00B231BA" w:rsidP="00B231BA">
            <w:pPr>
              <w:autoSpaceDE w:val="0"/>
              <w:autoSpaceDN w:val="0"/>
              <w:adjustRightInd w:val="0"/>
              <w:jc w:val="center"/>
              <w:rPr>
                <w:sz w:val="20"/>
              </w:rPr>
            </w:pPr>
            <w:r w:rsidRPr="005B6714">
              <w:rPr>
                <w:b/>
                <w:sz w:val="20"/>
              </w:rPr>
              <w:t xml:space="preserve">(абзац 6 </w:t>
            </w:r>
            <w:r w:rsidRPr="005B6714">
              <w:rPr>
                <w:b/>
                <w:sz w:val="20"/>
              </w:rPr>
              <w:br/>
              <w:t>пункта 13)</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sz w:val="20"/>
              </w:rPr>
            </w:pP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 xml:space="preserve">Ценные бумаги международных финансовых организаций, выпускам которых присвоен кредитный рейтинг не ниже уровня </w:t>
            </w:r>
            <w:r w:rsidR="00AC3884">
              <w:rPr>
                <w:sz w:val="20"/>
              </w:rPr>
              <w:t>«</w:t>
            </w:r>
            <w:r w:rsidRPr="005B6714">
              <w:rPr>
                <w:sz w:val="20"/>
              </w:rPr>
              <w:t>A-(RU)</w:t>
            </w:r>
            <w:r w:rsidR="00AC3884">
              <w:rPr>
                <w:sz w:val="20"/>
              </w:rPr>
              <w:t>»</w:t>
            </w:r>
            <w:r w:rsidRPr="005B6714">
              <w:rPr>
                <w:sz w:val="20"/>
              </w:rPr>
              <w:t xml:space="preserve"> рейтинговым агентством </w:t>
            </w:r>
            <w:r w:rsidR="00AC3884">
              <w:rPr>
                <w:sz w:val="20"/>
              </w:rPr>
              <w:t>«</w:t>
            </w:r>
            <w:r w:rsidRPr="005B6714">
              <w:rPr>
                <w:sz w:val="20"/>
              </w:rPr>
              <w:t>АКРА</w:t>
            </w:r>
            <w:r w:rsidR="00AC3884">
              <w:rPr>
                <w:sz w:val="20"/>
              </w:rPr>
              <w:t>»</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20%</w:t>
            </w:r>
          </w:p>
          <w:p w:rsidR="00B231BA" w:rsidRPr="005B6714" w:rsidRDefault="00B231BA" w:rsidP="00B231BA">
            <w:pPr>
              <w:pStyle w:val="31"/>
              <w:autoSpaceDE w:val="0"/>
              <w:autoSpaceDN w:val="0"/>
              <w:adjustRightInd w:val="0"/>
              <w:jc w:val="center"/>
              <w:rPr>
                <w:sz w:val="20"/>
              </w:rPr>
            </w:pPr>
            <w:r w:rsidRPr="005B6714">
              <w:rPr>
                <w:b/>
                <w:sz w:val="20"/>
              </w:rPr>
              <w:t xml:space="preserve">(подпункт </w:t>
            </w:r>
            <w:r w:rsidR="00AC3884">
              <w:rPr>
                <w:b/>
                <w:sz w:val="20"/>
              </w:rPr>
              <w:t>«</w:t>
            </w:r>
            <w:r w:rsidRPr="005B6714">
              <w:rPr>
                <w:b/>
                <w:sz w:val="20"/>
              </w:rPr>
              <w:t>д</w:t>
            </w:r>
            <w:r w:rsidR="00AC3884">
              <w:rPr>
                <w:b/>
                <w:sz w:val="20"/>
              </w:rPr>
              <w:t>»</w:t>
            </w:r>
            <w:r w:rsidRPr="005B6714">
              <w:rPr>
                <w:b/>
                <w:sz w:val="20"/>
              </w:rPr>
              <w:t xml:space="preserve"> </w:t>
            </w:r>
            <w:r w:rsidRPr="005B6714">
              <w:rPr>
                <w:b/>
                <w:sz w:val="20"/>
              </w:rPr>
              <w:br/>
              <w:t>пункта 9)</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sz w:val="20"/>
              </w:rPr>
            </w:pPr>
          </w:p>
        </w:tc>
        <w:tc>
          <w:tcPr>
            <w:tcW w:w="3374" w:type="dxa"/>
            <w:vAlign w:val="center"/>
          </w:tcPr>
          <w:p w:rsidR="00B231BA" w:rsidRPr="005B6714" w:rsidRDefault="00B231BA" w:rsidP="00B231BA">
            <w:pPr>
              <w:autoSpaceDE w:val="0"/>
              <w:autoSpaceDN w:val="0"/>
              <w:adjustRightInd w:val="0"/>
              <w:rPr>
                <w:sz w:val="20"/>
              </w:rPr>
            </w:pPr>
            <w:r w:rsidRPr="005B6714">
              <w:rPr>
                <w:sz w:val="20"/>
              </w:rPr>
              <w:t>Облигации одного эмитента, исполнение обязательств по которым обеспечено государственной гарантией Российской Федерации</w:t>
            </w:r>
          </w:p>
        </w:tc>
        <w:tc>
          <w:tcPr>
            <w:tcW w:w="1687" w:type="dxa"/>
            <w:vAlign w:val="center"/>
          </w:tcPr>
          <w:p w:rsidR="00B231BA" w:rsidRPr="005B6714" w:rsidRDefault="00B231BA" w:rsidP="00B231BA">
            <w:pPr>
              <w:autoSpaceDE w:val="0"/>
              <w:autoSpaceDN w:val="0"/>
              <w:adjustRightInd w:val="0"/>
              <w:jc w:val="center"/>
              <w:rPr>
                <w:sz w:val="20"/>
              </w:rPr>
            </w:pPr>
            <w:r w:rsidRPr="005B6714">
              <w:rPr>
                <w:sz w:val="20"/>
              </w:rPr>
              <w:t>доля в совокупном объеме находящихся в обращении облигаций этого эмитента не устанавливается</w:t>
            </w:r>
          </w:p>
          <w:p w:rsidR="00B231BA" w:rsidRPr="005B6714" w:rsidRDefault="00B231BA" w:rsidP="00B231BA">
            <w:pPr>
              <w:autoSpaceDE w:val="0"/>
              <w:autoSpaceDN w:val="0"/>
              <w:adjustRightInd w:val="0"/>
              <w:jc w:val="center"/>
              <w:rPr>
                <w:sz w:val="20"/>
              </w:rPr>
            </w:pPr>
            <w:r w:rsidRPr="005B6714">
              <w:rPr>
                <w:b/>
                <w:sz w:val="20"/>
              </w:rPr>
              <w:t xml:space="preserve">(абзац 12 </w:t>
            </w:r>
            <w:r w:rsidRPr="005B6714">
              <w:rPr>
                <w:b/>
                <w:sz w:val="20"/>
              </w:rPr>
              <w:br/>
              <w:t>пункта 13)</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r w:rsidRPr="005B6714">
              <w:rPr>
                <w:sz w:val="20"/>
              </w:rPr>
              <w:t xml:space="preserve">Государственные ценные бумаги Российской Федерации в иностранной валюте </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80%</w:t>
            </w:r>
          </w:p>
          <w:p w:rsidR="00B231BA" w:rsidRPr="005B6714" w:rsidRDefault="00B231BA" w:rsidP="00B231BA">
            <w:pPr>
              <w:pStyle w:val="31"/>
              <w:autoSpaceDE w:val="0"/>
              <w:autoSpaceDN w:val="0"/>
              <w:adjustRightInd w:val="0"/>
              <w:jc w:val="center"/>
              <w:rPr>
                <w:b/>
                <w:sz w:val="20"/>
              </w:rPr>
            </w:pPr>
            <w:r w:rsidRPr="005B6714">
              <w:rPr>
                <w:b/>
                <w:sz w:val="20"/>
              </w:rPr>
              <w:t xml:space="preserve">(подпункт </w:t>
            </w:r>
            <w:r w:rsidR="00AC3884">
              <w:rPr>
                <w:b/>
                <w:sz w:val="20"/>
              </w:rPr>
              <w:t>«</w:t>
            </w:r>
            <w:r w:rsidRPr="005B6714">
              <w:rPr>
                <w:b/>
                <w:sz w:val="20"/>
              </w:rPr>
              <w:t>а</w:t>
            </w:r>
            <w:r w:rsidR="00AC3884">
              <w:rPr>
                <w:b/>
                <w:sz w:val="20"/>
              </w:rPr>
              <w:t>»</w:t>
            </w:r>
            <w:r w:rsidRPr="005B6714">
              <w:rPr>
                <w:b/>
                <w:sz w:val="20"/>
              </w:rPr>
              <w:t xml:space="preserve"> пункта 4)</w:t>
            </w: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Государственные ценные бумаги Российской Федерации в иностранной валюте</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80%</w:t>
            </w:r>
          </w:p>
          <w:p w:rsidR="00B231BA" w:rsidRPr="005B6714" w:rsidRDefault="00B231BA" w:rsidP="00B231BA">
            <w:pPr>
              <w:pStyle w:val="31"/>
              <w:autoSpaceDE w:val="0"/>
              <w:autoSpaceDN w:val="0"/>
              <w:adjustRightInd w:val="0"/>
              <w:jc w:val="center"/>
              <w:rPr>
                <w:b/>
                <w:sz w:val="20"/>
              </w:rPr>
            </w:pPr>
            <w:r w:rsidRPr="005B6714">
              <w:rPr>
                <w:b/>
                <w:sz w:val="20"/>
              </w:rPr>
              <w:t xml:space="preserve">(подпункт </w:t>
            </w:r>
            <w:r w:rsidR="00AC3884">
              <w:rPr>
                <w:b/>
                <w:sz w:val="20"/>
              </w:rPr>
              <w:t>«</w:t>
            </w:r>
            <w:r w:rsidRPr="005B6714">
              <w:rPr>
                <w:b/>
                <w:sz w:val="20"/>
              </w:rPr>
              <w:t>а</w:t>
            </w:r>
            <w:r w:rsidR="00AC3884">
              <w:rPr>
                <w:b/>
                <w:sz w:val="20"/>
              </w:rPr>
              <w:t>»</w:t>
            </w:r>
            <w:r w:rsidRPr="005B6714">
              <w:rPr>
                <w:b/>
                <w:sz w:val="20"/>
              </w:rPr>
              <w:t xml:space="preserve"> пункта 9)</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sz w:val="20"/>
              </w:rPr>
            </w:pP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Государственные ценные бумаги субъектов Российской Федерации</w:t>
            </w:r>
            <w:r w:rsidRPr="00D07BB4">
              <w:rPr>
                <w:sz w:val="20"/>
              </w:rPr>
              <w:t xml:space="preserve">, выпускам которых присвоен кредитный рейтинг не ниже уровня </w:t>
            </w:r>
            <w:r w:rsidR="00AC3884">
              <w:rPr>
                <w:sz w:val="20"/>
              </w:rPr>
              <w:t>«</w:t>
            </w:r>
            <w:r w:rsidRPr="00D07BB4">
              <w:rPr>
                <w:sz w:val="20"/>
              </w:rPr>
              <w:t>A-(RU)</w:t>
            </w:r>
            <w:r w:rsidR="00AC3884">
              <w:rPr>
                <w:sz w:val="20"/>
              </w:rPr>
              <w:t>»</w:t>
            </w:r>
            <w:r w:rsidRPr="00D07BB4">
              <w:rPr>
                <w:sz w:val="20"/>
              </w:rPr>
              <w:t xml:space="preserve"> рейтинговым агентством </w:t>
            </w:r>
            <w:r w:rsidR="00AC3884">
              <w:rPr>
                <w:sz w:val="20"/>
              </w:rPr>
              <w:t>«</w:t>
            </w:r>
            <w:r w:rsidRPr="00D07BB4">
              <w:rPr>
                <w:sz w:val="20"/>
              </w:rPr>
              <w:t>АКРА</w:t>
            </w:r>
            <w:r w:rsidR="00AC3884">
              <w:rPr>
                <w:sz w:val="20"/>
              </w:rPr>
              <w:t>»</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10%</w:t>
            </w:r>
          </w:p>
          <w:p w:rsidR="00B231BA" w:rsidRPr="005B6714" w:rsidRDefault="00B231BA" w:rsidP="00B231BA">
            <w:pPr>
              <w:pStyle w:val="31"/>
              <w:autoSpaceDE w:val="0"/>
              <w:autoSpaceDN w:val="0"/>
              <w:adjustRightInd w:val="0"/>
              <w:jc w:val="center"/>
              <w:rPr>
                <w:b/>
                <w:sz w:val="20"/>
              </w:rPr>
            </w:pPr>
            <w:r w:rsidRPr="005B6714">
              <w:rPr>
                <w:b/>
                <w:sz w:val="20"/>
              </w:rPr>
              <w:t xml:space="preserve">(подпункт </w:t>
            </w:r>
            <w:r w:rsidR="00AC3884">
              <w:rPr>
                <w:b/>
                <w:sz w:val="20"/>
              </w:rPr>
              <w:t>«</w:t>
            </w:r>
            <w:r w:rsidRPr="005B6714">
              <w:rPr>
                <w:b/>
                <w:sz w:val="20"/>
              </w:rPr>
              <w:t>б</w:t>
            </w:r>
            <w:r w:rsidR="00AC3884">
              <w:rPr>
                <w:b/>
                <w:sz w:val="20"/>
              </w:rPr>
              <w:t>»</w:t>
            </w:r>
            <w:r w:rsidRPr="005B6714">
              <w:rPr>
                <w:b/>
                <w:sz w:val="20"/>
              </w:rPr>
              <w:t xml:space="preserve"> </w:t>
            </w:r>
            <w:r w:rsidRPr="005B6714">
              <w:rPr>
                <w:b/>
                <w:sz w:val="20"/>
              </w:rPr>
              <w:br/>
              <w:t>пункта 9)</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sz w:val="20"/>
              </w:rPr>
            </w:pP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 xml:space="preserve">Облигации российских корпоративных эмитентов за исключением облигаций, исполнение обязательств по которым частично или полностью обеспечено государственной гарантией Российской Федерации, допущенных к обращению на организованных торгах или при их размещении, при условии, что выпускам облигаций присвоен кредитный рейтинг не ниже уровня </w:t>
            </w:r>
            <w:r w:rsidR="00AC3884">
              <w:rPr>
                <w:sz w:val="20"/>
              </w:rPr>
              <w:t>«</w:t>
            </w:r>
            <w:r w:rsidRPr="005B6714">
              <w:rPr>
                <w:sz w:val="20"/>
              </w:rPr>
              <w:t>A-(RU)</w:t>
            </w:r>
            <w:r w:rsidR="00AC3884">
              <w:rPr>
                <w:sz w:val="20"/>
              </w:rPr>
              <w:t>»</w:t>
            </w:r>
            <w:r w:rsidRPr="005B6714">
              <w:rPr>
                <w:sz w:val="20"/>
              </w:rPr>
              <w:t xml:space="preserve"> рейтинговым агентством </w:t>
            </w:r>
            <w:r w:rsidR="00AC3884">
              <w:rPr>
                <w:sz w:val="20"/>
              </w:rPr>
              <w:t>«</w:t>
            </w:r>
            <w:r w:rsidRPr="005B6714">
              <w:rPr>
                <w:sz w:val="20"/>
              </w:rPr>
              <w:t>АКРА</w:t>
            </w:r>
            <w:r w:rsidR="00AC3884">
              <w:rPr>
                <w:sz w:val="20"/>
              </w:rPr>
              <w:t>»</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40%</w:t>
            </w:r>
          </w:p>
          <w:p w:rsidR="00B231BA" w:rsidRPr="005B6714" w:rsidRDefault="00B231BA" w:rsidP="00B231BA">
            <w:pPr>
              <w:pStyle w:val="31"/>
              <w:autoSpaceDE w:val="0"/>
              <w:autoSpaceDN w:val="0"/>
              <w:adjustRightInd w:val="0"/>
              <w:jc w:val="center"/>
              <w:rPr>
                <w:sz w:val="20"/>
              </w:rPr>
            </w:pPr>
            <w:r w:rsidRPr="005B6714">
              <w:rPr>
                <w:b/>
                <w:sz w:val="20"/>
              </w:rPr>
              <w:t xml:space="preserve">(подпункт </w:t>
            </w:r>
            <w:r w:rsidR="00AC3884">
              <w:rPr>
                <w:b/>
                <w:sz w:val="20"/>
              </w:rPr>
              <w:t>«</w:t>
            </w:r>
            <w:r w:rsidRPr="005B6714">
              <w:rPr>
                <w:b/>
                <w:sz w:val="20"/>
              </w:rPr>
              <w:t>в</w:t>
            </w:r>
            <w:r w:rsidR="00AC3884">
              <w:rPr>
                <w:b/>
                <w:sz w:val="20"/>
              </w:rPr>
              <w:t>»</w:t>
            </w:r>
            <w:r w:rsidRPr="005B6714">
              <w:rPr>
                <w:b/>
                <w:sz w:val="20"/>
              </w:rPr>
              <w:t xml:space="preserve"> </w:t>
            </w:r>
            <w:r w:rsidRPr="005B6714">
              <w:rPr>
                <w:b/>
                <w:sz w:val="20"/>
              </w:rPr>
              <w:br/>
              <w:t>пункта 9)</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sz w:val="20"/>
              </w:rPr>
            </w:pP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 xml:space="preserve">Ипотечные ценные бумаги, выпускам которых присвоен кредитный рейтинг не ниже уровня </w:t>
            </w:r>
            <w:r w:rsidR="00AC3884">
              <w:rPr>
                <w:sz w:val="20"/>
              </w:rPr>
              <w:t>«</w:t>
            </w:r>
            <w:r w:rsidRPr="005B6714">
              <w:rPr>
                <w:sz w:val="20"/>
              </w:rPr>
              <w:t>A-(RU)</w:t>
            </w:r>
            <w:r w:rsidR="00AC3884">
              <w:rPr>
                <w:sz w:val="20"/>
              </w:rPr>
              <w:t>»</w:t>
            </w:r>
            <w:r w:rsidRPr="005B6714">
              <w:rPr>
                <w:sz w:val="20"/>
              </w:rPr>
              <w:t xml:space="preserve"> рейтинговым агентством </w:t>
            </w:r>
            <w:r w:rsidR="00AC3884">
              <w:rPr>
                <w:sz w:val="20"/>
              </w:rPr>
              <w:t>«</w:t>
            </w:r>
            <w:r w:rsidRPr="005B6714">
              <w:rPr>
                <w:sz w:val="20"/>
              </w:rPr>
              <w:t>АКРА</w:t>
            </w:r>
            <w:r w:rsidR="00AC3884">
              <w:rPr>
                <w:sz w:val="20"/>
              </w:rPr>
              <w:t>»</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20%</w:t>
            </w:r>
          </w:p>
          <w:p w:rsidR="00B231BA" w:rsidRPr="005B6714" w:rsidRDefault="00B231BA" w:rsidP="00B231BA">
            <w:pPr>
              <w:pStyle w:val="31"/>
              <w:autoSpaceDE w:val="0"/>
              <w:autoSpaceDN w:val="0"/>
              <w:adjustRightInd w:val="0"/>
              <w:jc w:val="center"/>
              <w:rPr>
                <w:sz w:val="20"/>
              </w:rPr>
            </w:pPr>
            <w:r w:rsidRPr="005B6714">
              <w:rPr>
                <w:b/>
                <w:sz w:val="20"/>
              </w:rPr>
              <w:t xml:space="preserve">(подпункт </w:t>
            </w:r>
            <w:r w:rsidR="00AC3884">
              <w:rPr>
                <w:b/>
                <w:sz w:val="20"/>
              </w:rPr>
              <w:t>«</w:t>
            </w:r>
            <w:r w:rsidRPr="005B6714">
              <w:rPr>
                <w:b/>
                <w:sz w:val="20"/>
              </w:rPr>
              <w:t>г</w:t>
            </w:r>
            <w:r w:rsidR="00AC3884">
              <w:rPr>
                <w:b/>
                <w:sz w:val="20"/>
              </w:rPr>
              <w:t>»</w:t>
            </w:r>
            <w:r w:rsidRPr="005B6714">
              <w:rPr>
                <w:b/>
                <w:sz w:val="20"/>
              </w:rPr>
              <w:t xml:space="preserve"> </w:t>
            </w:r>
            <w:r w:rsidRPr="005B6714">
              <w:rPr>
                <w:b/>
                <w:sz w:val="20"/>
              </w:rPr>
              <w:br/>
              <w:t>пункта 9)</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r w:rsidRPr="005B6714">
              <w:rPr>
                <w:sz w:val="20"/>
              </w:rPr>
              <w:t>Государственные ценные бумаги Российской Федерации в валюте Российской Федерации</w:t>
            </w:r>
          </w:p>
        </w:tc>
        <w:tc>
          <w:tcPr>
            <w:tcW w:w="1687" w:type="dxa"/>
            <w:vAlign w:val="center"/>
          </w:tcPr>
          <w:p w:rsidR="00B231BA" w:rsidRPr="005B6714" w:rsidRDefault="00B231BA" w:rsidP="00B231BA">
            <w:pPr>
              <w:pStyle w:val="31"/>
              <w:autoSpaceDE w:val="0"/>
              <w:autoSpaceDN w:val="0"/>
              <w:adjustRightInd w:val="0"/>
              <w:jc w:val="center"/>
              <w:rPr>
                <w:sz w:val="20"/>
              </w:rPr>
            </w:pPr>
            <w:r>
              <w:rPr>
                <w:sz w:val="20"/>
              </w:rPr>
              <w:t>не установлена</w:t>
            </w:r>
          </w:p>
          <w:p w:rsidR="00B231BA" w:rsidRPr="005B6714" w:rsidRDefault="00B231BA" w:rsidP="00B231BA">
            <w:pPr>
              <w:pStyle w:val="31"/>
              <w:autoSpaceDE w:val="0"/>
              <w:autoSpaceDN w:val="0"/>
              <w:adjustRightInd w:val="0"/>
              <w:jc w:val="center"/>
              <w:rPr>
                <w:b/>
                <w:sz w:val="20"/>
              </w:rPr>
            </w:pPr>
            <w:r w:rsidRPr="005B6714">
              <w:rPr>
                <w:b/>
                <w:sz w:val="20"/>
              </w:rPr>
              <w:t>(пункт 5)</w:t>
            </w: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Государственные ценные бумаги Российской Федерации в валюте Российской Федерации</w:t>
            </w:r>
          </w:p>
        </w:tc>
        <w:tc>
          <w:tcPr>
            <w:tcW w:w="1687" w:type="dxa"/>
            <w:vAlign w:val="center"/>
          </w:tcPr>
          <w:p w:rsidR="00B231BA" w:rsidRPr="005B6714" w:rsidRDefault="00B231BA" w:rsidP="00B231BA">
            <w:pPr>
              <w:pStyle w:val="31"/>
              <w:autoSpaceDE w:val="0"/>
              <w:autoSpaceDN w:val="0"/>
              <w:adjustRightInd w:val="0"/>
              <w:jc w:val="center"/>
              <w:rPr>
                <w:sz w:val="20"/>
              </w:rPr>
            </w:pPr>
            <w:r>
              <w:rPr>
                <w:sz w:val="20"/>
              </w:rPr>
              <w:t>не установлена</w:t>
            </w:r>
          </w:p>
          <w:p w:rsidR="00B231BA" w:rsidRPr="005B6714" w:rsidRDefault="00B231BA" w:rsidP="00B231BA">
            <w:pPr>
              <w:pStyle w:val="31"/>
              <w:autoSpaceDE w:val="0"/>
              <w:autoSpaceDN w:val="0"/>
              <w:adjustRightInd w:val="0"/>
              <w:jc w:val="center"/>
              <w:rPr>
                <w:b/>
                <w:sz w:val="20"/>
              </w:rPr>
            </w:pPr>
            <w:r w:rsidRPr="005B6714">
              <w:rPr>
                <w:b/>
                <w:sz w:val="20"/>
              </w:rPr>
              <w:t>(пункт 10)</w:t>
            </w:r>
          </w:p>
        </w:tc>
      </w:tr>
      <w:tr w:rsidR="00B231BA" w:rsidRPr="005769B4" w:rsidTr="000B02AA">
        <w:tc>
          <w:tcPr>
            <w:tcW w:w="3372" w:type="dxa"/>
            <w:vAlign w:val="center"/>
          </w:tcPr>
          <w:p w:rsidR="00B231BA" w:rsidRPr="005B6714" w:rsidRDefault="00B231BA" w:rsidP="00502704">
            <w:pPr>
              <w:pStyle w:val="31"/>
              <w:autoSpaceDE w:val="0"/>
              <w:autoSpaceDN w:val="0"/>
              <w:adjustRightInd w:val="0"/>
              <w:jc w:val="left"/>
              <w:rPr>
                <w:sz w:val="20"/>
              </w:rPr>
            </w:pPr>
            <w:r w:rsidRPr="005B6714">
              <w:rPr>
                <w:sz w:val="20"/>
              </w:rPr>
              <w:t xml:space="preserve">Облигации </w:t>
            </w:r>
            <w:r w:rsidR="00502704" w:rsidRPr="005B6714">
              <w:rPr>
                <w:sz w:val="20"/>
              </w:rPr>
              <w:t xml:space="preserve">российских </w:t>
            </w:r>
            <w:r w:rsidRPr="005B6714">
              <w:rPr>
                <w:sz w:val="20"/>
              </w:rPr>
              <w:t>корпоративных эмитентов, исполнение обязательств по которым обеспечено государственной гарантией Российской Федерации</w:t>
            </w:r>
          </w:p>
        </w:tc>
        <w:tc>
          <w:tcPr>
            <w:tcW w:w="1687" w:type="dxa"/>
            <w:vAlign w:val="center"/>
          </w:tcPr>
          <w:p w:rsidR="00B231BA" w:rsidRPr="005B6714" w:rsidRDefault="00B231BA" w:rsidP="00B231BA">
            <w:pPr>
              <w:pStyle w:val="31"/>
              <w:autoSpaceDE w:val="0"/>
              <w:autoSpaceDN w:val="0"/>
              <w:adjustRightInd w:val="0"/>
              <w:jc w:val="center"/>
              <w:rPr>
                <w:sz w:val="20"/>
              </w:rPr>
            </w:pPr>
            <w:r>
              <w:rPr>
                <w:sz w:val="20"/>
              </w:rPr>
              <w:t>не установлена</w:t>
            </w:r>
          </w:p>
          <w:p w:rsidR="00B231BA" w:rsidRPr="005B6714" w:rsidRDefault="00B231BA" w:rsidP="00B231BA">
            <w:pPr>
              <w:pStyle w:val="31"/>
              <w:autoSpaceDE w:val="0"/>
              <w:autoSpaceDN w:val="0"/>
              <w:adjustRightInd w:val="0"/>
              <w:jc w:val="center"/>
              <w:rPr>
                <w:sz w:val="20"/>
              </w:rPr>
            </w:pPr>
            <w:r w:rsidRPr="005B6714">
              <w:rPr>
                <w:b/>
                <w:sz w:val="20"/>
              </w:rPr>
              <w:t>(пункт 5)</w:t>
            </w: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Облигации российских эмитентов, исполнение обязательств по которым обеспечено государственной гарантией Российской Федерации</w:t>
            </w:r>
          </w:p>
        </w:tc>
        <w:tc>
          <w:tcPr>
            <w:tcW w:w="1687" w:type="dxa"/>
            <w:vAlign w:val="center"/>
          </w:tcPr>
          <w:p w:rsidR="00B231BA" w:rsidRPr="005B6714" w:rsidRDefault="00B231BA" w:rsidP="00B231BA">
            <w:pPr>
              <w:pStyle w:val="31"/>
              <w:autoSpaceDE w:val="0"/>
              <w:autoSpaceDN w:val="0"/>
              <w:adjustRightInd w:val="0"/>
              <w:jc w:val="center"/>
              <w:rPr>
                <w:sz w:val="20"/>
              </w:rPr>
            </w:pPr>
            <w:r>
              <w:rPr>
                <w:sz w:val="20"/>
              </w:rPr>
              <w:t>не установлена</w:t>
            </w:r>
          </w:p>
          <w:p w:rsidR="00B231BA" w:rsidRPr="005B6714" w:rsidRDefault="00B231BA" w:rsidP="00B231BA">
            <w:pPr>
              <w:pStyle w:val="31"/>
              <w:autoSpaceDE w:val="0"/>
              <w:autoSpaceDN w:val="0"/>
              <w:adjustRightInd w:val="0"/>
              <w:jc w:val="center"/>
              <w:rPr>
                <w:sz w:val="20"/>
              </w:rPr>
            </w:pPr>
            <w:r w:rsidRPr="005B6714">
              <w:rPr>
                <w:b/>
                <w:sz w:val="20"/>
              </w:rPr>
              <w:t>(пункт 10)</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r w:rsidRPr="005B6714">
              <w:rPr>
                <w:sz w:val="20"/>
              </w:rPr>
              <w:t>Государственные ценные бумаги Российской Федерации одного выпуска</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70% находящихся в обращении государственных ценных бумаг этого выпуска</w:t>
            </w:r>
          </w:p>
          <w:p w:rsidR="00B231BA" w:rsidRPr="005B6714" w:rsidRDefault="00B231BA" w:rsidP="00B231BA">
            <w:pPr>
              <w:pStyle w:val="31"/>
              <w:autoSpaceDE w:val="0"/>
              <w:autoSpaceDN w:val="0"/>
              <w:adjustRightInd w:val="0"/>
              <w:jc w:val="center"/>
              <w:rPr>
                <w:sz w:val="20"/>
              </w:rPr>
            </w:pPr>
            <w:r w:rsidRPr="005B6714">
              <w:rPr>
                <w:b/>
                <w:sz w:val="20"/>
              </w:rPr>
              <w:t xml:space="preserve">(абзац 1 </w:t>
            </w:r>
            <w:r w:rsidRPr="005B6714">
              <w:rPr>
                <w:b/>
                <w:sz w:val="20"/>
              </w:rPr>
              <w:br/>
              <w:t>пункта 6)</w:t>
            </w: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Государственные ценные бумаги Российской Федерации одного выпуска</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80% находящихся в обращении государственных ценных бумаг этого выпуска</w:t>
            </w:r>
          </w:p>
          <w:p w:rsidR="00B231BA" w:rsidRPr="005B6714" w:rsidRDefault="00B231BA" w:rsidP="00B231BA">
            <w:pPr>
              <w:pStyle w:val="31"/>
              <w:autoSpaceDE w:val="0"/>
              <w:autoSpaceDN w:val="0"/>
              <w:adjustRightInd w:val="0"/>
              <w:jc w:val="center"/>
              <w:rPr>
                <w:sz w:val="20"/>
              </w:rPr>
            </w:pPr>
            <w:r w:rsidRPr="005B6714">
              <w:rPr>
                <w:b/>
                <w:sz w:val="20"/>
              </w:rPr>
              <w:t xml:space="preserve">(абзац 1 </w:t>
            </w:r>
            <w:r w:rsidRPr="005B6714">
              <w:rPr>
                <w:b/>
                <w:sz w:val="20"/>
              </w:rPr>
              <w:br/>
              <w:t>пункта 13)</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r w:rsidRPr="005B6714">
              <w:rPr>
                <w:sz w:val="20"/>
              </w:rPr>
              <w:t>Государственные ценные бумаги Российской Федерации, обязательства по которым выражены в валюте Российской Федерации (в том числе специально выпущенные для размещения средств институциональных инвесторов), приобретаемые по закрытой подписке</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до 100% объявленного к размещению выпуска</w:t>
            </w:r>
          </w:p>
          <w:p w:rsidR="00B231BA" w:rsidRPr="005B6714" w:rsidRDefault="00B231BA" w:rsidP="00B231BA">
            <w:pPr>
              <w:pStyle w:val="31"/>
              <w:autoSpaceDE w:val="0"/>
              <w:autoSpaceDN w:val="0"/>
              <w:adjustRightInd w:val="0"/>
              <w:jc w:val="center"/>
              <w:rPr>
                <w:sz w:val="20"/>
              </w:rPr>
            </w:pPr>
            <w:r w:rsidRPr="005B6714">
              <w:rPr>
                <w:b/>
                <w:sz w:val="20"/>
              </w:rPr>
              <w:t xml:space="preserve">(абзац 2 </w:t>
            </w:r>
            <w:r w:rsidRPr="005B6714">
              <w:rPr>
                <w:b/>
                <w:sz w:val="20"/>
              </w:rPr>
              <w:br/>
              <w:t>пункта 6)</w:t>
            </w: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Государственные ценные бумаги Российской Федерации, обязательства по которым выражены в валюте Российской Федерации (в том числе специально выпущенные для размещения средств институциональных инвесторов), приобретаемые по закрытой подписке</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до 100% объявленного к размещению выпуска</w:t>
            </w:r>
          </w:p>
          <w:p w:rsidR="00B231BA" w:rsidRPr="005B6714" w:rsidRDefault="00B231BA" w:rsidP="00B231BA">
            <w:pPr>
              <w:pStyle w:val="31"/>
              <w:autoSpaceDE w:val="0"/>
              <w:autoSpaceDN w:val="0"/>
              <w:adjustRightInd w:val="0"/>
              <w:jc w:val="center"/>
              <w:rPr>
                <w:sz w:val="20"/>
              </w:rPr>
            </w:pPr>
            <w:r w:rsidRPr="005B6714">
              <w:rPr>
                <w:b/>
                <w:sz w:val="20"/>
              </w:rPr>
              <w:t xml:space="preserve">(абзац 2 </w:t>
            </w:r>
            <w:r w:rsidRPr="005B6714">
              <w:rPr>
                <w:b/>
                <w:sz w:val="20"/>
              </w:rPr>
              <w:br/>
              <w:t>пункта 13)</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b/>
                <w:sz w:val="20"/>
              </w:rPr>
            </w:pPr>
          </w:p>
        </w:tc>
        <w:tc>
          <w:tcPr>
            <w:tcW w:w="3374" w:type="dxa"/>
            <w:vAlign w:val="center"/>
          </w:tcPr>
          <w:p w:rsidR="00B231BA" w:rsidRPr="005B6714" w:rsidRDefault="00B231BA" w:rsidP="00B231BA">
            <w:pPr>
              <w:autoSpaceDE w:val="0"/>
              <w:autoSpaceDN w:val="0"/>
              <w:adjustRightInd w:val="0"/>
              <w:rPr>
                <w:sz w:val="20"/>
              </w:rPr>
            </w:pPr>
            <w:r w:rsidRPr="005B6714">
              <w:rPr>
                <w:sz w:val="20"/>
              </w:rPr>
              <w:t xml:space="preserve">Ипотечные ценные бумаги одного выпуска, приобретаемые с 1 января 2015 г., при условии, что выпуску присвоен кредитный рейтинг не ниже уровня </w:t>
            </w:r>
            <w:r w:rsidR="00AC3884">
              <w:rPr>
                <w:sz w:val="20"/>
              </w:rPr>
              <w:t>«</w:t>
            </w:r>
            <w:r w:rsidRPr="005B6714">
              <w:rPr>
                <w:sz w:val="20"/>
              </w:rPr>
              <w:t>A-(RU)</w:t>
            </w:r>
            <w:r w:rsidR="00AC3884">
              <w:rPr>
                <w:sz w:val="20"/>
              </w:rPr>
              <w:t>»</w:t>
            </w:r>
            <w:r w:rsidRPr="005B6714">
              <w:rPr>
                <w:sz w:val="20"/>
              </w:rPr>
              <w:t xml:space="preserve"> рейтинговым агентством </w:t>
            </w:r>
            <w:r w:rsidR="00AC3884">
              <w:rPr>
                <w:sz w:val="20"/>
              </w:rPr>
              <w:t>«</w:t>
            </w:r>
            <w:r w:rsidRPr="005B6714">
              <w:rPr>
                <w:sz w:val="20"/>
              </w:rPr>
              <w:t>АКРА</w:t>
            </w:r>
            <w:r w:rsidR="00AC3884">
              <w:rPr>
                <w:sz w:val="20"/>
              </w:rPr>
              <w:t>»</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70% находящихся в обращении ценных бумаг этого выпуска</w:t>
            </w:r>
          </w:p>
          <w:p w:rsidR="00B231BA" w:rsidRPr="005B6714" w:rsidRDefault="00B231BA" w:rsidP="00B231BA">
            <w:pPr>
              <w:pStyle w:val="31"/>
              <w:autoSpaceDE w:val="0"/>
              <w:autoSpaceDN w:val="0"/>
              <w:adjustRightInd w:val="0"/>
              <w:jc w:val="center"/>
              <w:rPr>
                <w:sz w:val="20"/>
              </w:rPr>
            </w:pPr>
            <w:r w:rsidRPr="005B6714">
              <w:rPr>
                <w:b/>
                <w:sz w:val="20"/>
              </w:rPr>
              <w:t xml:space="preserve">(абзац 3 </w:t>
            </w:r>
            <w:r w:rsidRPr="005B6714">
              <w:rPr>
                <w:b/>
                <w:sz w:val="20"/>
              </w:rPr>
              <w:br/>
              <w:t>пункта 13)</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b/>
                <w:sz w:val="20"/>
              </w:rPr>
            </w:pPr>
          </w:p>
        </w:tc>
        <w:tc>
          <w:tcPr>
            <w:tcW w:w="3374" w:type="dxa"/>
            <w:vAlign w:val="center"/>
          </w:tcPr>
          <w:p w:rsidR="00B231BA" w:rsidRPr="005B6714" w:rsidRDefault="00B231BA" w:rsidP="00B231BA">
            <w:pPr>
              <w:autoSpaceDE w:val="0"/>
              <w:autoSpaceDN w:val="0"/>
              <w:adjustRightInd w:val="0"/>
              <w:rPr>
                <w:sz w:val="20"/>
              </w:rPr>
            </w:pPr>
            <w:r w:rsidRPr="005B6714">
              <w:rPr>
                <w:sz w:val="20"/>
              </w:rPr>
              <w:t>Облигации одного выпуска российских корпоративных эмитентов</w:t>
            </w:r>
            <w:r>
              <w:rPr>
                <w:sz w:val="20"/>
              </w:rPr>
              <w:t xml:space="preserve"> </w:t>
            </w:r>
            <w:r w:rsidRPr="005B6714">
              <w:rPr>
                <w:sz w:val="20"/>
              </w:rPr>
              <w:t xml:space="preserve">за исключением облигаций, исполнение обязательств по которым частично или полностью обеспечено государственной гарантией Российской Федерации, допущенных к обращению на организованных торгах или при их размещении, при условии, что выпуску облигаций присвоен кредитный рейтинг не ниже уровня </w:t>
            </w:r>
            <w:r w:rsidR="00AC3884">
              <w:rPr>
                <w:sz w:val="20"/>
              </w:rPr>
              <w:t>«</w:t>
            </w:r>
            <w:r w:rsidRPr="005B6714">
              <w:rPr>
                <w:sz w:val="20"/>
              </w:rPr>
              <w:t>A-(RU)</w:t>
            </w:r>
            <w:r w:rsidR="00AC3884">
              <w:rPr>
                <w:sz w:val="20"/>
              </w:rPr>
              <w:t>»</w:t>
            </w:r>
            <w:r w:rsidRPr="005B6714">
              <w:rPr>
                <w:sz w:val="20"/>
              </w:rPr>
              <w:t xml:space="preserve"> рейтинговым агентством </w:t>
            </w:r>
            <w:r w:rsidR="00AC3884">
              <w:rPr>
                <w:sz w:val="20"/>
              </w:rPr>
              <w:t>«</w:t>
            </w:r>
            <w:r w:rsidRPr="005B6714">
              <w:rPr>
                <w:sz w:val="20"/>
              </w:rPr>
              <w:t>АКРА</w:t>
            </w:r>
            <w:r w:rsidR="00AC3884">
              <w:rPr>
                <w:sz w:val="20"/>
              </w:rPr>
              <w:t>»</w:t>
            </w:r>
          </w:p>
        </w:tc>
        <w:tc>
          <w:tcPr>
            <w:tcW w:w="1687" w:type="dxa"/>
            <w:vAlign w:val="center"/>
          </w:tcPr>
          <w:p w:rsidR="00B231BA" w:rsidRPr="005B6714" w:rsidRDefault="00B231BA" w:rsidP="00B231BA">
            <w:pPr>
              <w:autoSpaceDE w:val="0"/>
              <w:autoSpaceDN w:val="0"/>
              <w:adjustRightInd w:val="0"/>
              <w:jc w:val="center"/>
              <w:rPr>
                <w:sz w:val="20"/>
              </w:rPr>
            </w:pPr>
            <w:r w:rsidRPr="005B6714">
              <w:rPr>
                <w:sz w:val="20"/>
              </w:rPr>
              <w:t>не более 60% находящихся в обращении облигаций этого выпуска</w:t>
            </w:r>
          </w:p>
          <w:p w:rsidR="00B231BA" w:rsidRPr="005B6714" w:rsidRDefault="00B231BA" w:rsidP="00B231BA">
            <w:pPr>
              <w:autoSpaceDE w:val="0"/>
              <w:autoSpaceDN w:val="0"/>
              <w:adjustRightInd w:val="0"/>
              <w:jc w:val="center"/>
              <w:rPr>
                <w:sz w:val="20"/>
              </w:rPr>
            </w:pPr>
            <w:r w:rsidRPr="005B6714">
              <w:rPr>
                <w:b/>
                <w:sz w:val="20"/>
              </w:rPr>
              <w:t xml:space="preserve">(абзац 9 </w:t>
            </w:r>
            <w:r w:rsidRPr="005B6714">
              <w:rPr>
                <w:b/>
                <w:sz w:val="20"/>
              </w:rPr>
              <w:br/>
              <w:t>пункта 13)</w:t>
            </w:r>
          </w:p>
        </w:tc>
      </w:tr>
      <w:tr w:rsidR="00B231BA" w:rsidRPr="005769B4" w:rsidTr="000B02AA">
        <w:tc>
          <w:tcPr>
            <w:tcW w:w="3372" w:type="dxa"/>
            <w:vAlign w:val="center"/>
          </w:tcPr>
          <w:p w:rsidR="00B231BA" w:rsidRPr="005B6714" w:rsidRDefault="00B231BA" w:rsidP="00B231BA">
            <w:pPr>
              <w:autoSpaceDE w:val="0"/>
              <w:autoSpaceDN w:val="0"/>
              <w:adjustRightInd w:val="0"/>
              <w:rPr>
                <w:sz w:val="20"/>
              </w:rPr>
            </w:pPr>
            <w:r w:rsidRPr="005B6714">
              <w:rPr>
                <w:sz w:val="20"/>
              </w:rPr>
              <w:t>Облигации одного выпуска российских корпоративных эмитентов, исполнение обязательств по облигациям которых обеспечено государственной гарантией Российской Федерации</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70% находящихся в обращении облигаций этого выпуска</w:t>
            </w:r>
          </w:p>
          <w:p w:rsidR="00B231BA" w:rsidRPr="005B6714" w:rsidRDefault="00B231BA" w:rsidP="00B231BA">
            <w:pPr>
              <w:autoSpaceDE w:val="0"/>
              <w:autoSpaceDN w:val="0"/>
              <w:adjustRightInd w:val="0"/>
              <w:jc w:val="center"/>
              <w:rPr>
                <w:sz w:val="20"/>
              </w:rPr>
            </w:pPr>
            <w:r w:rsidRPr="005B6714">
              <w:rPr>
                <w:b/>
                <w:sz w:val="20"/>
              </w:rPr>
              <w:t xml:space="preserve">(абзац 4 </w:t>
            </w:r>
            <w:r w:rsidRPr="005B6714">
              <w:rPr>
                <w:b/>
                <w:sz w:val="20"/>
              </w:rPr>
              <w:br/>
              <w:t>пункта 6)</w:t>
            </w:r>
          </w:p>
        </w:tc>
        <w:tc>
          <w:tcPr>
            <w:tcW w:w="3374" w:type="dxa"/>
            <w:vAlign w:val="center"/>
          </w:tcPr>
          <w:p w:rsidR="00B231BA" w:rsidRPr="005B6714" w:rsidRDefault="00B231BA" w:rsidP="00B231BA">
            <w:pPr>
              <w:autoSpaceDE w:val="0"/>
              <w:autoSpaceDN w:val="0"/>
              <w:adjustRightInd w:val="0"/>
              <w:rPr>
                <w:sz w:val="20"/>
              </w:rPr>
            </w:pPr>
            <w:r w:rsidRPr="005B6714">
              <w:rPr>
                <w:sz w:val="20"/>
              </w:rPr>
              <w:t>Облигации одного выпуска, исполнение обязательств по которым обеспечено государственной гарантией Российской Федерации</w:t>
            </w:r>
          </w:p>
        </w:tc>
        <w:tc>
          <w:tcPr>
            <w:tcW w:w="1687" w:type="dxa"/>
            <w:vAlign w:val="center"/>
          </w:tcPr>
          <w:p w:rsidR="00B231BA" w:rsidRPr="005B6714" w:rsidRDefault="00B231BA" w:rsidP="00B231BA">
            <w:pPr>
              <w:autoSpaceDE w:val="0"/>
              <w:autoSpaceDN w:val="0"/>
              <w:adjustRightInd w:val="0"/>
              <w:jc w:val="center"/>
              <w:rPr>
                <w:sz w:val="20"/>
              </w:rPr>
            </w:pPr>
            <w:r w:rsidRPr="005B6714">
              <w:rPr>
                <w:sz w:val="20"/>
              </w:rPr>
              <w:t>не устанавливается</w:t>
            </w:r>
          </w:p>
          <w:p w:rsidR="00B231BA" w:rsidRPr="005B6714" w:rsidRDefault="00B231BA" w:rsidP="00B231BA">
            <w:pPr>
              <w:autoSpaceDE w:val="0"/>
              <w:autoSpaceDN w:val="0"/>
              <w:adjustRightInd w:val="0"/>
              <w:jc w:val="center"/>
              <w:rPr>
                <w:sz w:val="20"/>
              </w:rPr>
            </w:pPr>
            <w:r w:rsidRPr="005B6714">
              <w:rPr>
                <w:b/>
                <w:sz w:val="20"/>
              </w:rPr>
              <w:t xml:space="preserve">(абзац 10 </w:t>
            </w:r>
            <w:r w:rsidRPr="005B6714">
              <w:rPr>
                <w:b/>
                <w:sz w:val="20"/>
              </w:rPr>
              <w:br/>
              <w:t>пункта 13)</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r w:rsidRPr="005B6714">
              <w:rPr>
                <w:sz w:val="20"/>
              </w:rPr>
              <w:t>Денежные средства в валюте Российской Федерации и иностранной валюте на счетах в кредитных организациях</w:t>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не более 80%</w:t>
            </w:r>
          </w:p>
          <w:p w:rsidR="00B231BA" w:rsidRPr="005B6714" w:rsidRDefault="00B231BA" w:rsidP="00B231BA">
            <w:pPr>
              <w:pStyle w:val="31"/>
              <w:autoSpaceDE w:val="0"/>
              <w:autoSpaceDN w:val="0"/>
              <w:adjustRightInd w:val="0"/>
              <w:jc w:val="center"/>
              <w:rPr>
                <w:sz w:val="20"/>
              </w:rPr>
            </w:pPr>
            <w:r w:rsidRPr="005B6714">
              <w:rPr>
                <w:b/>
                <w:sz w:val="20"/>
              </w:rPr>
              <w:t xml:space="preserve">(подпункт </w:t>
            </w:r>
            <w:r w:rsidR="00AC3884">
              <w:rPr>
                <w:b/>
                <w:sz w:val="20"/>
              </w:rPr>
              <w:t>«</w:t>
            </w:r>
            <w:r w:rsidRPr="005B6714">
              <w:rPr>
                <w:b/>
                <w:sz w:val="20"/>
              </w:rPr>
              <w:t>б</w:t>
            </w:r>
            <w:r w:rsidR="00AC3884">
              <w:rPr>
                <w:b/>
                <w:sz w:val="20"/>
              </w:rPr>
              <w:t>»</w:t>
            </w:r>
            <w:r w:rsidRPr="005B6714">
              <w:rPr>
                <w:b/>
                <w:sz w:val="20"/>
              </w:rPr>
              <w:t xml:space="preserve"> пункта 4)</w:t>
            </w:r>
          </w:p>
        </w:tc>
        <w:tc>
          <w:tcPr>
            <w:tcW w:w="3374"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sz w:val="20"/>
              </w:rPr>
            </w:pP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p>
        </w:tc>
        <w:tc>
          <w:tcPr>
            <w:tcW w:w="1687" w:type="dxa"/>
            <w:vAlign w:val="center"/>
          </w:tcPr>
          <w:p w:rsidR="00B231BA" w:rsidRPr="005B6714" w:rsidRDefault="00B231BA" w:rsidP="00B231BA">
            <w:pPr>
              <w:pStyle w:val="31"/>
              <w:autoSpaceDE w:val="0"/>
              <w:autoSpaceDN w:val="0"/>
              <w:adjustRightInd w:val="0"/>
              <w:jc w:val="center"/>
              <w:rPr>
                <w:sz w:val="20"/>
              </w:rPr>
            </w:pP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Государственные ценные бумаги Российской Федерации в валюте Российской Федерации и иностранной валюте и облигации российских эмитентов, исполнение обязательств по которым обеспечено государственной гарантией Российской Федерации</w:t>
            </w:r>
            <w:r w:rsidRPr="005B6714">
              <w:rPr>
                <w:rStyle w:val="ae"/>
                <w:sz w:val="20"/>
              </w:rPr>
              <w:footnoteReference w:id="2"/>
            </w:r>
          </w:p>
        </w:tc>
        <w:tc>
          <w:tcPr>
            <w:tcW w:w="1687" w:type="dxa"/>
            <w:vAlign w:val="center"/>
          </w:tcPr>
          <w:p w:rsidR="00B231BA" w:rsidRPr="005B6714" w:rsidRDefault="00B231BA" w:rsidP="00B231BA">
            <w:pPr>
              <w:pStyle w:val="31"/>
              <w:autoSpaceDE w:val="0"/>
              <w:autoSpaceDN w:val="0"/>
              <w:adjustRightInd w:val="0"/>
              <w:jc w:val="center"/>
              <w:rPr>
                <w:sz w:val="20"/>
              </w:rPr>
            </w:pPr>
            <w:r w:rsidRPr="005B6714">
              <w:rPr>
                <w:sz w:val="20"/>
              </w:rPr>
              <w:t>суммарно не менее 40%</w:t>
            </w:r>
          </w:p>
          <w:p w:rsidR="00B231BA" w:rsidRPr="005B6714" w:rsidRDefault="00B231BA" w:rsidP="00B231BA">
            <w:pPr>
              <w:pStyle w:val="31"/>
              <w:autoSpaceDE w:val="0"/>
              <w:autoSpaceDN w:val="0"/>
              <w:adjustRightInd w:val="0"/>
              <w:jc w:val="center"/>
              <w:rPr>
                <w:sz w:val="20"/>
              </w:rPr>
            </w:pPr>
            <w:r w:rsidRPr="005B6714">
              <w:rPr>
                <w:b/>
                <w:sz w:val="20"/>
              </w:rPr>
              <w:t>(пункт 11)</w:t>
            </w:r>
          </w:p>
        </w:tc>
      </w:tr>
      <w:tr w:rsidR="00B231BA" w:rsidRPr="005769B4" w:rsidTr="000B02AA">
        <w:tc>
          <w:tcPr>
            <w:tcW w:w="3372" w:type="dxa"/>
            <w:vAlign w:val="center"/>
          </w:tcPr>
          <w:p w:rsidR="00B231BA" w:rsidRPr="005B6714" w:rsidRDefault="00B231BA" w:rsidP="00B231BA">
            <w:pPr>
              <w:pStyle w:val="31"/>
              <w:autoSpaceDE w:val="0"/>
              <w:autoSpaceDN w:val="0"/>
              <w:adjustRightInd w:val="0"/>
              <w:jc w:val="left"/>
              <w:rPr>
                <w:sz w:val="20"/>
              </w:rPr>
            </w:pPr>
            <w:r w:rsidRPr="005B6714">
              <w:rPr>
                <w:sz w:val="20"/>
              </w:rPr>
              <w:t>Денежные средства, предоставленные управляющей компанией по первой части договора репо</w:t>
            </w:r>
            <w:r w:rsidRPr="005B6714">
              <w:rPr>
                <w:rStyle w:val="ae"/>
                <w:sz w:val="20"/>
              </w:rPr>
              <w:footnoteReference w:id="3"/>
            </w:r>
          </w:p>
        </w:tc>
        <w:tc>
          <w:tcPr>
            <w:tcW w:w="1687" w:type="dxa"/>
            <w:vAlign w:val="center"/>
          </w:tcPr>
          <w:p w:rsidR="00B231BA" w:rsidRPr="005B6714" w:rsidRDefault="009B0C58" w:rsidP="00B231BA">
            <w:pPr>
              <w:pStyle w:val="31"/>
              <w:autoSpaceDE w:val="0"/>
              <w:autoSpaceDN w:val="0"/>
              <w:adjustRightInd w:val="0"/>
              <w:jc w:val="center"/>
              <w:rPr>
                <w:sz w:val="20"/>
              </w:rPr>
            </w:pPr>
            <w:r>
              <w:rPr>
                <w:sz w:val="20"/>
              </w:rPr>
              <w:t>10</w:t>
            </w:r>
            <w:r w:rsidR="00B231BA" w:rsidRPr="005B6714">
              <w:rPr>
                <w:sz w:val="20"/>
              </w:rPr>
              <w:t xml:space="preserve">% на дату заключения договора репо </w:t>
            </w:r>
            <w:r w:rsidR="00B231BA" w:rsidRPr="005B6714">
              <w:rPr>
                <w:b/>
                <w:sz w:val="20"/>
              </w:rPr>
              <w:t>(пункт 5.1)</w:t>
            </w:r>
          </w:p>
        </w:tc>
        <w:tc>
          <w:tcPr>
            <w:tcW w:w="3374" w:type="dxa"/>
            <w:vAlign w:val="center"/>
          </w:tcPr>
          <w:p w:rsidR="00B231BA" w:rsidRPr="005B6714" w:rsidRDefault="00B231BA" w:rsidP="00B231BA">
            <w:pPr>
              <w:pStyle w:val="31"/>
              <w:autoSpaceDE w:val="0"/>
              <w:autoSpaceDN w:val="0"/>
              <w:adjustRightInd w:val="0"/>
              <w:jc w:val="left"/>
              <w:rPr>
                <w:sz w:val="20"/>
              </w:rPr>
            </w:pPr>
            <w:r w:rsidRPr="005B6714">
              <w:rPr>
                <w:sz w:val="20"/>
              </w:rPr>
              <w:t>Денежные средства, предоставленные управляющей компанией по первой части договора репо</w:t>
            </w:r>
            <w:r w:rsidR="004077FF" w:rsidRPr="004077FF">
              <w:rPr>
                <w:sz w:val="20"/>
                <w:vertAlign w:val="superscript"/>
              </w:rPr>
              <w:t>3</w:t>
            </w:r>
          </w:p>
        </w:tc>
        <w:tc>
          <w:tcPr>
            <w:tcW w:w="1687" w:type="dxa"/>
            <w:vAlign w:val="center"/>
          </w:tcPr>
          <w:p w:rsidR="00B231BA" w:rsidRPr="005B6714" w:rsidRDefault="00B231BA" w:rsidP="00B231BA">
            <w:pPr>
              <w:pStyle w:val="31"/>
              <w:autoSpaceDE w:val="0"/>
              <w:autoSpaceDN w:val="0"/>
              <w:adjustRightInd w:val="0"/>
              <w:jc w:val="center"/>
              <w:rPr>
                <w:sz w:val="20"/>
              </w:rPr>
            </w:pPr>
            <w:r>
              <w:rPr>
                <w:sz w:val="20"/>
              </w:rPr>
              <w:t>10</w:t>
            </w:r>
            <w:r w:rsidRPr="005B6714">
              <w:rPr>
                <w:sz w:val="20"/>
              </w:rPr>
              <w:t xml:space="preserve">% на дату заключения договора репо </w:t>
            </w:r>
            <w:r w:rsidRPr="005B6714">
              <w:rPr>
                <w:b/>
                <w:sz w:val="20"/>
              </w:rPr>
              <w:t>(пункт 13.1)</w:t>
            </w:r>
          </w:p>
        </w:tc>
      </w:tr>
    </w:tbl>
    <w:p w:rsidR="00F11364" w:rsidRDefault="00F11364" w:rsidP="00C10041">
      <w:pPr>
        <w:ind w:firstLine="709"/>
        <w:rPr>
          <w:sz w:val="26"/>
          <w:szCs w:val="26"/>
        </w:rPr>
      </w:pPr>
    </w:p>
    <w:p w:rsidR="00C625E6" w:rsidRPr="005769B4" w:rsidRDefault="00C625E6" w:rsidP="00C10041">
      <w:pPr>
        <w:spacing w:line="360" w:lineRule="auto"/>
        <w:ind w:firstLine="709"/>
        <w:jc w:val="both"/>
        <w:rPr>
          <w:sz w:val="28"/>
          <w:szCs w:val="28"/>
        </w:rPr>
      </w:pPr>
      <w:r w:rsidRPr="005769B4">
        <w:rPr>
          <w:sz w:val="28"/>
          <w:szCs w:val="28"/>
        </w:rPr>
        <w:t>Инвестирование средств пенсионных накоплений, формируемых в рамках обязательного пенсионного страхования</w:t>
      </w:r>
      <w:r w:rsidR="00214D8D" w:rsidRPr="005769B4">
        <w:rPr>
          <w:sz w:val="28"/>
          <w:szCs w:val="28"/>
        </w:rPr>
        <w:t>,</w:t>
      </w:r>
      <w:r w:rsidRPr="005769B4">
        <w:rPr>
          <w:sz w:val="28"/>
          <w:szCs w:val="28"/>
        </w:rPr>
        <w:t xml:space="preserve"> для </w:t>
      </w:r>
      <w:r w:rsidR="00740ADC" w:rsidRPr="005769B4">
        <w:rPr>
          <w:sz w:val="28"/>
          <w:szCs w:val="28"/>
        </w:rPr>
        <w:t>ЧУК</w:t>
      </w:r>
      <w:r w:rsidRPr="005769B4">
        <w:rPr>
          <w:sz w:val="28"/>
          <w:szCs w:val="28"/>
        </w:rPr>
        <w:t>, имеющих договоры с ПФР и НПФ, разрешается в следующие классы активов:</w:t>
      </w:r>
    </w:p>
    <w:p w:rsidR="00C625E6" w:rsidRPr="005769B4" w:rsidRDefault="00C625E6"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государственные ценные бумаги Российской Федерации;</w:t>
      </w:r>
    </w:p>
    <w:p w:rsidR="00C625E6" w:rsidRPr="005769B4" w:rsidRDefault="00C625E6"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государственные ценные бумаги субъектов Российской Федерации и муниципальных образований;</w:t>
      </w:r>
    </w:p>
    <w:p w:rsidR="00C625E6" w:rsidRPr="005769B4" w:rsidRDefault="00C625E6"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облигации российских эмитентов;</w:t>
      </w:r>
    </w:p>
    <w:p w:rsidR="00C625E6" w:rsidRPr="005769B4" w:rsidRDefault="00C625E6"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 xml:space="preserve">акции российских </w:t>
      </w:r>
      <w:r w:rsidR="00431F8E" w:rsidRPr="005769B4">
        <w:rPr>
          <w:sz w:val="28"/>
          <w:szCs w:val="28"/>
        </w:rPr>
        <w:t>эмитентов</w:t>
      </w:r>
      <w:r w:rsidRPr="005769B4">
        <w:rPr>
          <w:sz w:val="28"/>
          <w:szCs w:val="28"/>
        </w:rPr>
        <w:t>;</w:t>
      </w:r>
    </w:p>
    <w:p w:rsidR="00C625E6" w:rsidRPr="005769B4" w:rsidRDefault="00C625E6"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ипотечные ценные бумаги;</w:t>
      </w:r>
    </w:p>
    <w:p w:rsidR="00C625E6" w:rsidRPr="005769B4" w:rsidRDefault="00C625E6"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денежные средства в рублях и иностранной валюте на счетах в кредитных организациях;</w:t>
      </w:r>
    </w:p>
    <w:p w:rsidR="00C625E6" w:rsidRPr="005769B4" w:rsidRDefault="00C625E6"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депозиты в кредитных организациях;</w:t>
      </w:r>
    </w:p>
    <w:p w:rsidR="00C625E6" w:rsidRPr="005769B4" w:rsidRDefault="00C625E6"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паи (акции, доли) иностранных инвестиционных фондов;</w:t>
      </w:r>
    </w:p>
    <w:p w:rsidR="00C625E6" w:rsidRDefault="00C625E6"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облигации международных финансовых организаций.</w:t>
      </w:r>
    </w:p>
    <w:p w:rsidR="00EF1779" w:rsidRDefault="00EF1779" w:rsidP="00EF1779">
      <w:pPr>
        <w:pStyle w:val="21"/>
        <w:spacing w:line="240" w:lineRule="auto"/>
        <w:rPr>
          <w:szCs w:val="28"/>
        </w:rPr>
      </w:pPr>
    </w:p>
    <w:p w:rsidR="00EF1779" w:rsidRPr="00A53BF3" w:rsidRDefault="00CD3028" w:rsidP="00EF1779">
      <w:pPr>
        <w:jc w:val="right"/>
        <w:rPr>
          <w:bCs/>
          <w:sz w:val="26"/>
          <w:szCs w:val="26"/>
        </w:rPr>
      </w:pPr>
      <w:r w:rsidRPr="00A53BF3">
        <w:rPr>
          <w:bCs/>
          <w:sz w:val="26"/>
          <w:szCs w:val="26"/>
        </w:rPr>
        <w:t>Таблица 4</w:t>
      </w:r>
    </w:p>
    <w:p w:rsidR="00B26034" w:rsidRPr="00A53BF3" w:rsidRDefault="00C33D61" w:rsidP="00C10041">
      <w:pPr>
        <w:jc w:val="center"/>
        <w:rPr>
          <w:b/>
          <w:bCs/>
          <w:sz w:val="26"/>
          <w:szCs w:val="26"/>
        </w:rPr>
      </w:pPr>
      <w:r w:rsidRPr="00A53BF3">
        <w:rPr>
          <w:b/>
          <w:bCs/>
          <w:sz w:val="26"/>
          <w:szCs w:val="26"/>
        </w:rPr>
        <w:t>Портфельные ограничения управляющей компании, отобранной</w:t>
      </w:r>
    </w:p>
    <w:p w:rsidR="00C33D61" w:rsidRPr="005769B4" w:rsidRDefault="00C33D61" w:rsidP="00C10041">
      <w:pPr>
        <w:jc w:val="center"/>
        <w:rPr>
          <w:b/>
          <w:bCs/>
          <w:sz w:val="26"/>
          <w:szCs w:val="26"/>
        </w:rPr>
      </w:pPr>
      <w:r w:rsidRPr="00A53BF3">
        <w:rPr>
          <w:b/>
          <w:bCs/>
          <w:sz w:val="26"/>
          <w:szCs w:val="26"/>
        </w:rPr>
        <w:t>по конкурсу</w:t>
      </w:r>
      <w:r w:rsidR="00C84653" w:rsidRPr="00A53BF3">
        <w:rPr>
          <w:b/>
          <w:bCs/>
          <w:sz w:val="26"/>
          <w:szCs w:val="26"/>
        </w:rPr>
        <w:t xml:space="preserve"> (ЧУК)</w:t>
      </w:r>
      <w:r w:rsidR="003F6278" w:rsidRPr="00A53BF3">
        <w:rPr>
          <w:b/>
          <w:bCs/>
          <w:sz w:val="26"/>
          <w:szCs w:val="26"/>
        </w:rPr>
        <w:t xml:space="preserve"> (по видам активов)</w:t>
      </w:r>
    </w:p>
    <w:p w:rsidR="008118A8" w:rsidRPr="005769B4" w:rsidRDefault="008118A8" w:rsidP="00C10041">
      <w:pPr>
        <w:rPr>
          <w:bCs/>
          <w:sz w:val="26"/>
          <w:szCs w:val="26"/>
        </w:rPr>
      </w:pPr>
    </w:p>
    <w:tbl>
      <w:tblPr>
        <w:tblStyle w:val="af"/>
        <w:tblW w:w="0" w:type="auto"/>
        <w:tblInd w:w="0" w:type="dxa"/>
        <w:tblLayout w:type="fixed"/>
        <w:tblLook w:val="04A0" w:firstRow="1" w:lastRow="0" w:firstColumn="1" w:lastColumn="0" w:noHBand="0" w:noVBand="1"/>
      </w:tblPr>
      <w:tblGrid>
        <w:gridCol w:w="8433"/>
        <w:gridCol w:w="1687"/>
      </w:tblGrid>
      <w:tr w:rsidR="00917B24" w:rsidRPr="005769B4" w:rsidTr="005B3B64">
        <w:trPr>
          <w:tblHeader/>
        </w:trPr>
        <w:tc>
          <w:tcPr>
            <w:tcW w:w="8433" w:type="dxa"/>
            <w:shd w:val="clear" w:color="auto" w:fill="EEECE1" w:themeFill="background2"/>
            <w:vAlign w:val="center"/>
          </w:tcPr>
          <w:p w:rsidR="00917B24" w:rsidRPr="005769B4" w:rsidRDefault="00917B24" w:rsidP="00C10041">
            <w:pPr>
              <w:pStyle w:val="31"/>
              <w:autoSpaceDE w:val="0"/>
              <w:autoSpaceDN w:val="0"/>
              <w:adjustRightInd w:val="0"/>
              <w:jc w:val="center"/>
              <w:rPr>
                <w:sz w:val="20"/>
              </w:rPr>
            </w:pPr>
            <w:r w:rsidRPr="005769B4">
              <w:rPr>
                <w:sz w:val="20"/>
              </w:rPr>
              <w:t>Вид актива</w:t>
            </w:r>
          </w:p>
        </w:tc>
        <w:tc>
          <w:tcPr>
            <w:tcW w:w="1687" w:type="dxa"/>
            <w:shd w:val="clear" w:color="auto" w:fill="EEECE1" w:themeFill="background2"/>
            <w:vAlign w:val="center"/>
          </w:tcPr>
          <w:p w:rsidR="00917B24" w:rsidRPr="005769B4" w:rsidRDefault="00917B24" w:rsidP="007341A0">
            <w:pPr>
              <w:pStyle w:val="31"/>
              <w:autoSpaceDE w:val="0"/>
              <w:autoSpaceDN w:val="0"/>
              <w:adjustRightInd w:val="0"/>
              <w:jc w:val="center"/>
              <w:rPr>
                <w:sz w:val="20"/>
              </w:rPr>
            </w:pPr>
            <w:r w:rsidRPr="005769B4">
              <w:rPr>
                <w:bCs/>
                <w:sz w:val="20"/>
              </w:rPr>
              <w:t>Ограничен</w:t>
            </w:r>
            <w:r w:rsidR="007341A0">
              <w:rPr>
                <w:bCs/>
                <w:sz w:val="20"/>
              </w:rPr>
              <w:t>ие</w:t>
            </w:r>
            <w:r w:rsidRPr="005769B4">
              <w:rPr>
                <w:bCs/>
                <w:sz w:val="20"/>
              </w:rPr>
              <w:t xml:space="preserve"> в </w:t>
            </w:r>
            <w:r w:rsidR="007341A0">
              <w:rPr>
                <w:bCs/>
                <w:sz w:val="20"/>
              </w:rPr>
              <w:t>%</w:t>
            </w:r>
            <w:r w:rsidRPr="005769B4">
              <w:rPr>
                <w:bCs/>
                <w:sz w:val="20"/>
              </w:rPr>
              <w:t xml:space="preserve"> от активов</w:t>
            </w:r>
          </w:p>
        </w:tc>
      </w:tr>
      <w:tr w:rsidR="005B3B64" w:rsidRPr="005769B4" w:rsidTr="000B02AA">
        <w:tc>
          <w:tcPr>
            <w:tcW w:w="10120" w:type="dxa"/>
            <w:gridSpan w:val="2"/>
            <w:vAlign w:val="center"/>
          </w:tcPr>
          <w:p w:rsidR="005B3B64" w:rsidRPr="005769B4" w:rsidRDefault="005B3B64" w:rsidP="005B3B64">
            <w:pPr>
              <w:jc w:val="center"/>
              <w:rPr>
                <w:sz w:val="20"/>
              </w:rPr>
            </w:pPr>
            <w:r w:rsidRPr="00EA40CF">
              <w:rPr>
                <w:b/>
                <w:sz w:val="20"/>
              </w:rPr>
              <w:t xml:space="preserve">Постановление Правительства Российской Федерации от 30.06.2003 № 379 </w:t>
            </w:r>
            <w:r w:rsidR="00AC3884">
              <w:rPr>
                <w:b/>
                <w:sz w:val="20"/>
              </w:rPr>
              <w:t>«</w:t>
            </w:r>
            <w:r w:rsidRPr="00EA40CF">
              <w:rPr>
                <w:b/>
                <w:sz w:val="20"/>
              </w:rPr>
              <w:t xml:space="preserve">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w:t>
            </w:r>
            <w:r w:rsidR="00AC3884">
              <w:rPr>
                <w:b/>
                <w:sz w:val="20"/>
              </w:rPr>
              <w:t>«</w:t>
            </w:r>
            <w:r w:rsidRPr="00EA40CF">
              <w:rPr>
                <w:b/>
                <w:sz w:val="20"/>
              </w:rPr>
              <w:t>Об инвестировании средств для финансирования накопительной части трудовой пенсии в Российской Федерации</w:t>
            </w:r>
            <w:r w:rsidR="00AC3884">
              <w:rPr>
                <w:b/>
                <w:sz w:val="20"/>
              </w:rPr>
              <w:t>»</w:t>
            </w:r>
          </w:p>
        </w:tc>
      </w:tr>
      <w:tr w:rsidR="005B3B64" w:rsidRPr="005769B4" w:rsidTr="00917B24">
        <w:tc>
          <w:tcPr>
            <w:tcW w:w="8433" w:type="dxa"/>
            <w:vAlign w:val="center"/>
          </w:tcPr>
          <w:p w:rsidR="005B3B64" w:rsidRPr="001C41B4" w:rsidRDefault="005B3B64" w:rsidP="005B3B64">
            <w:pPr>
              <w:pStyle w:val="31"/>
              <w:autoSpaceDE w:val="0"/>
              <w:autoSpaceDN w:val="0"/>
              <w:adjustRightInd w:val="0"/>
              <w:jc w:val="left"/>
              <w:rPr>
                <w:sz w:val="20"/>
              </w:rPr>
            </w:pPr>
            <w:r w:rsidRPr="001C41B4">
              <w:rPr>
                <w:sz w:val="20"/>
              </w:rPr>
              <w:t>Ценные бумаги международных финансовых организаций</w:t>
            </w:r>
            <w:r>
              <w:rPr>
                <w:sz w:val="20"/>
              </w:rPr>
              <w:t>,</w:t>
            </w:r>
            <w:r>
              <w:rPr>
                <w:color w:val="000000"/>
                <w:sz w:val="20"/>
              </w:rPr>
              <w:t xml:space="preserve"> </w:t>
            </w:r>
            <w:r>
              <w:rPr>
                <w:rStyle w:val="CharStyle5"/>
                <w:color w:val="000000"/>
                <w:sz w:val="20"/>
              </w:rPr>
              <w:t>выпускам которых</w:t>
            </w:r>
            <w:r w:rsidRPr="000B3B5B">
              <w:rPr>
                <w:sz w:val="20"/>
              </w:rPr>
              <w:t xml:space="preserve"> присвоен кре</w:t>
            </w:r>
            <w:r>
              <w:rPr>
                <w:sz w:val="20"/>
              </w:rPr>
              <w:t xml:space="preserve">дитный рейтинг не ниже уровня </w:t>
            </w:r>
            <w:r w:rsidR="00AC3884">
              <w:rPr>
                <w:sz w:val="20"/>
              </w:rPr>
              <w:t>«</w:t>
            </w:r>
            <w:r>
              <w:rPr>
                <w:sz w:val="20"/>
              </w:rPr>
              <w:t>ВВВ</w:t>
            </w:r>
            <w:r w:rsidRPr="000B3B5B">
              <w:rPr>
                <w:sz w:val="20"/>
              </w:rPr>
              <w:t>-(RU)</w:t>
            </w:r>
            <w:r w:rsidR="00AC3884">
              <w:rPr>
                <w:sz w:val="20"/>
              </w:rPr>
              <w:t>»</w:t>
            </w:r>
            <w:r w:rsidRPr="000B3B5B">
              <w:rPr>
                <w:sz w:val="20"/>
              </w:rPr>
              <w:t xml:space="preserve"> рейтинговым агентством </w:t>
            </w:r>
            <w:r w:rsidR="00AC3884">
              <w:rPr>
                <w:sz w:val="20"/>
              </w:rPr>
              <w:t>«</w:t>
            </w:r>
            <w:r w:rsidRPr="000B3B5B">
              <w:rPr>
                <w:sz w:val="20"/>
              </w:rPr>
              <w:t>АКРА</w:t>
            </w:r>
            <w:r w:rsidR="00AC3884">
              <w:rPr>
                <w:sz w:val="20"/>
              </w:rPr>
              <w:t>»</w:t>
            </w:r>
          </w:p>
        </w:tc>
        <w:tc>
          <w:tcPr>
            <w:tcW w:w="1687" w:type="dxa"/>
            <w:vAlign w:val="center"/>
          </w:tcPr>
          <w:p w:rsidR="005B3B64" w:rsidRPr="009F499C" w:rsidRDefault="005B3B64" w:rsidP="005B3B64">
            <w:pPr>
              <w:pStyle w:val="31"/>
              <w:autoSpaceDE w:val="0"/>
              <w:autoSpaceDN w:val="0"/>
              <w:adjustRightInd w:val="0"/>
              <w:jc w:val="center"/>
              <w:rPr>
                <w:sz w:val="20"/>
              </w:rPr>
            </w:pPr>
            <w:r>
              <w:rPr>
                <w:sz w:val="20"/>
              </w:rPr>
              <w:t>не более 20</w:t>
            </w:r>
            <w:r w:rsidRPr="009F499C">
              <w:rPr>
                <w:sz w:val="20"/>
              </w:rPr>
              <w:t>%</w:t>
            </w:r>
            <w:r>
              <w:rPr>
                <w:sz w:val="20"/>
              </w:rPr>
              <w:t xml:space="preserve"> </w:t>
            </w:r>
            <w:r>
              <w:rPr>
                <w:b/>
                <w:sz w:val="20"/>
              </w:rPr>
              <w:t xml:space="preserve">(подпункт </w:t>
            </w:r>
            <w:r w:rsidR="00AC3884">
              <w:rPr>
                <w:b/>
                <w:sz w:val="20"/>
              </w:rPr>
              <w:t>«</w:t>
            </w:r>
            <w:r>
              <w:rPr>
                <w:b/>
                <w:sz w:val="20"/>
              </w:rPr>
              <w:t>д</w:t>
            </w:r>
            <w:r w:rsidR="00AC3884">
              <w:rPr>
                <w:b/>
                <w:sz w:val="20"/>
              </w:rPr>
              <w:t>»</w:t>
            </w:r>
            <w:r>
              <w:rPr>
                <w:b/>
                <w:sz w:val="20"/>
              </w:rPr>
              <w:t xml:space="preserve"> </w:t>
            </w:r>
            <w:r>
              <w:rPr>
                <w:b/>
                <w:sz w:val="20"/>
              </w:rPr>
              <w:br/>
              <w:t>пункта 2</w:t>
            </w:r>
            <w:r w:rsidRPr="009F499C">
              <w:rPr>
                <w:b/>
                <w:sz w:val="20"/>
              </w:rPr>
              <w:t>)</w:t>
            </w:r>
          </w:p>
        </w:tc>
      </w:tr>
      <w:tr w:rsidR="005B3B64" w:rsidRPr="005769B4" w:rsidTr="00917B24">
        <w:tc>
          <w:tcPr>
            <w:tcW w:w="8433" w:type="dxa"/>
            <w:vAlign w:val="center"/>
          </w:tcPr>
          <w:p w:rsidR="005B3B64" w:rsidRPr="00EA40CF" w:rsidRDefault="005B3B64" w:rsidP="005B3B64">
            <w:pPr>
              <w:pStyle w:val="31"/>
              <w:autoSpaceDE w:val="0"/>
              <w:autoSpaceDN w:val="0"/>
              <w:adjustRightInd w:val="0"/>
              <w:jc w:val="left"/>
              <w:rPr>
                <w:sz w:val="20"/>
              </w:rPr>
            </w:pPr>
            <w:r w:rsidRPr="00EA40CF">
              <w:rPr>
                <w:sz w:val="20"/>
              </w:rPr>
              <w:t xml:space="preserve">Государственные ценные бумаги </w:t>
            </w:r>
            <w:r>
              <w:rPr>
                <w:sz w:val="20"/>
              </w:rPr>
              <w:t xml:space="preserve">субъектов </w:t>
            </w:r>
            <w:r w:rsidRPr="00EA40CF">
              <w:rPr>
                <w:sz w:val="20"/>
              </w:rPr>
              <w:t>Рос</w:t>
            </w:r>
            <w:r>
              <w:rPr>
                <w:sz w:val="20"/>
              </w:rPr>
              <w:t>сийской Федерации,</w:t>
            </w:r>
            <w:r>
              <w:rPr>
                <w:color w:val="000000"/>
                <w:sz w:val="20"/>
              </w:rPr>
              <w:t xml:space="preserve"> </w:t>
            </w:r>
            <w:r>
              <w:rPr>
                <w:rStyle w:val="CharStyle5"/>
                <w:color w:val="000000"/>
                <w:sz w:val="20"/>
              </w:rPr>
              <w:t>выпускам которых</w:t>
            </w:r>
            <w:r w:rsidRPr="000B3B5B">
              <w:rPr>
                <w:sz w:val="20"/>
              </w:rPr>
              <w:t xml:space="preserve"> присвоен кре</w:t>
            </w:r>
            <w:r>
              <w:rPr>
                <w:sz w:val="20"/>
              </w:rPr>
              <w:t xml:space="preserve">дитный рейтинг не ниже уровня </w:t>
            </w:r>
            <w:r w:rsidR="00AC3884">
              <w:rPr>
                <w:sz w:val="20"/>
              </w:rPr>
              <w:t>«</w:t>
            </w:r>
            <w:r>
              <w:rPr>
                <w:sz w:val="20"/>
              </w:rPr>
              <w:t>ВВВ</w:t>
            </w:r>
            <w:r w:rsidRPr="000B3B5B">
              <w:rPr>
                <w:sz w:val="20"/>
              </w:rPr>
              <w:t>-(RU)</w:t>
            </w:r>
            <w:r w:rsidR="00AC3884">
              <w:rPr>
                <w:sz w:val="20"/>
              </w:rPr>
              <w:t>»</w:t>
            </w:r>
            <w:r w:rsidRPr="000B3B5B">
              <w:rPr>
                <w:sz w:val="20"/>
              </w:rPr>
              <w:t xml:space="preserve"> рейтинговым агентством </w:t>
            </w:r>
            <w:r w:rsidR="00AC3884">
              <w:rPr>
                <w:sz w:val="20"/>
              </w:rPr>
              <w:t>«</w:t>
            </w:r>
            <w:r w:rsidRPr="000B3B5B">
              <w:rPr>
                <w:sz w:val="20"/>
              </w:rPr>
              <w:t>АКРА</w:t>
            </w:r>
            <w:r w:rsidR="00AC3884">
              <w:rPr>
                <w:sz w:val="20"/>
              </w:rPr>
              <w:t>»</w:t>
            </w:r>
          </w:p>
        </w:tc>
        <w:tc>
          <w:tcPr>
            <w:tcW w:w="1687" w:type="dxa"/>
            <w:vAlign w:val="center"/>
          </w:tcPr>
          <w:p w:rsidR="005B3B64" w:rsidRPr="009F499C" w:rsidRDefault="005B3B64" w:rsidP="005B3B64">
            <w:pPr>
              <w:pStyle w:val="31"/>
              <w:autoSpaceDE w:val="0"/>
              <w:autoSpaceDN w:val="0"/>
              <w:adjustRightInd w:val="0"/>
              <w:jc w:val="center"/>
              <w:rPr>
                <w:sz w:val="20"/>
              </w:rPr>
            </w:pPr>
            <w:r>
              <w:rPr>
                <w:sz w:val="20"/>
              </w:rPr>
              <w:t>не более 40</w:t>
            </w:r>
            <w:r w:rsidRPr="009F499C">
              <w:rPr>
                <w:sz w:val="20"/>
              </w:rPr>
              <w:t>%</w:t>
            </w:r>
          </w:p>
          <w:p w:rsidR="005B3B64" w:rsidRPr="009F499C" w:rsidRDefault="005B3B64" w:rsidP="005B3B64">
            <w:pPr>
              <w:pStyle w:val="31"/>
              <w:autoSpaceDE w:val="0"/>
              <w:autoSpaceDN w:val="0"/>
              <w:adjustRightInd w:val="0"/>
              <w:jc w:val="center"/>
              <w:rPr>
                <w:sz w:val="20"/>
              </w:rPr>
            </w:pPr>
            <w:r>
              <w:rPr>
                <w:b/>
                <w:sz w:val="20"/>
              </w:rPr>
              <w:t xml:space="preserve">(подпункт </w:t>
            </w:r>
            <w:r w:rsidR="00AC3884">
              <w:rPr>
                <w:b/>
                <w:sz w:val="20"/>
              </w:rPr>
              <w:t>«</w:t>
            </w:r>
            <w:r>
              <w:rPr>
                <w:b/>
                <w:sz w:val="20"/>
              </w:rPr>
              <w:t>а</w:t>
            </w:r>
            <w:r w:rsidR="00AC3884">
              <w:rPr>
                <w:b/>
                <w:sz w:val="20"/>
              </w:rPr>
              <w:t>»</w:t>
            </w:r>
            <w:r>
              <w:rPr>
                <w:b/>
                <w:sz w:val="20"/>
              </w:rPr>
              <w:t xml:space="preserve"> </w:t>
            </w:r>
            <w:r>
              <w:rPr>
                <w:b/>
                <w:sz w:val="20"/>
              </w:rPr>
              <w:br/>
              <w:t>пункта 2</w:t>
            </w:r>
            <w:r w:rsidRPr="009F499C">
              <w:rPr>
                <w:b/>
                <w:sz w:val="20"/>
              </w:rPr>
              <w:t>)</w:t>
            </w:r>
          </w:p>
        </w:tc>
      </w:tr>
      <w:tr w:rsidR="005B3B64" w:rsidRPr="005769B4" w:rsidTr="00917B24">
        <w:tc>
          <w:tcPr>
            <w:tcW w:w="8433" w:type="dxa"/>
            <w:vAlign w:val="center"/>
          </w:tcPr>
          <w:p w:rsidR="005B3B64" w:rsidRPr="00EA793B" w:rsidRDefault="005B3B64" w:rsidP="005B3B64">
            <w:pPr>
              <w:pStyle w:val="31"/>
              <w:autoSpaceDE w:val="0"/>
              <w:autoSpaceDN w:val="0"/>
              <w:adjustRightInd w:val="0"/>
              <w:jc w:val="left"/>
              <w:rPr>
                <w:sz w:val="20"/>
              </w:rPr>
            </w:pPr>
            <w:r>
              <w:rPr>
                <w:sz w:val="20"/>
              </w:rPr>
              <w:t>Облигации российских корпоративных эмитентов</w:t>
            </w:r>
            <w:r w:rsidRPr="009F499C">
              <w:rPr>
                <w:sz w:val="20"/>
              </w:rPr>
              <w:t xml:space="preserve"> </w:t>
            </w:r>
            <w:r w:rsidRPr="009540C9">
              <w:rPr>
                <w:sz w:val="20"/>
              </w:rPr>
              <w:t>за исключением облигаций, обязательства по которым гарантированы Российской Федерацией, допущен</w:t>
            </w:r>
            <w:r>
              <w:rPr>
                <w:sz w:val="20"/>
              </w:rPr>
              <w:t>ных</w:t>
            </w:r>
            <w:r w:rsidRPr="009540C9">
              <w:rPr>
                <w:sz w:val="20"/>
              </w:rPr>
              <w:t xml:space="preserve"> к обращению на организованных торгах</w:t>
            </w:r>
            <w:r>
              <w:rPr>
                <w:sz w:val="20"/>
              </w:rPr>
              <w:t>,</w:t>
            </w:r>
            <w:r w:rsidRPr="009540C9">
              <w:rPr>
                <w:sz w:val="20"/>
              </w:rPr>
              <w:t xml:space="preserve"> по которым не наступил срок</w:t>
            </w:r>
            <w:r>
              <w:rPr>
                <w:sz w:val="20"/>
              </w:rPr>
              <w:t xml:space="preserve"> погашения</w:t>
            </w:r>
            <w:r w:rsidRPr="009540C9">
              <w:rPr>
                <w:sz w:val="20"/>
              </w:rPr>
              <w:t xml:space="preserve"> и </w:t>
            </w:r>
            <w:r>
              <w:rPr>
                <w:sz w:val="20"/>
              </w:rPr>
              <w:t>выпускам</w:t>
            </w:r>
            <w:r w:rsidRPr="009540C9">
              <w:rPr>
                <w:sz w:val="20"/>
              </w:rPr>
              <w:t xml:space="preserve"> которых присвоен кредитный рейтинг не ниже уровня </w:t>
            </w:r>
            <w:r w:rsidR="00AC3884">
              <w:rPr>
                <w:sz w:val="20"/>
              </w:rPr>
              <w:t>«</w:t>
            </w:r>
            <w:r w:rsidRPr="009540C9">
              <w:rPr>
                <w:sz w:val="20"/>
              </w:rPr>
              <w:t>BBB-(RU)</w:t>
            </w:r>
            <w:r w:rsidR="00AC3884">
              <w:rPr>
                <w:sz w:val="20"/>
              </w:rPr>
              <w:t>»</w:t>
            </w:r>
            <w:r w:rsidRPr="009540C9">
              <w:rPr>
                <w:sz w:val="20"/>
              </w:rPr>
              <w:t xml:space="preserve"> кредитным рейтинговым агентством </w:t>
            </w:r>
            <w:r w:rsidR="00AC3884">
              <w:rPr>
                <w:sz w:val="20"/>
              </w:rPr>
              <w:t>«</w:t>
            </w:r>
            <w:r w:rsidRPr="009540C9">
              <w:rPr>
                <w:sz w:val="20"/>
              </w:rPr>
              <w:t>АКРА</w:t>
            </w:r>
            <w:r w:rsidR="00AC3884">
              <w:rPr>
                <w:sz w:val="20"/>
              </w:rPr>
              <w:t>»</w:t>
            </w:r>
          </w:p>
        </w:tc>
        <w:tc>
          <w:tcPr>
            <w:tcW w:w="1687" w:type="dxa"/>
            <w:vAlign w:val="center"/>
          </w:tcPr>
          <w:p w:rsidR="005B3B64" w:rsidRPr="009F499C" w:rsidRDefault="005B3B64" w:rsidP="005B3B64">
            <w:pPr>
              <w:pStyle w:val="31"/>
              <w:autoSpaceDE w:val="0"/>
              <w:autoSpaceDN w:val="0"/>
              <w:adjustRightInd w:val="0"/>
              <w:jc w:val="center"/>
              <w:rPr>
                <w:sz w:val="20"/>
              </w:rPr>
            </w:pPr>
            <w:r>
              <w:rPr>
                <w:sz w:val="20"/>
              </w:rPr>
              <w:t>не более 80</w:t>
            </w:r>
            <w:r w:rsidRPr="009F499C">
              <w:rPr>
                <w:sz w:val="20"/>
              </w:rPr>
              <w:t>%</w:t>
            </w:r>
          </w:p>
          <w:p w:rsidR="005B3B64" w:rsidRPr="009F499C" w:rsidRDefault="005B3B64" w:rsidP="005B3B64">
            <w:pPr>
              <w:pStyle w:val="31"/>
              <w:autoSpaceDE w:val="0"/>
              <w:autoSpaceDN w:val="0"/>
              <w:adjustRightInd w:val="0"/>
              <w:jc w:val="center"/>
              <w:rPr>
                <w:sz w:val="20"/>
              </w:rPr>
            </w:pPr>
            <w:r>
              <w:rPr>
                <w:b/>
                <w:sz w:val="20"/>
              </w:rPr>
              <w:t xml:space="preserve">(абзацы 3 и 7 </w:t>
            </w:r>
            <w:r>
              <w:rPr>
                <w:b/>
                <w:sz w:val="20"/>
              </w:rPr>
              <w:br/>
              <w:t xml:space="preserve">подпункта </w:t>
            </w:r>
            <w:r w:rsidR="00AC3884">
              <w:rPr>
                <w:b/>
                <w:sz w:val="20"/>
              </w:rPr>
              <w:t>«</w:t>
            </w:r>
            <w:r>
              <w:rPr>
                <w:b/>
                <w:sz w:val="20"/>
              </w:rPr>
              <w:t>б</w:t>
            </w:r>
            <w:r w:rsidR="00AC3884">
              <w:rPr>
                <w:b/>
                <w:sz w:val="20"/>
              </w:rPr>
              <w:t>»</w:t>
            </w:r>
            <w:r>
              <w:rPr>
                <w:b/>
                <w:sz w:val="20"/>
              </w:rPr>
              <w:t xml:space="preserve"> </w:t>
            </w:r>
            <w:r>
              <w:rPr>
                <w:b/>
                <w:sz w:val="20"/>
              </w:rPr>
              <w:br/>
              <w:t>пункта 2</w:t>
            </w:r>
            <w:r w:rsidRPr="009F499C">
              <w:rPr>
                <w:b/>
                <w:sz w:val="20"/>
              </w:rPr>
              <w:t>)</w:t>
            </w:r>
          </w:p>
        </w:tc>
      </w:tr>
      <w:tr w:rsidR="005B3B64" w:rsidRPr="005769B4" w:rsidTr="00917B24">
        <w:tc>
          <w:tcPr>
            <w:tcW w:w="8433" w:type="dxa"/>
            <w:vAlign w:val="center"/>
          </w:tcPr>
          <w:p w:rsidR="005B3B64" w:rsidRPr="00EA43A9" w:rsidRDefault="005B3B64" w:rsidP="005B3B64">
            <w:pPr>
              <w:pStyle w:val="31"/>
              <w:autoSpaceDE w:val="0"/>
              <w:autoSpaceDN w:val="0"/>
              <w:adjustRightInd w:val="0"/>
              <w:jc w:val="left"/>
              <w:rPr>
                <w:sz w:val="20"/>
              </w:rPr>
            </w:pPr>
            <w:r w:rsidRPr="00EA43A9">
              <w:rPr>
                <w:sz w:val="20"/>
              </w:rPr>
              <w:t>Ипотечные ценные бумаги,</w:t>
            </w:r>
            <w:r w:rsidRPr="00EA43A9">
              <w:rPr>
                <w:color w:val="000000"/>
                <w:sz w:val="20"/>
              </w:rPr>
              <w:t xml:space="preserve"> </w:t>
            </w:r>
            <w:r w:rsidRPr="00EA43A9">
              <w:rPr>
                <w:rStyle w:val="CharStyle5"/>
                <w:color w:val="000000"/>
                <w:sz w:val="20"/>
              </w:rPr>
              <w:t>выпущенные в соответствии с законодательством Российской Федерации об ипотечных ценных бумагах, выпускам которых</w:t>
            </w:r>
            <w:r w:rsidRPr="00EA43A9">
              <w:rPr>
                <w:sz w:val="20"/>
              </w:rPr>
              <w:t xml:space="preserve"> присвоен кредитный рейтинг не ниже уровня </w:t>
            </w:r>
            <w:r w:rsidR="00AC3884">
              <w:rPr>
                <w:sz w:val="20"/>
              </w:rPr>
              <w:t>«</w:t>
            </w:r>
            <w:r w:rsidRPr="00EA43A9">
              <w:rPr>
                <w:sz w:val="20"/>
              </w:rPr>
              <w:t>ВВВ-(RU)</w:t>
            </w:r>
            <w:r w:rsidR="00AC3884">
              <w:rPr>
                <w:sz w:val="20"/>
              </w:rPr>
              <w:t>»</w:t>
            </w:r>
            <w:r w:rsidRPr="00EA43A9">
              <w:rPr>
                <w:sz w:val="20"/>
              </w:rPr>
              <w:t xml:space="preserve"> рейтинговым агентством </w:t>
            </w:r>
            <w:r w:rsidR="00AC3884">
              <w:rPr>
                <w:sz w:val="20"/>
              </w:rPr>
              <w:t>«</w:t>
            </w:r>
            <w:r w:rsidRPr="00EA43A9">
              <w:rPr>
                <w:sz w:val="20"/>
              </w:rPr>
              <w:t>АКРА</w:t>
            </w:r>
            <w:r w:rsidR="00AC3884">
              <w:rPr>
                <w:sz w:val="20"/>
              </w:rPr>
              <w:t>»</w:t>
            </w:r>
          </w:p>
        </w:tc>
        <w:tc>
          <w:tcPr>
            <w:tcW w:w="1687" w:type="dxa"/>
            <w:vAlign w:val="center"/>
          </w:tcPr>
          <w:p w:rsidR="005B3B64" w:rsidRPr="00EA43A9" w:rsidRDefault="005B3B64" w:rsidP="005B3B64">
            <w:pPr>
              <w:pStyle w:val="31"/>
              <w:autoSpaceDE w:val="0"/>
              <w:autoSpaceDN w:val="0"/>
              <w:adjustRightInd w:val="0"/>
              <w:jc w:val="center"/>
              <w:rPr>
                <w:sz w:val="20"/>
              </w:rPr>
            </w:pPr>
            <w:r w:rsidRPr="00EA43A9">
              <w:rPr>
                <w:sz w:val="20"/>
              </w:rPr>
              <w:t xml:space="preserve">не более 40% </w:t>
            </w:r>
            <w:r w:rsidRPr="00EA43A9">
              <w:rPr>
                <w:b/>
                <w:sz w:val="20"/>
              </w:rPr>
              <w:t xml:space="preserve">(подпункт </w:t>
            </w:r>
            <w:r w:rsidR="00AC3884">
              <w:rPr>
                <w:b/>
                <w:sz w:val="20"/>
              </w:rPr>
              <w:t>«</w:t>
            </w:r>
            <w:r w:rsidRPr="00EA43A9">
              <w:rPr>
                <w:b/>
                <w:sz w:val="20"/>
              </w:rPr>
              <w:t>г</w:t>
            </w:r>
            <w:r w:rsidR="00AC3884">
              <w:rPr>
                <w:b/>
                <w:sz w:val="20"/>
              </w:rPr>
              <w:t>»</w:t>
            </w:r>
            <w:r w:rsidRPr="00EA43A9">
              <w:rPr>
                <w:b/>
                <w:sz w:val="20"/>
              </w:rPr>
              <w:t xml:space="preserve"> </w:t>
            </w:r>
            <w:r w:rsidRPr="00EA43A9">
              <w:rPr>
                <w:b/>
                <w:sz w:val="20"/>
              </w:rPr>
              <w:br/>
              <w:t>пункта 2)</w:t>
            </w:r>
          </w:p>
        </w:tc>
      </w:tr>
      <w:tr w:rsidR="005B3B64" w:rsidRPr="005769B4" w:rsidTr="00917B24">
        <w:tc>
          <w:tcPr>
            <w:tcW w:w="8433" w:type="dxa"/>
            <w:vAlign w:val="center"/>
          </w:tcPr>
          <w:p w:rsidR="005B3B64" w:rsidRPr="001C41B4" w:rsidRDefault="005B3B64" w:rsidP="005B3B64">
            <w:pPr>
              <w:pStyle w:val="31"/>
              <w:autoSpaceDE w:val="0"/>
              <w:autoSpaceDN w:val="0"/>
              <w:adjustRightInd w:val="0"/>
              <w:jc w:val="left"/>
              <w:rPr>
                <w:sz w:val="20"/>
              </w:rPr>
            </w:pPr>
            <w:r>
              <w:rPr>
                <w:sz w:val="20"/>
              </w:rPr>
              <w:t>Д</w:t>
            </w:r>
            <w:r w:rsidRPr="001C41B4">
              <w:rPr>
                <w:sz w:val="20"/>
              </w:rPr>
              <w:t>енежные средства в валюте Российской Федерации и иностранной валюте на счетах в</w:t>
            </w:r>
            <w:r>
              <w:rPr>
                <w:sz w:val="20"/>
              </w:rPr>
              <w:t xml:space="preserve"> кредитных организациях и</w:t>
            </w:r>
            <w:r w:rsidRPr="001C41B4">
              <w:rPr>
                <w:sz w:val="20"/>
              </w:rPr>
              <w:t xml:space="preserve"> депозиты в валюте Российской Федерации и иностранной валюте в кредитных организациях</w:t>
            </w:r>
          </w:p>
        </w:tc>
        <w:tc>
          <w:tcPr>
            <w:tcW w:w="1687" w:type="dxa"/>
            <w:vAlign w:val="center"/>
          </w:tcPr>
          <w:p w:rsidR="005B3B64" w:rsidRPr="009F499C" w:rsidRDefault="005B3B64" w:rsidP="005B3B64">
            <w:pPr>
              <w:pStyle w:val="31"/>
              <w:autoSpaceDE w:val="0"/>
              <w:autoSpaceDN w:val="0"/>
              <w:adjustRightInd w:val="0"/>
              <w:jc w:val="center"/>
              <w:rPr>
                <w:sz w:val="20"/>
              </w:rPr>
            </w:pPr>
            <w:r>
              <w:rPr>
                <w:sz w:val="20"/>
              </w:rPr>
              <w:t>суммарно не более 80</w:t>
            </w:r>
            <w:r w:rsidRPr="009F499C">
              <w:rPr>
                <w:sz w:val="20"/>
              </w:rPr>
              <w:t>%</w:t>
            </w:r>
            <w:r>
              <w:rPr>
                <w:sz w:val="20"/>
              </w:rPr>
              <w:t xml:space="preserve"> </w:t>
            </w:r>
            <w:r>
              <w:rPr>
                <w:b/>
                <w:sz w:val="20"/>
              </w:rPr>
              <w:t xml:space="preserve">(подпункт </w:t>
            </w:r>
            <w:r w:rsidR="00AC3884">
              <w:rPr>
                <w:b/>
                <w:sz w:val="20"/>
              </w:rPr>
              <w:t>«</w:t>
            </w:r>
            <w:r>
              <w:rPr>
                <w:b/>
                <w:sz w:val="20"/>
              </w:rPr>
              <w:t>е</w:t>
            </w:r>
            <w:r w:rsidR="00AC3884">
              <w:rPr>
                <w:b/>
                <w:sz w:val="20"/>
              </w:rPr>
              <w:t>»</w:t>
            </w:r>
            <w:r>
              <w:rPr>
                <w:b/>
                <w:sz w:val="20"/>
              </w:rPr>
              <w:t xml:space="preserve"> </w:t>
            </w:r>
            <w:r>
              <w:rPr>
                <w:b/>
                <w:sz w:val="20"/>
              </w:rPr>
              <w:br/>
              <w:t>пункта 2</w:t>
            </w:r>
            <w:r w:rsidRPr="009F499C">
              <w:rPr>
                <w:b/>
                <w:sz w:val="20"/>
              </w:rPr>
              <w:t>)</w:t>
            </w:r>
          </w:p>
        </w:tc>
      </w:tr>
      <w:tr w:rsidR="005B3B64" w:rsidRPr="005769B4" w:rsidTr="00917B24">
        <w:tc>
          <w:tcPr>
            <w:tcW w:w="8433" w:type="dxa"/>
            <w:vAlign w:val="center"/>
          </w:tcPr>
          <w:p w:rsidR="005B3B64" w:rsidRPr="00EA40CF" w:rsidRDefault="005B3B64" w:rsidP="005B3B64">
            <w:pPr>
              <w:pStyle w:val="31"/>
              <w:autoSpaceDE w:val="0"/>
              <w:autoSpaceDN w:val="0"/>
              <w:adjustRightInd w:val="0"/>
              <w:jc w:val="left"/>
              <w:rPr>
                <w:sz w:val="20"/>
              </w:rPr>
            </w:pPr>
            <w:r w:rsidRPr="00EA793B">
              <w:rPr>
                <w:sz w:val="20"/>
              </w:rPr>
              <w:t>Облигации, выпущенные от имени муниципальных образований</w:t>
            </w:r>
            <w:r>
              <w:rPr>
                <w:sz w:val="20"/>
              </w:rPr>
              <w:t xml:space="preserve">, </w:t>
            </w:r>
            <w:r w:rsidRPr="000B3B5B">
              <w:rPr>
                <w:sz w:val="20"/>
              </w:rPr>
              <w:t xml:space="preserve">при условии, что </w:t>
            </w:r>
            <w:r>
              <w:rPr>
                <w:sz w:val="20"/>
              </w:rPr>
              <w:t>выпуску</w:t>
            </w:r>
            <w:r w:rsidRPr="000B3B5B">
              <w:rPr>
                <w:sz w:val="20"/>
              </w:rPr>
              <w:t xml:space="preserve"> присвоен кре</w:t>
            </w:r>
            <w:r>
              <w:rPr>
                <w:sz w:val="20"/>
              </w:rPr>
              <w:t xml:space="preserve">дитный рейтинг не ниже уровня </w:t>
            </w:r>
            <w:r w:rsidR="00AC3884">
              <w:rPr>
                <w:sz w:val="20"/>
              </w:rPr>
              <w:t>«</w:t>
            </w:r>
            <w:r>
              <w:rPr>
                <w:sz w:val="20"/>
              </w:rPr>
              <w:t>ВВВ</w:t>
            </w:r>
            <w:r w:rsidRPr="000B3B5B">
              <w:rPr>
                <w:sz w:val="20"/>
              </w:rPr>
              <w:t>-(RU)</w:t>
            </w:r>
            <w:r w:rsidR="00AC3884">
              <w:rPr>
                <w:sz w:val="20"/>
              </w:rPr>
              <w:t>»</w:t>
            </w:r>
            <w:r w:rsidRPr="000B3B5B">
              <w:rPr>
                <w:sz w:val="20"/>
              </w:rPr>
              <w:t xml:space="preserve"> рейтинговым агентством </w:t>
            </w:r>
            <w:r w:rsidR="00AC3884">
              <w:rPr>
                <w:sz w:val="20"/>
              </w:rPr>
              <w:t>«</w:t>
            </w:r>
            <w:r w:rsidRPr="000B3B5B">
              <w:rPr>
                <w:sz w:val="20"/>
              </w:rPr>
              <w:t>АКРА</w:t>
            </w:r>
            <w:r w:rsidR="00AC3884">
              <w:rPr>
                <w:sz w:val="20"/>
              </w:rPr>
              <w:t>»</w:t>
            </w:r>
            <w:r>
              <w:rPr>
                <w:sz w:val="20"/>
              </w:rPr>
              <w:t xml:space="preserve">, либо </w:t>
            </w:r>
            <w:r w:rsidRPr="000B3B5B">
              <w:rPr>
                <w:sz w:val="20"/>
              </w:rPr>
              <w:t xml:space="preserve">исполнение обязательств по </w:t>
            </w:r>
            <w:r>
              <w:rPr>
                <w:sz w:val="20"/>
              </w:rPr>
              <w:t>ним</w:t>
            </w:r>
            <w:r w:rsidRPr="000B3B5B">
              <w:rPr>
                <w:sz w:val="20"/>
              </w:rPr>
              <w:t xml:space="preserve"> частично или полностью обеспечено государственной гарантией Российской Федерации</w:t>
            </w:r>
            <w:r>
              <w:rPr>
                <w:rStyle w:val="ae"/>
                <w:sz w:val="20"/>
              </w:rPr>
              <w:footnoteReference w:id="4"/>
            </w:r>
          </w:p>
        </w:tc>
        <w:tc>
          <w:tcPr>
            <w:tcW w:w="1687" w:type="dxa"/>
            <w:vAlign w:val="center"/>
          </w:tcPr>
          <w:p w:rsidR="005B3B64" w:rsidRPr="009F499C" w:rsidRDefault="005B3B64" w:rsidP="005B3B64">
            <w:pPr>
              <w:pStyle w:val="31"/>
              <w:autoSpaceDE w:val="0"/>
              <w:autoSpaceDN w:val="0"/>
              <w:adjustRightInd w:val="0"/>
              <w:jc w:val="center"/>
              <w:rPr>
                <w:sz w:val="20"/>
              </w:rPr>
            </w:pPr>
            <w:r>
              <w:rPr>
                <w:sz w:val="20"/>
              </w:rPr>
              <w:t>не более 40</w:t>
            </w:r>
            <w:r w:rsidRPr="009F499C">
              <w:rPr>
                <w:sz w:val="20"/>
              </w:rPr>
              <w:t>%</w:t>
            </w:r>
          </w:p>
          <w:p w:rsidR="005B3B64" w:rsidRPr="009F499C" w:rsidRDefault="005B3B64" w:rsidP="005B3B64">
            <w:pPr>
              <w:pStyle w:val="31"/>
              <w:autoSpaceDE w:val="0"/>
              <w:autoSpaceDN w:val="0"/>
              <w:adjustRightInd w:val="0"/>
              <w:jc w:val="center"/>
              <w:rPr>
                <w:sz w:val="20"/>
              </w:rPr>
            </w:pPr>
            <w:r>
              <w:rPr>
                <w:b/>
                <w:sz w:val="20"/>
              </w:rPr>
              <w:t xml:space="preserve">(абзац 2 </w:t>
            </w:r>
            <w:r>
              <w:rPr>
                <w:b/>
                <w:sz w:val="20"/>
              </w:rPr>
              <w:br/>
              <w:t xml:space="preserve">подпункта </w:t>
            </w:r>
            <w:r w:rsidR="00AC3884">
              <w:rPr>
                <w:b/>
                <w:sz w:val="20"/>
              </w:rPr>
              <w:t>«</w:t>
            </w:r>
            <w:r>
              <w:rPr>
                <w:b/>
                <w:sz w:val="20"/>
              </w:rPr>
              <w:t>б</w:t>
            </w:r>
            <w:r w:rsidR="00AC3884">
              <w:rPr>
                <w:b/>
                <w:sz w:val="20"/>
              </w:rPr>
              <w:t>»</w:t>
            </w:r>
            <w:r>
              <w:rPr>
                <w:b/>
                <w:sz w:val="20"/>
              </w:rPr>
              <w:t xml:space="preserve"> </w:t>
            </w:r>
            <w:r>
              <w:rPr>
                <w:b/>
                <w:sz w:val="20"/>
              </w:rPr>
              <w:br/>
              <w:t>пункта 2</w:t>
            </w:r>
            <w:r w:rsidRPr="009F499C">
              <w:rPr>
                <w:b/>
                <w:sz w:val="20"/>
              </w:rPr>
              <w:t>)</w:t>
            </w:r>
          </w:p>
        </w:tc>
      </w:tr>
      <w:tr w:rsidR="005B3B64" w:rsidRPr="005769B4" w:rsidTr="00917B24">
        <w:tc>
          <w:tcPr>
            <w:tcW w:w="8433" w:type="dxa"/>
            <w:vAlign w:val="center"/>
          </w:tcPr>
          <w:p w:rsidR="005B3B64" w:rsidRPr="00781616" w:rsidRDefault="005B3B64" w:rsidP="005B3B64">
            <w:pPr>
              <w:pStyle w:val="31"/>
              <w:autoSpaceDE w:val="0"/>
              <w:autoSpaceDN w:val="0"/>
              <w:adjustRightInd w:val="0"/>
              <w:jc w:val="left"/>
              <w:rPr>
                <w:sz w:val="20"/>
              </w:rPr>
            </w:pPr>
            <w:r>
              <w:rPr>
                <w:sz w:val="20"/>
              </w:rPr>
              <w:t>А</w:t>
            </w:r>
            <w:r w:rsidRPr="00781616">
              <w:rPr>
                <w:sz w:val="20"/>
              </w:rPr>
              <w:t>кции российских эмитентов, являющихся открытыми акционерными обществами</w:t>
            </w:r>
          </w:p>
        </w:tc>
        <w:tc>
          <w:tcPr>
            <w:tcW w:w="1687" w:type="dxa"/>
            <w:vAlign w:val="center"/>
          </w:tcPr>
          <w:p w:rsidR="005B3B64" w:rsidRPr="009F499C" w:rsidRDefault="005B3B64" w:rsidP="005B3B64">
            <w:pPr>
              <w:pStyle w:val="31"/>
              <w:autoSpaceDE w:val="0"/>
              <w:autoSpaceDN w:val="0"/>
              <w:adjustRightInd w:val="0"/>
              <w:jc w:val="center"/>
              <w:rPr>
                <w:sz w:val="20"/>
              </w:rPr>
            </w:pPr>
            <w:r>
              <w:rPr>
                <w:sz w:val="20"/>
              </w:rPr>
              <w:t>не более 65</w:t>
            </w:r>
            <w:r w:rsidRPr="009F499C">
              <w:rPr>
                <w:sz w:val="20"/>
              </w:rPr>
              <w:t>%</w:t>
            </w:r>
          </w:p>
          <w:p w:rsidR="005B3B64" w:rsidRPr="009F499C" w:rsidRDefault="005B3B64" w:rsidP="005B3B64">
            <w:pPr>
              <w:pStyle w:val="31"/>
              <w:autoSpaceDE w:val="0"/>
              <w:autoSpaceDN w:val="0"/>
              <w:adjustRightInd w:val="0"/>
              <w:jc w:val="center"/>
              <w:rPr>
                <w:sz w:val="20"/>
              </w:rPr>
            </w:pPr>
            <w:r>
              <w:rPr>
                <w:b/>
                <w:sz w:val="20"/>
              </w:rPr>
              <w:t xml:space="preserve">(абзацы 1 и 5 </w:t>
            </w:r>
            <w:r>
              <w:rPr>
                <w:b/>
                <w:sz w:val="20"/>
              </w:rPr>
              <w:br/>
              <w:t xml:space="preserve">подпункта </w:t>
            </w:r>
            <w:r w:rsidR="00AC3884">
              <w:rPr>
                <w:b/>
                <w:sz w:val="20"/>
              </w:rPr>
              <w:t>«</w:t>
            </w:r>
            <w:r>
              <w:rPr>
                <w:b/>
                <w:sz w:val="20"/>
              </w:rPr>
              <w:t>в</w:t>
            </w:r>
            <w:r w:rsidR="00AC3884">
              <w:rPr>
                <w:b/>
                <w:sz w:val="20"/>
              </w:rPr>
              <w:t>»</w:t>
            </w:r>
            <w:r>
              <w:rPr>
                <w:b/>
                <w:sz w:val="20"/>
              </w:rPr>
              <w:t xml:space="preserve"> </w:t>
            </w:r>
            <w:r>
              <w:rPr>
                <w:b/>
                <w:sz w:val="20"/>
              </w:rPr>
              <w:br/>
              <w:t>пункта 2</w:t>
            </w:r>
            <w:r w:rsidRPr="009F499C">
              <w:rPr>
                <w:b/>
                <w:sz w:val="20"/>
              </w:rPr>
              <w:t>)</w:t>
            </w:r>
          </w:p>
        </w:tc>
      </w:tr>
      <w:tr w:rsidR="005B3B64" w:rsidRPr="005769B4" w:rsidTr="00917B24">
        <w:tc>
          <w:tcPr>
            <w:tcW w:w="8433" w:type="dxa"/>
            <w:vAlign w:val="center"/>
          </w:tcPr>
          <w:p w:rsidR="005B3B64" w:rsidRPr="005B6714" w:rsidRDefault="005B3B64" w:rsidP="005B3B64">
            <w:pPr>
              <w:pStyle w:val="31"/>
              <w:autoSpaceDE w:val="0"/>
              <w:autoSpaceDN w:val="0"/>
              <w:adjustRightInd w:val="0"/>
              <w:jc w:val="left"/>
              <w:rPr>
                <w:sz w:val="20"/>
              </w:rPr>
            </w:pPr>
            <w:r w:rsidRPr="005B6714">
              <w:rPr>
                <w:sz w:val="20"/>
              </w:rPr>
              <w:t>Денежные средства, предоставленные управляющей компанией по первой части договора репо</w:t>
            </w:r>
            <w:r>
              <w:rPr>
                <w:rStyle w:val="ae"/>
                <w:sz w:val="20"/>
              </w:rPr>
              <w:footnoteReference w:id="5"/>
            </w:r>
          </w:p>
        </w:tc>
        <w:tc>
          <w:tcPr>
            <w:tcW w:w="1687" w:type="dxa"/>
            <w:vAlign w:val="center"/>
          </w:tcPr>
          <w:p w:rsidR="005B3B64" w:rsidRPr="005B6714" w:rsidRDefault="005B3B64" w:rsidP="005B3B64">
            <w:pPr>
              <w:pStyle w:val="31"/>
              <w:autoSpaceDE w:val="0"/>
              <w:autoSpaceDN w:val="0"/>
              <w:adjustRightInd w:val="0"/>
              <w:jc w:val="center"/>
              <w:rPr>
                <w:sz w:val="20"/>
              </w:rPr>
            </w:pPr>
            <w:r>
              <w:rPr>
                <w:sz w:val="20"/>
              </w:rPr>
              <w:t>10</w:t>
            </w:r>
            <w:r w:rsidRPr="005B6714">
              <w:rPr>
                <w:sz w:val="20"/>
              </w:rPr>
              <w:t xml:space="preserve">% на дату заключения договора репо </w:t>
            </w:r>
            <w:r w:rsidRPr="005B6714">
              <w:rPr>
                <w:b/>
                <w:sz w:val="20"/>
              </w:rPr>
              <w:t>(</w:t>
            </w:r>
            <w:r>
              <w:rPr>
                <w:b/>
                <w:sz w:val="20"/>
              </w:rPr>
              <w:t xml:space="preserve">подпункт </w:t>
            </w:r>
            <w:r w:rsidR="00AC3884">
              <w:rPr>
                <w:b/>
                <w:sz w:val="20"/>
              </w:rPr>
              <w:t>«</w:t>
            </w:r>
            <w:r>
              <w:rPr>
                <w:b/>
                <w:sz w:val="20"/>
              </w:rPr>
              <w:t>ж</w:t>
            </w:r>
            <w:r w:rsidR="00AC3884">
              <w:rPr>
                <w:b/>
                <w:sz w:val="20"/>
              </w:rPr>
              <w:t>»</w:t>
            </w:r>
            <w:r>
              <w:rPr>
                <w:b/>
                <w:sz w:val="20"/>
              </w:rPr>
              <w:t xml:space="preserve"> </w:t>
            </w:r>
            <w:r>
              <w:rPr>
                <w:b/>
                <w:sz w:val="20"/>
              </w:rPr>
              <w:br/>
              <w:t>пункта 2</w:t>
            </w:r>
            <w:r w:rsidRPr="005B6714">
              <w:rPr>
                <w:b/>
                <w:sz w:val="20"/>
              </w:rPr>
              <w:t>)</w:t>
            </w:r>
          </w:p>
        </w:tc>
      </w:tr>
    </w:tbl>
    <w:p w:rsidR="00E34CAB" w:rsidRDefault="00E34CAB" w:rsidP="00E34CAB">
      <w:pPr>
        <w:pStyle w:val="21"/>
        <w:spacing w:line="240" w:lineRule="auto"/>
        <w:rPr>
          <w:szCs w:val="28"/>
        </w:rPr>
      </w:pPr>
    </w:p>
    <w:p w:rsidR="006D2ECD" w:rsidRDefault="00C625E6" w:rsidP="00C10041">
      <w:pPr>
        <w:pStyle w:val="21"/>
        <w:rPr>
          <w:szCs w:val="28"/>
        </w:rPr>
      </w:pPr>
      <w:r w:rsidRPr="008F5B61">
        <w:rPr>
          <w:szCs w:val="28"/>
        </w:rPr>
        <w:t xml:space="preserve">Минимальные ограничения по доле тех или иных активов в </w:t>
      </w:r>
      <w:r w:rsidR="008D2861" w:rsidRPr="008F5B61">
        <w:rPr>
          <w:szCs w:val="28"/>
        </w:rPr>
        <w:t>инвестиционном</w:t>
      </w:r>
      <w:r w:rsidR="008D2861" w:rsidRPr="005769B4">
        <w:rPr>
          <w:szCs w:val="28"/>
        </w:rPr>
        <w:t xml:space="preserve"> портфеле</w:t>
      </w:r>
      <w:r w:rsidR="00A94A21">
        <w:rPr>
          <w:szCs w:val="28"/>
        </w:rPr>
        <w:t xml:space="preserve"> ЧУК не предусмотрены,</w:t>
      </w:r>
      <w:r w:rsidRPr="005769B4">
        <w:rPr>
          <w:szCs w:val="28"/>
        </w:rPr>
        <w:t xml:space="preserve"> для </w:t>
      </w:r>
      <w:r w:rsidR="004875B1" w:rsidRPr="005769B4">
        <w:rPr>
          <w:szCs w:val="28"/>
        </w:rPr>
        <w:t>государственных це</w:t>
      </w:r>
      <w:r w:rsidR="00A94A21">
        <w:rPr>
          <w:szCs w:val="28"/>
        </w:rPr>
        <w:t>нных бумаг Российской Федерации</w:t>
      </w:r>
      <w:r w:rsidR="004C4EBF">
        <w:rPr>
          <w:szCs w:val="28"/>
        </w:rPr>
        <w:t xml:space="preserve"> отсутствуе</w:t>
      </w:r>
      <w:r w:rsidR="00A94A21">
        <w:rPr>
          <w:szCs w:val="28"/>
        </w:rPr>
        <w:t xml:space="preserve">т </w:t>
      </w:r>
      <w:r w:rsidR="004C4EBF">
        <w:rPr>
          <w:szCs w:val="28"/>
        </w:rPr>
        <w:t>ограничение максимальной доли</w:t>
      </w:r>
      <w:r w:rsidR="006D2ECD">
        <w:rPr>
          <w:szCs w:val="28"/>
        </w:rPr>
        <w:t>.</w:t>
      </w:r>
    </w:p>
    <w:p w:rsidR="00C625E6" w:rsidRDefault="006D2ECD" w:rsidP="00C10041">
      <w:pPr>
        <w:pStyle w:val="21"/>
        <w:rPr>
          <w:szCs w:val="28"/>
        </w:rPr>
      </w:pPr>
      <w:r>
        <w:rPr>
          <w:szCs w:val="28"/>
        </w:rPr>
        <w:t>Федеральным</w:t>
      </w:r>
      <w:r w:rsidRPr="006D2ECD">
        <w:rPr>
          <w:szCs w:val="28"/>
        </w:rPr>
        <w:t xml:space="preserve"> закон</w:t>
      </w:r>
      <w:r>
        <w:rPr>
          <w:szCs w:val="28"/>
        </w:rPr>
        <w:t>ом</w:t>
      </w:r>
      <w:r w:rsidRPr="006D2ECD">
        <w:rPr>
          <w:szCs w:val="28"/>
        </w:rPr>
        <w:t xml:space="preserve"> от 24.07.2002 № 111-ФЗ </w:t>
      </w:r>
      <w:r w:rsidR="00AC3884">
        <w:rPr>
          <w:szCs w:val="28"/>
        </w:rPr>
        <w:t>«</w:t>
      </w:r>
      <w:r w:rsidRPr="006D2ECD">
        <w:rPr>
          <w:szCs w:val="28"/>
        </w:rPr>
        <w:t>Об инвестировании средств для финансирования накопительной пенсии в Российской Федерации</w:t>
      </w:r>
      <w:r w:rsidR="00AC3884">
        <w:rPr>
          <w:szCs w:val="28"/>
        </w:rPr>
        <w:t>»</w:t>
      </w:r>
      <w:r>
        <w:rPr>
          <w:szCs w:val="28"/>
        </w:rPr>
        <w:t xml:space="preserve"> </w:t>
      </w:r>
      <w:r w:rsidR="00C625E6" w:rsidRPr="006D2ECD">
        <w:rPr>
          <w:szCs w:val="28"/>
        </w:rPr>
        <w:t>установлено несколько ограничений, направленных на</w:t>
      </w:r>
      <w:r w:rsidR="00C625E6" w:rsidRPr="005769B4">
        <w:rPr>
          <w:szCs w:val="28"/>
        </w:rPr>
        <w:t xml:space="preserve"> снижение рисков инвестирования</w:t>
      </w:r>
      <w:r w:rsidR="008F5B61">
        <w:rPr>
          <w:szCs w:val="28"/>
        </w:rPr>
        <w:t xml:space="preserve"> в ценные бумаги одной компании. В</w:t>
      </w:r>
      <w:r w:rsidR="00C625E6" w:rsidRPr="005769B4">
        <w:rPr>
          <w:szCs w:val="28"/>
        </w:rPr>
        <w:t xml:space="preserve"> частности, ценные бумаги одного эмитента или группы связанных эмитентов в </w:t>
      </w:r>
      <w:r w:rsidR="008D2861" w:rsidRPr="005769B4">
        <w:rPr>
          <w:szCs w:val="28"/>
        </w:rPr>
        <w:t>инвестиционном портфеле</w:t>
      </w:r>
      <w:r w:rsidR="00C625E6" w:rsidRPr="005769B4">
        <w:rPr>
          <w:szCs w:val="28"/>
        </w:rPr>
        <w:t xml:space="preserve"> не могут превышать 10%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w:t>
      </w:r>
      <w:r w:rsidR="008F5B61">
        <w:rPr>
          <w:szCs w:val="28"/>
        </w:rPr>
        <w:t>, удовлетворяющих установленным требованиям</w:t>
      </w:r>
      <w:r w:rsidR="00C625E6" w:rsidRPr="005769B4">
        <w:rPr>
          <w:szCs w:val="28"/>
        </w:rPr>
        <w:t>).</w:t>
      </w:r>
    </w:p>
    <w:p w:rsidR="00EF1779" w:rsidRDefault="00EF1779" w:rsidP="00EF1779">
      <w:pPr>
        <w:rPr>
          <w:bCs/>
          <w:sz w:val="26"/>
          <w:szCs w:val="26"/>
        </w:rPr>
      </w:pPr>
    </w:p>
    <w:p w:rsidR="00EF1779" w:rsidRPr="00A53BF3" w:rsidRDefault="008F5B61" w:rsidP="00EF1779">
      <w:pPr>
        <w:jc w:val="right"/>
        <w:rPr>
          <w:bCs/>
          <w:sz w:val="26"/>
          <w:szCs w:val="26"/>
        </w:rPr>
      </w:pPr>
      <w:r w:rsidRPr="00A53BF3">
        <w:rPr>
          <w:bCs/>
          <w:sz w:val="26"/>
          <w:szCs w:val="26"/>
        </w:rPr>
        <w:t>Таблица 5</w:t>
      </w:r>
    </w:p>
    <w:p w:rsidR="00B26034" w:rsidRPr="005769B4" w:rsidRDefault="00C625E6" w:rsidP="00C10041">
      <w:pPr>
        <w:jc w:val="center"/>
        <w:rPr>
          <w:b/>
          <w:bCs/>
          <w:sz w:val="26"/>
          <w:szCs w:val="26"/>
        </w:rPr>
      </w:pPr>
      <w:r w:rsidRPr="00A53BF3">
        <w:rPr>
          <w:b/>
          <w:bCs/>
          <w:sz w:val="26"/>
          <w:szCs w:val="26"/>
        </w:rPr>
        <w:t>Портфельные ограничения управляющей к</w:t>
      </w:r>
      <w:r w:rsidR="008D2861" w:rsidRPr="00A53BF3">
        <w:rPr>
          <w:b/>
          <w:bCs/>
          <w:sz w:val="26"/>
          <w:szCs w:val="26"/>
        </w:rPr>
        <w:t>омпании, отобран</w:t>
      </w:r>
      <w:r w:rsidR="008D2861" w:rsidRPr="005769B4">
        <w:rPr>
          <w:b/>
          <w:bCs/>
          <w:sz w:val="26"/>
          <w:szCs w:val="26"/>
        </w:rPr>
        <w:t>ной</w:t>
      </w:r>
    </w:p>
    <w:p w:rsidR="00C625E6" w:rsidRPr="005769B4" w:rsidRDefault="008D2861" w:rsidP="00C10041">
      <w:pPr>
        <w:jc w:val="center"/>
        <w:rPr>
          <w:b/>
          <w:bCs/>
          <w:sz w:val="26"/>
          <w:szCs w:val="26"/>
        </w:rPr>
      </w:pPr>
      <w:r w:rsidRPr="005769B4">
        <w:rPr>
          <w:b/>
          <w:bCs/>
          <w:sz w:val="26"/>
          <w:szCs w:val="26"/>
        </w:rPr>
        <w:t xml:space="preserve">по </w:t>
      </w:r>
      <w:r w:rsidR="00C625E6" w:rsidRPr="005769B4">
        <w:rPr>
          <w:b/>
          <w:bCs/>
          <w:sz w:val="26"/>
          <w:szCs w:val="26"/>
        </w:rPr>
        <w:t>конкурсу</w:t>
      </w:r>
      <w:r w:rsidR="00D01BF6" w:rsidRPr="005769B4">
        <w:rPr>
          <w:b/>
          <w:bCs/>
          <w:sz w:val="26"/>
          <w:szCs w:val="26"/>
        </w:rPr>
        <w:t xml:space="preserve"> (ЧУК)</w:t>
      </w:r>
      <w:r w:rsidR="003F6278" w:rsidRPr="005769B4">
        <w:rPr>
          <w:b/>
          <w:bCs/>
          <w:sz w:val="26"/>
          <w:szCs w:val="26"/>
        </w:rPr>
        <w:t xml:space="preserve"> (по структуре портфеля)</w:t>
      </w:r>
    </w:p>
    <w:p w:rsidR="00DD073E" w:rsidRDefault="00DD073E" w:rsidP="00C10041">
      <w:pPr>
        <w:rPr>
          <w:bCs/>
          <w:sz w:val="26"/>
          <w:szCs w:val="26"/>
        </w:rPr>
      </w:pPr>
    </w:p>
    <w:tbl>
      <w:tblPr>
        <w:tblStyle w:val="af"/>
        <w:tblW w:w="0" w:type="auto"/>
        <w:tblInd w:w="0" w:type="dxa"/>
        <w:tblLayout w:type="fixed"/>
        <w:tblLook w:val="04A0" w:firstRow="1" w:lastRow="0" w:firstColumn="1" w:lastColumn="0" w:noHBand="0" w:noVBand="1"/>
      </w:tblPr>
      <w:tblGrid>
        <w:gridCol w:w="8433"/>
        <w:gridCol w:w="1687"/>
      </w:tblGrid>
      <w:tr w:rsidR="00AA3141" w:rsidRPr="005769B4" w:rsidTr="000B02AA">
        <w:trPr>
          <w:tblHeader/>
        </w:trPr>
        <w:tc>
          <w:tcPr>
            <w:tcW w:w="8433" w:type="dxa"/>
            <w:shd w:val="clear" w:color="auto" w:fill="EEECE1" w:themeFill="background2"/>
            <w:vAlign w:val="center"/>
          </w:tcPr>
          <w:p w:rsidR="00AA3141" w:rsidRPr="005769B4" w:rsidRDefault="00AA3141" w:rsidP="000B02AA">
            <w:pPr>
              <w:pStyle w:val="31"/>
              <w:autoSpaceDE w:val="0"/>
              <w:autoSpaceDN w:val="0"/>
              <w:adjustRightInd w:val="0"/>
              <w:jc w:val="center"/>
              <w:rPr>
                <w:sz w:val="20"/>
              </w:rPr>
            </w:pPr>
            <w:r w:rsidRPr="005769B4">
              <w:rPr>
                <w:sz w:val="20"/>
              </w:rPr>
              <w:t>Вид актива</w:t>
            </w:r>
          </w:p>
        </w:tc>
        <w:tc>
          <w:tcPr>
            <w:tcW w:w="1687" w:type="dxa"/>
            <w:shd w:val="clear" w:color="auto" w:fill="EEECE1" w:themeFill="background2"/>
            <w:vAlign w:val="center"/>
          </w:tcPr>
          <w:p w:rsidR="00AA3141" w:rsidRPr="005769B4" w:rsidRDefault="00AA3141" w:rsidP="000B02AA">
            <w:pPr>
              <w:pStyle w:val="31"/>
              <w:autoSpaceDE w:val="0"/>
              <w:autoSpaceDN w:val="0"/>
              <w:adjustRightInd w:val="0"/>
              <w:jc w:val="center"/>
              <w:rPr>
                <w:sz w:val="20"/>
              </w:rPr>
            </w:pPr>
            <w:r w:rsidRPr="005769B4">
              <w:rPr>
                <w:bCs/>
                <w:sz w:val="20"/>
              </w:rPr>
              <w:t>Ограничен</w:t>
            </w:r>
            <w:r>
              <w:rPr>
                <w:bCs/>
                <w:sz w:val="20"/>
              </w:rPr>
              <w:t>ие</w:t>
            </w:r>
            <w:r w:rsidRPr="005769B4">
              <w:rPr>
                <w:bCs/>
                <w:sz w:val="20"/>
              </w:rPr>
              <w:t xml:space="preserve"> в </w:t>
            </w:r>
            <w:r>
              <w:rPr>
                <w:bCs/>
                <w:sz w:val="20"/>
              </w:rPr>
              <w:t>%</w:t>
            </w:r>
            <w:r w:rsidRPr="005769B4">
              <w:rPr>
                <w:bCs/>
                <w:sz w:val="20"/>
              </w:rPr>
              <w:t xml:space="preserve"> от активов</w:t>
            </w:r>
          </w:p>
        </w:tc>
      </w:tr>
      <w:tr w:rsidR="00AA3141" w:rsidRPr="005769B4" w:rsidTr="000B02AA">
        <w:tc>
          <w:tcPr>
            <w:tcW w:w="10120" w:type="dxa"/>
            <w:gridSpan w:val="2"/>
            <w:vAlign w:val="center"/>
          </w:tcPr>
          <w:p w:rsidR="00AA3141" w:rsidRPr="005769B4" w:rsidRDefault="00AA3141" w:rsidP="000B02AA">
            <w:pPr>
              <w:jc w:val="center"/>
              <w:rPr>
                <w:sz w:val="20"/>
              </w:rPr>
            </w:pPr>
            <w:r w:rsidRPr="009F499C">
              <w:rPr>
                <w:b/>
                <w:sz w:val="20"/>
              </w:rPr>
              <w:t xml:space="preserve">Федеральный закон от 24.07.2002 № 111-ФЗ </w:t>
            </w:r>
            <w:r w:rsidR="00AC3884">
              <w:rPr>
                <w:b/>
                <w:sz w:val="20"/>
              </w:rPr>
              <w:t>«</w:t>
            </w:r>
            <w:r w:rsidRPr="009F499C">
              <w:rPr>
                <w:b/>
                <w:sz w:val="20"/>
              </w:rPr>
              <w:t>Об инвестировании средств для финансирования накопительной пенсии в Российской Федерации</w:t>
            </w:r>
            <w:r w:rsidR="00AC3884">
              <w:rPr>
                <w:b/>
                <w:sz w:val="20"/>
              </w:rPr>
              <w:t>»</w:t>
            </w:r>
          </w:p>
        </w:tc>
      </w:tr>
      <w:tr w:rsidR="00AA3141" w:rsidRPr="00844DB1" w:rsidTr="000B02AA">
        <w:tc>
          <w:tcPr>
            <w:tcW w:w="8433" w:type="dxa"/>
            <w:vAlign w:val="center"/>
          </w:tcPr>
          <w:p w:rsidR="00AA3141" w:rsidRPr="009F499C" w:rsidRDefault="00AA3141" w:rsidP="000B02AA">
            <w:pPr>
              <w:pStyle w:val="31"/>
              <w:autoSpaceDE w:val="0"/>
              <w:autoSpaceDN w:val="0"/>
              <w:adjustRightInd w:val="0"/>
              <w:jc w:val="left"/>
              <w:rPr>
                <w:sz w:val="20"/>
              </w:rPr>
            </w:pPr>
            <w:r>
              <w:rPr>
                <w:sz w:val="20"/>
              </w:rPr>
              <w:t>Ценные</w:t>
            </w:r>
            <w:r w:rsidRPr="000B3B5B">
              <w:rPr>
                <w:sz w:val="20"/>
              </w:rPr>
              <w:t xml:space="preserve"> бумаг</w:t>
            </w:r>
            <w:r>
              <w:rPr>
                <w:sz w:val="20"/>
              </w:rPr>
              <w:t>и</w:t>
            </w:r>
            <w:r w:rsidRPr="000B3B5B">
              <w:rPr>
                <w:sz w:val="20"/>
              </w:rPr>
              <w:t xml:space="preserve"> одного эмитента или группы связанных эмитентов,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w:t>
            </w:r>
            <w:r>
              <w:rPr>
                <w:sz w:val="20"/>
              </w:rPr>
              <w:t>ательством Российской Федерации</w:t>
            </w:r>
          </w:p>
        </w:tc>
        <w:tc>
          <w:tcPr>
            <w:tcW w:w="1687" w:type="dxa"/>
            <w:vAlign w:val="center"/>
          </w:tcPr>
          <w:p w:rsidR="00AA3141" w:rsidRPr="009F499C" w:rsidRDefault="00AA3141" w:rsidP="000B02AA">
            <w:pPr>
              <w:pStyle w:val="31"/>
              <w:autoSpaceDE w:val="0"/>
              <w:autoSpaceDN w:val="0"/>
              <w:adjustRightInd w:val="0"/>
              <w:jc w:val="center"/>
              <w:rPr>
                <w:sz w:val="20"/>
              </w:rPr>
            </w:pPr>
            <w:r>
              <w:rPr>
                <w:sz w:val="20"/>
              </w:rPr>
              <w:t>не более 10</w:t>
            </w:r>
            <w:r w:rsidRPr="009F499C">
              <w:rPr>
                <w:sz w:val="20"/>
              </w:rPr>
              <w:t>%</w:t>
            </w:r>
          </w:p>
          <w:p w:rsidR="00AA3141" w:rsidRPr="00844DB1" w:rsidRDefault="00AA3141" w:rsidP="000B02AA">
            <w:pPr>
              <w:pStyle w:val="31"/>
              <w:autoSpaceDE w:val="0"/>
              <w:autoSpaceDN w:val="0"/>
              <w:adjustRightInd w:val="0"/>
              <w:jc w:val="center"/>
              <w:rPr>
                <w:b/>
                <w:sz w:val="20"/>
              </w:rPr>
            </w:pPr>
            <w:r w:rsidRPr="00844DB1">
              <w:rPr>
                <w:b/>
                <w:sz w:val="20"/>
              </w:rPr>
              <w:t xml:space="preserve">(подпункт 1 </w:t>
            </w:r>
            <w:r>
              <w:rPr>
                <w:b/>
                <w:sz w:val="20"/>
              </w:rPr>
              <w:br/>
            </w:r>
            <w:r w:rsidRPr="00844DB1">
              <w:rPr>
                <w:b/>
                <w:sz w:val="20"/>
              </w:rPr>
              <w:t xml:space="preserve">пункта 1 </w:t>
            </w:r>
            <w:r>
              <w:rPr>
                <w:b/>
                <w:sz w:val="20"/>
              </w:rPr>
              <w:br/>
            </w:r>
            <w:r w:rsidRPr="00844DB1">
              <w:rPr>
                <w:b/>
                <w:sz w:val="20"/>
              </w:rPr>
              <w:t>статьи 28)</w:t>
            </w:r>
          </w:p>
        </w:tc>
      </w:tr>
      <w:tr w:rsidR="00AA3141" w:rsidRPr="009F499C" w:rsidTr="000B02AA">
        <w:tc>
          <w:tcPr>
            <w:tcW w:w="8433" w:type="dxa"/>
            <w:vAlign w:val="center"/>
          </w:tcPr>
          <w:p w:rsidR="00AA3141" w:rsidRPr="009F499C" w:rsidRDefault="00AA3141" w:rsidP="000B02AA">
            <w:pPr>
              <w:pStyle w:val="31"/>
              <w:autoSpaceDE w:val="0"/>
              <w:autoSpaceDN w:val="0"/>
              <w:adjustRightInd w:val="0"/>
              <w:jc w:val="left"/>
              <w:rPr>
                <w:sz w:val="20"/>
              </w:rPr>
            </w:pPr>
            <w:r w:rsidRPr="009F499C">
              <w:rPr>
                <w:sz w:val="20"/>
              </w:rPr>
              <w:t>Депозиты в кредитной организации и ценные бумаги, эмитированные этой кредитной организацией</w:t>
            </w:r>
          </w:p>
        </w:tc>
        <w:tc>
          <w:tcPr>
            <w:tcW w:w="1687" w:type="dxa"/>
            <w:vAlign w:val="center"/>
          </w:tcPr>
          <w:p w:rsidR="00AA3141" w:rsidRPr="009F499C" w:rsidRDefault="00AA3141" w:rsidP="000B02AA">
            <w:pPr>
              <w:pStyle w:val="31"/>
              <w:autoSpaceDE w:val="0"/>
              <w:autoSpaceDN w:val="0"/>
              <w:adjustRightInd w:val="0"/>
              <w:jc w:val="center"/>
              <w:rPr>
                <w:sz w:val="20"/>
              </w:rPr>
            </w:pPr>
            <w:r w:rsidRPr="009F499C">
              <w:rPr>
                <w:sz w:val="20"/>
              </w:rPr>
              <w:t>суммарно не более 25%</w:t>
            </w:r>
          </w:p>
          <w:p w:rsidR="00AA3141" w:rsidRPr="009F499C" w:rsidRDefault="00AA3141" w:rsidP="000B02AA">
            <w:pPr>
              <w:pStyle w:val="31"/>
              <w:autoSpaceDE w:val="0"/>
              <w:autoSpaceDN w:val="0"/>
              <w:adjustRightInd w:val="0"/>
              <w:jc w:val="center"/>
              <w:rPr>
                <w:sz w:val="20"/>
              </w:rPr>
            </w:pPr>
            <w:r w:rsidRPr="009F499C">
              <w:rPr>
                <w:b/>
                <w:sz w:val="20"/>
              </w:rPr>
              <w:t xml:space="preserve">(подпункт 2 </w:t>
            </w:r>
            <w:r w:rsidRPr="009F499C">
              <w:rPr>
                <w:b/>
                <w:sz w:val="20"/>
              </w:rPr>
              <w:br/>
              <w:t xml:space="preserve">пункта 1 </w:t>
            </w:r>
            <w:r w:rsidRPr="009F499C">
              <w:rPr>
                <w:b/>
                <w:sz w:val="20"/>
              </w:rPr>
              <w:br/>
              <w:t>статьи 28)</w:t>
            </w:r>
          </w:p>
        </w:tc>
      </w:tr>
      <w:tr w:rsidR="00AA3141" w:rsidTr="000B02AA">
        <w:tc>
          <w:tcPr>
            <w:tcW w:w="8433" w:type="dxa"/>
            <w:vAlign w:val="center"/>
          </w:tcPr>
          <w:p w:rsidR="00AA3141" w:rsidRPr="006906AA" w:rsidRDefault="00AA3141" w:rsidP="000B02AA">
            <w:pPr>
              <w:pStyle w:val="31"/>
              <w:autoSpaceDE w:val="0"/>
              <w:autoSpaceDN w:val="0"/>
              <w:adjustRightInd w:val="0"/>
              <w:jc w:val="left"/>
              <w:rPr>
                <w:sz w:val="20"/>
              </w:rPr>
            </w:pPr>
            <w:r>
              <w:rPr>
                <w:sz w:val="20"/>
              </w:rPr>
              <w:t>Ценные</w:t>
            </w:r>
            <w:r w:rsidRPr="000B3B5B">
              <w:rPr>
                <w:sz w:val="20"/>
              </w:rPr>
              <w:t xml:space="preserve"> бумаг</w:t>
            </w:r>
            <w:r>
              <w:rPr>
                <w:sz w:val="20"/>
              </w:rPr>
              <w:t>и, эмитированные</w:t>
            </w:r>
            <w:r w:rsidRPr="000B3B5B">
              <w:rPr>
                <w:sz w:val="20"/>
              </w:rPr>
              <w:t xml:space="preserve"> аффилированными лицами управляющей компании и специализированного депозитария</w:t>
            </w:r>
          </w:p>
        </w:tc>
        <w:tc>
          <w:tcPr>
            <w:tcW w:w="1687" w:type="dxa"/>
            <w:vAlign w:val="center"/>
          </w:tcPr>
          <w:p w:rsidR="00AA3141" w:rsidRPr="009F499C" w:rsidRDefault="00AA3141" w:rsidP="000B02AA">
            <w:pPr>
              <w:pStyle w:val="31"/>
              <w:autoSpaceDE w:val="0"/>
              <w:autoSpaceDN w:val="0"/>
              <w:adjustRightInd w:val="0"/>
              <w:jc w:val="center"/>
              <w:rPr>
                <w:sz w:val="20"/>
              </w:rPr>
            </w:pPr>
            <w:r>
              <w:rPr>
                <w:sz w:val="20"/>
              </w:rPr>
              <w:t>не более 10</w:t>
            </w:r>
            <w:r w:rsidRPr="009F499C">
              <w:rPr>
                <w:sz w:val="20"/>
              </w:rPr>
              <w:t>%</w:t>
            </w:r>
          </w:p>
          <w:p w:rsidR="00AA3141" w:rsidRDefault="00AA3141" w:rsidP="000B02AA">
            <w:pPr>
              <w:pStyle w:val="31"/>
              <w:autoSpaceDE w:val="0"/>
              <w:autoSpaceDN w:val="0"/>
              <w:adjustRightInd w:val="0"/>
              <w:jc w:val="center"/>
              <w:rPr>
                <w:sz w:val="20"/>
              </w:rPr>
            </w:pPr>
            <w:r w:rsidRPr="00844DB1">
              <w:rPr>
                <w:b/>
                <w:sz w:val="20"/>
              </w:rPr>
              <w:t>(</w:t>
            </w:r>
            <w:r>
              <w:rPr>
                <w:b/>
                <w:sz w:val="20"/>
              </w:rPr>
              <w:t>подпункт 3</w:t>
            </w:r>
            <w:r w:rsidRPr="00844DB1">
              <w:rPr>
                <w:b/>
                <w:sz w:val="20"/>
              </w:rPr>
              <w:t xml:space="preserve"> </w:t>
            </w:r>
            <w:r>
              <w:rPr>
                <w:b/>
                <w:sz w:val="20"/>
              </w:rPr>
              <w:br/>
            </w:r>
            <w:r w:rsidRPr="00844DB1">
              <w:rPr>
                <w:b/>
                <w:sz w:val="20"/>
              </w:rPr>
              <w:t xml:space="preserve">пункта 1 </w:t>
            </w:r>
            <w:r>
              <w:rPr>
                <w:b/>
                <w:sz w:val="20"/>
              </w:rPr>
              <w:br/>
            </w:r>
            <w:r w:rsidRPr="00844DB1">
              <w:rPr>
                <w:b/>
                <w:sz w:val="20"/>
              </w:rPr>
              <w:t>статьи 28)</w:t>
            </w:r>
          </w:p>
        </w:tc>
      </w:tr>
      <w:tr w:rsidR="00AA3141" w:rsidTr="000B02AA">
        <w:tc>
          <w:tcPr>
            <w:tcW w:w="8433" w:type="dxa"/>
            <w:vAlign w:val="center"/>
          </w:tcPr>
          <w:p w:rsidR="00AA3141" w:rsidRPr="006906AA" w:rsidRDefault="00AA3141" w:rsidP="000B02AA">
            <w:pPr>
              <w:pStyle w:val="31"/>
              <w:autoSpaceDE w:val="0"/>
              <w:autoSpaceDN w:val="0"/>
              <w:adjustRightInd w:val="0"/>
              <w:jc w:val="left"/>
              <w:rPr>
                <w:sz w:val="20"/>
              </w:rPr>
            </w:pPr>
            <w:r>
              <w:rPr>
                <w:sz w:val="20"/>
              </w:rPr>
              <w:t>Депозиты</w:t>
            </w:r>
            <w:r w:rsidRPr="000B3B5B">
              <w:rPr>
                <w:sz w:val="20"/>
              </w:rPr>
              <w:t xml:space="preserve">, </w:t>
            </w:r>
            <w:r>
              <w:rPr>
                <w:sz w:val="20"/>
              </w:rPr>
              <w:t>размещенные</w:t>
            </w:r>
            <w:r w:rsidRPr="000B3B5B">
              <w:rPr>
                <w:sz w:val="20"/>
              </w:rPr>
              <w:t xml:space="preserve"> в кредитных организациях, являющихся аффилированными лицами управляющей компании</w:t>
            </w:r>
          </w:p>
        </w:tc>
        <w:tc>
          <w:tcPr>
            <w:tcW w:w="1687" w:type="dxa"/>
            <w:vAlign w:val="center"/>
          </w:tcPr>
          <w:p w:rsidR="00AA3141" w:rsidRPr="009F499C" w:rsidRDefault="00AA3141" w:rsidP="000B02AA">
            <w:pPr>
              <w:pStyle w:val="31"/>
              <w:autoSpaceDE w:val="0"/>
              <w:autoSpaceDN w:val="0"/>
              <w:adjustRightInd w:val="0"/>
              <w:jc w:val="center"/>
              <w:rPr>
                <w:sz w:val="20"/>
              </w:rPr>
            </w:pPr>
            <w:r>
              <w:rPr>
                <w:sz w:val="20"/>
              </w:rPr>
              <w:t>не более 20</w:t>
            </w:r>
            <w:r w:rsidRPr="009F499C">
              <w:rPr>
                <w:sz w:val="20"/>
              </w:rPr>
              <w:t>%</w:t>
            </w:r>
          </w:p>
          <w:p w:rsidR="00AA3141" w:rsidRDefault="00AA3141" w:rsidP="000B02AA">
            <w:pPr>
              <w:pStyle w:val="31"/>
              <w:autoSpaceDE w:val="0"/>
              <w:autoSpaceDN w:val="0"/>
              <w:adjustRightInd w:val="0"/>
              <w:jc w:val="center"/>
              <w:rPr>
                <w:sz w:val="20"/>
              </w:rPr>
            </w:pPr>
            <w:r w:rsidRPr="00844DB1">
              <w:rPr>
                <w:b/>
                <w:sz w:val="20"/>
              </w:rPr>
              <w:t>(</w:t>
            </w:r>
            <w:r>
              <w:rPr>
                <w:b/>
                <w:sz w:val="20"/>
              </w:rPr>
              <w:t>подпункт 4</w:t>
            </w:r>
            <w:r w:rsidRPr="00844DB1">
              <w:rPr>
                <w:b/>
                <w:sz w:val="20"/>
              </w:rPr>
              <w:t xml:space="preserve"> </w:t>
            </w:r>
            <w:r>
              <w:rPr>
                <w:b/>
                <w:sz w:val="20"/>
              </w:rPr>
              <w:br/>
            </w:r>
            <w:r w:rsidRPr="00844DB1">
              <w:rPr>
                <w:b/>
                <w:sz w:val="20"/>
              </w:rPr>
              <w:t xml:space="preserve">пункта 1 </w:t>
            </w:r>
            <w:r>
              <w:rPr>
                <w:b/>
                <w:sz w:val="20"/>
              </w:rPr>
              <w:br/>
            </w:r>
            <w:r w:rsidRPr="00844DB1">
              <w:rPr>
                <w:b/>
                <w:sz w:val="20"/>
              </w:rPr>
              <w:t>статьи 28)</w:t>
            </w:r>
          </w:p>
        </w:tc>
      </w:tr>
      <w:tr w:rsidR="00AA3141" w:rsidRPr="00EA40CF" w:rsidTr="000B02AA">
        <w:tc>
          <w:tcPr>
            <w:tcW w:w="8433" w:type="dxa"/>
            <w:vAlign w:val="center"/>
          </w:tcPr>
          <w:p w:rsidR="00AA3141" w:rsidRPr="006906AA" w:rsidRDefault="00AA3141" w:rsidP="000B02AA">
            <w:pPr>
              <w:pStyle w:val="31"/>
              <w:autoSpaceDE w:val="0"/>
              <w:autoSpaceDN w:val="0"/>
              <w:adjustRightInd w:val="0"/>
              <w:jc w:val="left"/>
              <w:rPr>
                <w:sz w:val="20"/>
              </w:rPr>
            </w:pPr>
            <w:r w:rsidRPr="006906AA">
              <w:rPr>
                <w:sz w:val="20"/>
              </w:rPr>
              <w:t>Акции одного эмитента</w:t>
            </w:r>
          </w:p>
        </w:tc>
        <w:tc>
          <w:tcPr>
            <w:tcW w:w="1687" w:type="dxa"/>
            <w:vAlign w:val="center"/>
          </w:tcPr>
          <w:p w:rsidR="00AA3141" w:rsidRPr="009F499C" w:rsidRDefault="00AA3141" w:rsidP="000B02AA">
            <w:pPr>
              <w:pStyle w:val="31"/>
              <w:autoSpaceDE w:val="0"/>
              <w:autoSpaceDN w:val="0"/>
              <w:adjustRightInd w:val="0"/>
              <w:jc w:val="center"/>
              <w:rPr>
                <w:sz w:val="20"/>
              </w:rPr>
            </w:pPr>
            <w:r>
              <w:rPr>
                <w:sz w:val="20"/>
              </w:rPr>
              <w:t>не более 10</w:t>
            </w:r>
            <w:r w:rsidRPr="009F499C">
              <w:rPr>
                <w:sz w:val="20"/>
              </w:rPr>
              <w:t>%</w:t>
            </w:r>
            <w:r>
              <w:rPr>
                <w:sz w:val="20"/>
              </w:rPr>
              <w:t xml:space="preserve"> капитализации эмитента</w:t>
            </w:r>
          </w:p>
          <w:p w:rsidR="00AA3141" w:rsidRPr="00EA40CF" w:rsidRDefault="00AA3141" w:rsidP="000B02AA">
            <w:pPr>
              <w:pStyle w:val="31"/>
              <w:autoSpaceDE w:val="0"/>
              <w:autoSpaceDN w:val="0"/>
              <w:adjustRightInd w:val="0"/>
              <w:jc w:val="center"/>
              <w:rPr>
                <w:b/>
                <w:sz w:val="20"/>
              </w:rPr>
            </w:pPr>
            <w:r w:rsidRPr="009F499C">
              <w:rPr>
                <w:b/>
                <w:sz w:val="20"/>
              </w:rPr>
              <w:t xml:space="preserve">(подпункт </w:t>
            </w:r>
            <w:r>
              <w:rPr>
                <w:b/>
                <w:sz w:val="20"/>
              </w:rPr>
              <w:t>5</w:t>
            </w:r>
            <w:r w:rsidRPr="009F499C">
              <w:rPr>
                <w:b/>
                <w:sz w:val="20"/>
              </w:rPr>
              <w:t xml:space="preserve"> </w:t>
            </w:r>
            <w:r w:rsidRPr="009F499C">
              <w:rPr>
                <w:b/>
                <w:sz w:val="20"/>
              </w:rPr>
              <w:br/>
              <w:t xml:space="preserve">пункта 1 </w:t>
            </w:r>
            <w:r w:rsidRPr="009F499C">
              <w:rPr>
                <w:b/>
                <w:sz w:val="20"/>
              </w:rPr>
              <w:br/>
              <w:t>статьи 28)</w:t>
            </w:r>
          </w:p>
        </w:tc>
      </w:tr>
      <w:tr w:rsidR="00AA3141" w:rsidTr="000B02AA">
        <w:tc>
          <w:tcPr>
            <w:tcW w:w="8433" w:type="dxa"/>
            <w:vAlign w:val="center"/>
          </w:tcPr>
          <w:p w:rsidR="00AA3141" w:rsidRPr="006906AA" w:rsidRDefault="00AA3141" w:rsidP="000B02AA">
            <w:pPr>
              <w:pStyle w:val="31"/>
              <w:autoSpaceDE w:val="0"/>
              <w:autoSpaceDN w:val="0"/>
              <w:adjustRightInd w:val="0"/>
              <w:jc w:val="left"/>
              <w:rPr>
                <w:sz w:val="20"/>
              </w:rPr>
            </w:pPr>
            <w:r>
              <w:rPr>
                <w:sz w:val="20"/>
              </w:rPr>
              <w:t>Облигации</w:t>
            </w:r>
            <w:r w:rsidRPr="000B3B5B">
              <w:rPr>
                <w:sz w:val="20"/>
              </w:rPr>
              <w:t xml:space="preserve"> одного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w:t>
            </w:r>
            <w:r>
              <w:rPr>
                <w:sz w:val="20"/>
              </w:rPr>
              <w:t>ательством Российской Федерации</w:t>
            </w:r>
          </w:p>
        </w:tc>
        <w:tc>
          <w:tcPr>
            <w:tcW w:w="1687" w:type="dxa"/>
            <w:vAlign w:val="center"/>
          </w:tcPr>
          <w:p w:rsidR="00AA3141" w:rsidRDefault="00AA3141" w:rsidP="000B02AA">
            <w:pPr>
              <w:pStyle w:val="31"/>
              <w:autoSpaceDE w:val="0"/>
              <w:autoSpaceDN w:val="0"/>
              <w:adjustRightInd w:val="0"/>
              <w:jc w:val="center"/>
              <w:rPr>
                <w:sz w:val="20"/>
              </w:rPr>
            </w:pPr>
            <w:r w:rsidRPr="005B6714">
              <w:rPr>
                <w:sz w:val="20"/>
              </w:rPr>
              <w:t>не более 40% совокупного объема находящихся в обращении облигаций данного эмитента</w:t>
            </w:r>
          </w:p>
          <w:p w:rsidR="00AA3141" w:rsidRDefault="00AA3141" w:rsidP="000B02AA">
            <w:pPr>
              <w:pStyle w:val="31"/>
              <w:autoSpaceDE w:val="0"/>
              <w:autoSpaceDN w:val="0"/>
              <w:adjustRightInd w:val="0"/>
              <w:jc w:val="center"/>
              <w:rPr>
                <w:sz w:val="20"/>
              </w:rPr>
            </w:pPr>
            <w:r w:rsidRPr="009F499C">
              <w:rPr>
                <w:b/>
                <w:sz w:val="20"/>
              </w:rPr>
              <w:t xml:space="preserve">(подпункт </w:t>
            </w:r>
            <w:r>
              <w:rPr>
                <w:b/>
                <w:sz w:val="20"/>
              </w:rPr>
              <w:t>6</w:t>
            </w:r>
            <w:r w:rsidRPr="009F499C">
              <w:rPr>
                <w:b/>
                <w:sz w:val="20"/>
              </w:rPr>
              <w:t xml:space="preserve"> </w:t>
            </w:r>
            <w:r w:rsidRPr="009F499C">
              <w:rPr>
                <w:b/>
                <w:sz w:val="20"/>
              </w:rPr>
              <w:br/>
              <w:t xml:space="preserve">пункта 1 </w:t>
            </w:r>
            <w:r w:rsidRPr="009F499C">
              <w:rPr>
                <w:b/>
                <w:sz w:val="20"/>
              </w:rPr>
              <w:br/>
              <w:t>статьи 28)</w:t>
            </w:r>
          </w:p>
        </w:tc>
      </w:tr>
      <w:tr w:rsidR="00AA3141" w:rsidTr="000B02AA">
        <w:tc>
          <w:tcPr>
            <w:tcW w:w="8433" w:type="dxa"/>
            <w:vAlign w:val="center"/>
          </w:tcPr>
          <w:p w:rsidR="00AA3141" w:rsidRPr="006906AA" w:rsidRDefault="00AA3141" w:rsidP="000B02AA">
            <w:pPr>
              <w:pStyle w:val="31"/>
              <w:autoSpaceDE w:val="0"/>
              <w:autoSpaceDN w:val="0"/>
              <w:adjustRightInd w:val="0"/>
              <w:jc w:val="left"/>
              <w:rPr>
                <w:sz w:val="20"/>
              </w:rPr>
            </w:pPr>
            <w:r>
              <w:rPr>
                <w:sz w:val="20"/>
              </w:rPr>
              <w:t>Облигации</w:t>
            </w:r>
            <w:r w:rsidRPr="000B3B5B">
              <w:rPr>
                <w:sz w:val="20"/>
              </w:rPr>
              <w:t xml:space="preserve"> одного эмитента </w:t>
            </w:r>
            <w:r>
              <w:rPr>
                <w:sz w:val="20"/>
              </w:rPr>
              <w:t>в совокупном инвестиционном портфеле</w:t>
            </w:r>
            <w:r w:rsidRPr="000B3B5B">
              <w:rPr>
                <w:sz w:val="20"/>
              </w:rPr>
              <w:t xml:space="preserve">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w:t>
            </w:r>
            <w:r>
              <w:rPr>
                <w:sz w:val="20"/>
              </w:rPr>
              <w:t xml:space="preserve">ательством Российской Федерации </w:t>
            </w:r>
          </w:p>
        </w:tc>
        <w:tc>
          <w:tcPr>
            <w:tcW w:w="1687" w:type="dxa"/>
            <w:vAlign w:val="center"/>
          </w:tcPr>
          <w:p w:rsidR="00AA3141" w:rsidRDefault="00AA3141" w:rsidP="000B02AA">
            <w:pPr>
              <w:pStyle w:val="31"/>
              <w:autoSpaceDE w:val="0"/>
              <w:autoSpaceDN w:val="0"/>
              <w:adjustRightInd w:val="0"/>
              <w:jc w:val="center"/>
              <w:rPr>
                <w:sz w:val="20"/>
              </w:rPr>
            </w:pPr>
            <w:r>
              <w:rPr>
                <w:sz w:val="20"/>
              </w:rPr>
              <w:t>не более 5</w:t>
            </w:r>
            <w:r w:rsidRPr="005B6714">
              <w:rPr>
                <w:sz w:val="20"/>
              </w:rPr>
              <w:t>0% совокупного объема находящихся в обращении облигаций данного эмитента</w:t>
            </w:r>
          </w:p>
          <w:p w:rsidR="00AA3141" w:rsidRDefault="00AA3141" w:rsidP="000B02AA">
            <w:pPr>
              <w:pStyle w:val="31"/>
              <w:autoSpaceDE w:val="0"/>
              <w:autoSpaceDN w:val="0"/>
              <w:adjustRightInd w:val="0"/>
              <w:jc w:val="center"/>
              <w:rPr>
                <w:sz w:val="20"/>
              </w:rPr>
            </w:pPr>
            <w:r w:rsidRPr="009F499C">
              <w:rPr>
                <w:b/>
                <w:sz w:val="20"/>
              </w:rPr>
              <w:t xml:space="preserve">(подпункт </w:t>
            </w:r>
            <w:r>
              <w:rPr>
                <w:b/>
                <w:sz w:val="20"/>
              </w:rPr>
              <w:t>7</w:t>
            </w:r>
            <w:r w:rsidRPr="009F499C">
              <w:rPr>
                <w:b/>
                <w:sz w:val="20"/>
              </w:rPr>
              <w:t xml:space="preserve"> </w:t>
            </w:r>
            <w:r w:rsidRPr="009F499C">
              <w:rPr>
                <w:b/>
                <w:sz w:val="20"/>
              </w:rPr>
              <w:br/>
              <w:t xml:space="preserve">пункта 1 </w:t>
            </w:r>
            <w:r w:rsidRPr="009F499C">
              <w:rPr>
                <w:b/>
                <w:sz w:val="20"/>
              </w:rPr>
              <w:br/>
              <w:t>статьи 28)</w:t>
            </w:r>
          </w:p>
        </w:tc>
      </w:tr>
      <w:tr w:rsidR="00AA3141" w:rsidRPr="005769B4" w:rsidTr="000B02AA">
        <w:tc>
          <w:tcPr>
            <w:tcW w:w="10120" w:type="dxa"/>
            <w:gridSpan w:val="2"/>
            <w:vAlign w:val="center"/>
          </w:tcPr>
          <w:p w:rsidR="00AA3141" w:rsidRPr="005769B4" w:rsidRDefault="00AA3141" w:rsidP="000B02AA">
            <w:pPr>
              <w:jc w:val="center"/>
              <w:rPr>
                <w:sz w:val="20"/>
              </w:rPr>
            </w:pPr>
            <w:r w:rsidRPr="00EA40CF">
              <w:rPr>
                <w:b/>
                <w:sz w:val="20"/>
              </w:rPr>
              <w:t xml:space="preserve">Постановление Правительства Российской Федерации от 30.06.2003 № 379 </w:t>
            </w:r>
            <w:r w:rsidR="00AC3884">
              <w:rPr>
                <w:b/>
                <w:sz w:val="20"/>
              </w:rPr>
              <w:t>«</w:t>
            </w:r>
            <w:r w:rsidRPr="00EA40CF">
              <w:rPr>
                <w:b/>
                <w:sz w:val="20"/>
              </w:rPr>
              <w:t xml:space="preserve">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w:t>
            </w:r>
            <w:r w:rsidR="00AC3884">
              <w:rPr>
                <w:b/>
                <w:sz w:val="20"/>
              </w:rPr>
              <w:t>«</w:t>
            </w:r>
            <w:r w:rsidRPr="00EA40CF">
              <w:rPr>
                <w:b/>
                <w:sz w:val="20"/>
              </w:rPr>
              <w:t>Об инвестировании средств для финансирования накопительной части трудовой пенсии в Российской Федерации</w:t>
            </w:r>
            <w:r w:rsidR="00AC3884">
              <w:rPr>
                <w:b/>
                <w:sz w:val="20"/>
              </w:rPr>
              <w:t>»</w:t>
            </w:r>
          </w:p>
        </w:tc>
      </w:tr>
      <w:tr w:rsidR="00AA3141" w:rsidRPr="009F499C" w:rsidTr="000B02AA">
        <w:tc>
          <w:tcPr>
            <w:tcW w:w="8433" w:type="dxa"/>
            <w:vAlign w:val="center"/>
          </w:tcPr>
          <w:p w:rsidR="00AA3141" w:rsidRPr="00EA40CF" w:rsidRDefault="00AA3141" w:rsidP="000B02AA">
            <w:pPr>
              <w:pStyle w:val="31"/>
              <w:autoSpaceDE w:val="0"/>
              <w:autoSpaceDN w:val="0"/>
              <w:adjustRightInd w:val="0"/>
              <w:jc w:val="left"/>
              <w:rPr>
                <w:sz w:val="20"/>
              </w:rPr>
            </w:pPr>
            <w:r w:rsidRPr="00EA40CF">
              <w:rPr>
                <w:sz w:val="20"/>
              </w:rPr>
              <w:t>Государственные ценные бумаги Российской Федерации одного выпуска</w:t>
            </w:r>
          </w:p>
        </w:tc>
        <w:tc>
          <w:tcPr>
            <w:tcW w:w="1687" w:type="dxa"/>
            <w:vAlign w:val="center"/>
          </w:tcPr>
          <w:p w:rsidR="00AA3141" w:rsidRPr="009F499C" w:rsidRDefault="00AA3141" w:rsidP="000B02AA">
            <w:pPr>
              <w:pStyle w:val="31"/>
              <w:autoSpaceDE w:val="0"/>
              <w:autoSpaceDN w:val="0"/>
              <w:adjustRightInd w:val="0"/>
              <w:jc w:val="center"/>
              <w:rPr>
                <w:sz w:val="20"/>
              </w:rPr>
            </w:pPr>
            <w:r>
              <w:rPr>
                <w:sz w:val="20"/>
              </w:rPr>
              <w:t>не более 3</w:t>
            </w:r>
            <w:r w:rsidRPr="009F499C">
              <w:rPr>
                <w:sz w:val="20"/>
              </w:rPr>
              <w:t>5%</w:t>
            </w:r>
          </w:p>
          <w:p w:rsidR="00AA3141" w:rsidRPr="009F499C" w:rsidRDefault="00AA3141" w:rsidP="000B02AA">
            <w:pPr>
              <w:pStyle w:val="31"/>
              <w:autoSpaceDE w:val="0"/>
              <w:autoSpaceDN w:val="0"/>
              <w:adjustRightInd w:val="0"/>
              <w:jc w:val="center"/>
              <w:rPr>
                <w:sz w:val="20"/>
              </w:rPr>
            </w:pPr>
            <w:r>
              <w:rPr>
                <w:b/>
                <w:sz w:val="20"/>
              </w:rPr>
              <w:t xml:space="preserve">(подпункт </w:t>
            </w:r>
            <w:r w:rsidR="00AC3884">
              <w:rPr>
                <w:b/>
                <w:sz w:val="20"/>
              </w:rPr>
              <w:t>«</w:t>
            </w:r>
            <w:r>
              <w:rPr>
                <w:b/>
                <w:sz w:val="20"/>
              </w:rPr>
              <w:t>з</w:t>
            </w:r>
            <w:r w:rsidR="00AC3884">
              <w:rPr>
                <w:b/>
                <w:sz w:val="20"/>
              </w:rPr>
              <w:t>»</w:t>
            </w:r>
            <w:r>
              <w:rPr>
                <w:b/>
                <w:sz w:val="20"/>
              </w:rPr>
              <w:t xml:space="preserve"> </w:t>
            </w:r>
            <w:r>
              <w:rPr>
                <w:b/>
                <w:sz w:val="20"/>
              </w:rPr>
              <w:br/>
              <w:t>пункта 1</w:t>
            </w:r>
            <w:r w:rsidRPr="009F499C">
              <w:rPr>
                <w:b/>
                <w:sz w:val="20"/>
              </w:rPr>
              <w:t>)</w:t>
            </w:r>
          </w:p>
        </w:tc>
      </w:tr>
      <w:tr w:rsidR="00AA3141" w:rsidRPr="009F499C" w:rsidTr="000B02AA">
        <w:tc>
          <w:tcPr>
            <w:tcW w:w="8433" w:type="dxa"/>
            <w:vAlign w:val="center"/>
          </w:tcPr>
          <w:p w:rsidR="00AA3141" w:rsidRPr="00EA40CF" w:rsidRDefault="00AA3141" w:rsidP="000B02AA">
            <w:pPr>
              <w:pStyle w:val="31"/>
              <w:autoSpaceDE w:val="0"/>
              <w:autoSpaceDN w:val="0"/>
              <w:adjustRightInd w:val="0"/>
              <w:jc w:val="left"/>
              <w:rPr>
                <w:sz w:val="20"/>
              </w:rPr>
            </w:pPr>
            <w:r>
              <w:rPr>
                <w:sz w:val="20"/>
              </w:rPr>
              <w:t>Ипотечные ценные бумаги одного выпуска</w:t>
            </w:r>
            <w:r w:rsidRPr="000B3B5B">
              <w:rPr>
                <w:sz w:val="20"/>
              </w:rPr>
              <w:t xml:space="preserve"> при условии, что </w:t>
            </w:r>
            <w:r>
              <w:rPr>
                <w:sz w:val="20"/>
              </w:rPr>
              <w:t>выпуску</w:t>
            </w:r>
            <w:r w:rsidRPr="000B3B5B">
              <w:rPr>
                <w:sz w:val="20"/>
              </w:rPr>
              <w:t xml:space="preserve"> присвоен кре</w:t>
            </w:r>
            <w:r>
              <w:rPr>
                <w:sz w:val="20"/>
              </w:rPr>
              <w:t xml:space="preserve">дитный рейтинг не ниже уровня </w:t>
            </w:r>
            <w:r w:rsidR="00AC3884">
              <w:rPr>
                <w:sz w:val="20"/>
              </w:rPr>
              <w:t>«</w:t>
            </w:r>
            <w:r>
              <w:rPr>
                <w:sz w:val="20"/>
              </w:rPr>
              <w:t>ВВВ</w:t>
            </w:r>
            <w:r w:rsidRPr="000B3B5B">
              <w:rPr>
                <w:sz w:val="20"/>
              </w:rPr>
              <w:t>-(RU)</w:t>
            </w:r>
            <w:r w:rsidR="00AC3884">
              <w:rPr>
                <w:sz w:val="20"/>
              </w:rPr>
              <w:t>»</w:t>
            </w:r>
            <w:r w:rsidRPr="000B3B5B">
              <w:rPr>
                <w:sz w:val="20"/>
              </w:rPr>
              <w:t xml:space="preserve"> рейтинговым агентством </w:t>
            </w:r>
            <w:r w:rsidR="00AC3884">
              <w:rPr>
                <w:sz w:val="20"/>
              </w:rPr>
              <w:t>«</w:t>
            </w:r>
            <w:r w:rsidRPr="000B3B5B">
              <w:rPr>
                <w:sz w:val="20"/>
              </w:rPr>
              <w:t>АКРА</w:t>
            </w:r>
            <w:r w:rsidR="00AC3884">
              <w:rPr>
                <w:sz w:val="20"/>
              </w:rPr>
              <w:t>»</w:t>
            </w:r>
          </w:p>
        </w:tc>
        <w:tc>
          <w:tcPr>
            <w:tcW w:w="1687" w:type="dxa"/>
            <w:vAlign w:val="center"/>
          </w:tcPr>
          <w:p w:rsidR="00AA3141" w:rsidRPr="009F499C" w:rsidRDefault="00AA3141" w:rsidP="000B02AA">
            <w:pPr>
              <w:pStyle w:val="31"/>
              <w:autoSpaceDE w:val="0"/>
              <w:autoSpaceDN w:val="0"/>
              <w:adjustRightInd w:val="0"/>
              <w:jc w:val="center"/>
              <w:rPr>
                <w:sz w:val="20"/>
              </w:rPr>
            </w:pPr>
            <w:r>
              <w:rPr>
                <w:sz w:val="20"/>
              </w:rPr>
              <w:t>не более 90</w:t>
            </w:r>
            <w:r w:rsidRPr="009F499C">
              <w:rPr>
                <w:sz w:val="20"/>
              </w:rPr>
              <w:t>%</w:t>
            </w:r>
            <w:r>
              <w:rPr>
                <w:sz w:val="20"/>
              </w:rPr>
              <w:t xml:space="preserve"> </w:t>
            </w:r>
            <w:r w:rsidRPr="00EA40CF">
              <w:rPr>
                <w:sz w:val="20"/>
              </w:rPr>
              <w:t>относительно других выпусков, обеспеченных залогом того же ипотечного покрытия</w:t>
            </w:r>
          </w:p>
          <w:p w:rsidR="00AA3141" w:rsidRPr="009F499C" w:rsidRDefault="00AA3141" w:rsidP="000B02AA">
            <w:pPr>
              <w:pStyle w:val="31"/>
              <w:autoSpaceDE w:val="0"/>
              <w:autoSpaceDN w:val="0"/>
              <w:adjustRightInd w:val="0"/>
              <w:jc w:val="center"/>
              <w:rPr>
                <w:sz w:val="20"/>
              </w:rPr>
            </w:pPr>
            <w:r>
              <w:rPr>
                <w:b/>
                <w:sz w:val="20"/>
              </w:rPr>
              <w:t xml:space="preserve">(подпункт </w:t>
            </w:r>
            <w:r w:rsidR="00AC3884">
              <w:rPr>
                <w:b/>
                <w:sz w:val="20"/>
              </w:rPr>
              <w:t>«</w:t>
            </w:r>
            <w:r>
              <w:rPr>
                <w:b/>
                <w:sz w:val="20"/>
              </w:rPr>
              <w:t>к</w:t>
            </w:r>
            <w:r w:rsidR="00AC3884">
              <w:rPr>
                <w:b/>
                <w:sz w:val="20"/>
              </w:rPr>
              <w:t>»</w:t>
            </w:r>
            <w:r>
              <w:rPr>
                <w:b/>
                <w:sz w:val="20"/>
              </w:rPr>
              <w:t xml:space="preserve"> </w:t>
            </w:r>
            <w:r>
              <w:rPr>
                <w:b/>
                <w:sz w:val="20"/>
              </w:rPr>
              <w:br/>
              <w:t>пункта 1</w:t>
            </w:r>
            <w:r w:rsidRPr="009F499C">
              <w:rPr>
                <w:b/>
                <w:sz w:val="20"/>
              </w:rPr>
              <w:t>)</w:t>
            </w:r>
          </w:p>
        </w:tc>
      </w:tr>
    </w:tbl>
    <w:p w:rsidR="00C45BC0" w:rsidRPr="005769B4" w:rsidRDefault="00C45BC0" w:rsidP="00C10041">
      <w:pPr>
        <w:rPr>
          <w:bCs/>
          <w:sz w:val="26"/>
          <w:szCs w:val="26"/>
        </w:rPr>
      </w:pPr>
    </w:p>
    <w:p w:rsidR="006E58A1" w:rsidRPr="005769B4" w:rsidRDefault="006D2ECD" w:rsidP="006C3A97">
      <w:pPr>
        <w:shd w:val="clear" w:color="auto" w:fill="FFFFFF"/>
        <w:spacing w:line="360" w:lineRule="auto"/>
        <w:ind w:firstLine="709"/>
        <w:jc w:val="both"/>
        <w:rPr>
          <w:sz w:val="28"/>
          <w:szCs w:val="28"/>
        </w:rPr>
      </w:pPr>
      <w:r>
        <w:rPr>
          <w:sz w:val="28"/>
          <w:szCs w:val="28"/>
        </w:rPr>
        <w:t>Д</w:t>
      </w:r>
      <w:r w:rsidR="00C625E6" w:rsidRPr="005769B4">
        <w:rPr>
          <w:sz w:val="28"/>
          <w:szCs w:val="28"/>
        </w:rPr>
        <w:t>ля совокупного инвестиционного портфеля</w:t>
      </w:r>
      <w:r w:rsidR="003C44AA" w:rsidRPr="005769B4">
        <w:rPr>
          <w:sz w:val="28"/>
          <w:szCs w:val="28"/>
        </w:rPr>
        <w:t xml:space="preserve"> </w:t>
      </w:r>
      <w:r w:rsidR="006C3A97" w:rsidRPr="00C56BBF">
        <w:rPr>
          <w:sz w:val="28"/>
          <w:szCs w:val="28"/>
        </w:rPr>
        <w:t>управляющих компаний</w:t>
      </w:r>
      <w:r w:rsidR="00B50228" w:rsidRPr="00C56BBF">
        <w:rPr>
          <w:sz w:val="28"/>
          <w:szCs w:val="28"/>
        </w:rPr>
        <w:t xml:space="preserve"> </w:t>
      </w:r>
      <w:r w:rsidR="006C3A97" w:rsidRPr="00C56BBF">
        <w:rPr>
          <w:sz w:val="28"/>
          <w:szCs w:val="28"/>
        </w:rPr>
        <w:t>указанным Федеральным законом</w:t>
      </w:r>
      <w:r w:rsidRPr="00C56BBF">
        <w:rPr>
          <w:sz w:val="28"/>
          <w:szCs w:val="28"/>
        </w:rPr>
        <w:t xml:space="preserve"> от 24.07.2002 № 111-ФЗ </w:t>
      </w:r>
      <w:r w:rsidR="00C56BBF" w:rsidRPr="00C56BBF">
        <w:rPr>
          <w:sz w:val="28"/>
          <w:szCs w:val="28"/>
        </w:rPr>
        <w:t xml:space="preserve">«Об инвестировании средств для финансирования накопительной пенсии в Российской Федерации» </w:t>
      </w:r>
      <w:r w:rsidR="006C3A97" w:rsidRPr="00C56BBF">
        <w:rPr>
          <w:sz w:val="28"/>
          <w:szCs w:val="28"/>
        </w:rPr>
        <w:t>установлено</w:t>
      </w:r>
      <w:r w:rsidR="00C625E6" w:rsidRPr="006D2ECD">
        <w:rPr>
          <w:sz w:val="28"/>
          <w:szCs w:val="28"/>
        </w:rPr>
        <w:t xml:space="preserve"> ограничение</w:t>
      </w:r>
      <w:r w:rsidR="003C44AA" w:rsidRPr="006D2ECD">
        <w:rPr>
          <w:sz w:val="28"/>
          <w:szCs w:val="28"/>
        </w:rPr>
        <w:t xml:space="preserve"> на максимальную</w:t>
      </w:r>
      <w:r w:rsidR="006E58A1" w:rsidRPr="006D2ECD">
        <w:rPr>
          <w:sz w:val="28"/>
          <w:szCs w:val="28"/>
        </w:rPr>
        <w:t xml:space="preserve"> дол</w:t>
      </w:r>
      <w:r w:rsidR="003C44AA" w:rsidRPr="006D2ECD">
        <w:rPr>
          <w:sz w:val="28"/>
          <w:szCs w:val="28"/>
        </w:rPr>
        <w:t>ю</w:t>
      </w:r>
      <w:r w:rsidR="006E58A1" w:rsidRPr="006D2ECD">
        <w:rPr>
          <w:sz w:val="28"/>
          <w:szCs w:val="28"/>
        </w:rPr>
        <w:t xml:space="preserve"> ценных бумаг одного эмитента </w:t>
      </w:r>
      <w:r w:rsidR="003C44AA" w:rsidRPr="006D2ECD">
        <w:rPr>
          <w:sz w:val="28"/>
          <w:szCs w:val="28"/>
        </w:rPr>
        <w:t>– не более</w:t>
      </w:r>
      <w:r w:rsidR="006E58A1" w:rsidRPr="006D2ECD">
        <w:rPr>
          <w:sz w:val="28"/>
          <w:szCs w:val="28"/>
        </w:rPr>
        <w:t xml:space="preserve"> 50</w:t>
      </w:r>
      <w:r w:rsidR="004B3EB2" w:rsidRPr="006D2ECD">
        <w:rPr>
          <w:sz w:val="28"/>
          <w:szCs w:val="28"/>
        </w:rPr>
        <w:t>%</w:t>
      </w:r>
      <w:r w:rsidR="006E58A1" w:rsidRPr="006D2ECD">
        <w:rPr>
          <w:sz w:val="28"/>
          <w:szCs w:val="28"/>
        </w:rPr>
        <w:t xml:space="preserve"> совокупного </w:t>
      </w:r>
      <w:r w:rsidR="006E58A1" w:rsidRPr="005769B4">
        <w:rPr>
          <w:sz w:val="28"/>
          <w:szCs w:val="28"/>
        </w:rPr>
        <w:t xml:space="preserve">объема находящихся в обращении ценных бумаг данного эмитента, за исключением государственных ценных бумаг Российской Федерации, ценных бумаг, обязательства по которым гарантированы Российской </w:t>
      </w:r>
      <w:r w:rsidR="006E58A1" w:rsidRPr="00502704">
        <w:rPr>
          <w:sz w:val="28"/>
          <w:szCs w:val="28"/>
        </w:rPr>
        <w:t xml:space="preserve">Федерацией, а также ипотечных ценных бумаг, выпущенных в соответствии с </w:t>
      </w:r>
      <w:hyperlink r:id="rId16" w:history="1">
        <w:r w:rsidR="006E58A1" w:rsidRPr="00502704">
          <w:rPr>
            <w:sz w:val="28"/>
            <w:szCs w:val="28"/>
          </w:rPr>
          <w:t>законодательством</w:t>
        </w:r>
      </w:hyperlink>
      <w:r w:rsidR="006E58A1" w:rsidRPr="00502704">
        <w:rPr>
          <w:sz w:val="28"/>
          <w:szCs w:val="28"/>
        </w:rPr>
        <w:t xml:space="preserve"> Российской Федерации и удовлетворяющих требованиям, установленным Правительством</w:t>
      </w:r>
      <w:r w:rsidR="006E58A1" w:rsidRPr="005769B4">
        <w:rPr>
          <w:sz w:val="28"/>
          <w:szCs w:val="28"/>
        </w:rPr>
        <w:t xml:space="preserve"> Российской Федерации</w:t>
      </w:r>
      <w:r w:rsidR="006C3A97">
        <w:rPr>
          <w:sz w:val="28"/>
          <w:szCs w:val="28"/>
        </w:rPr>
        <w:t>, а также ценных бумаг, которые соответствуют требованиям, установленным Правительством Российской Федерации</w:t>
      </w:r>
      <w:r w:rsidR="006E58A1" w:rsidRPr="005769B4">
        <w:rPr>
          <w:sz w:val="28"/>
          <w:szCs w:val="28"/>
        </w:rPr>
        <w:t>.</w:t>
      </w:r>
    </w:p>
    <w:p w:rsidR="00B26034" w:rsidRPr="005769B4" w:rsidRDefault="00B26034" w:rsidP="00C10041">
      <w:pPr>
        <w:spacing w:line="360" w:lineRule="auto"/>
        <w:ind w:firstLine="709"/>
        <w:jc w:val="both"/>
        <w:rPr>
          <w:sz w:val="28"/>
          <w:szCs w:val="28"/>
        </w:rPr>
      </w:pPr>
    </w:p>
    <w:p w:rsidR="00925799" w:rsidRPr="005769B4" w:rsidRDefault="00D41175" w:rsidP="00C10041">
      <w:pPr>
        <w:pStyle w:val="2"/>
        <w:spacing w:after="0"/>
        <w:rPr>
          <w:szCs w:val="28"/>
        </w:rPr>
      </w:pPr>
      <w:bookmarkStart w:id="5" w:name="_Toc487112203"/>
      <w:r w:rsidRPr="005769B4">
        <w:rPr>
          <w:szCs w:val="28"/>
        </w:rPr>
        <w:t xml:space="preserve">2. </w:t>
      </w:r>
      <w:bookmarkStart w:id="6" w:name="_Toc330373651"/>
      <w:r w:rsidR="00925799" w:rsidRPr="005769B4">
        <w:rPr>
          <w:szCs w:val="28"/>
        </w:rPr>
        <w:t xml:space="preserve">Стоимость активов, в которые инвестированы </w:t>
      </w:r>
      <w:r w:rsidR="008F6196" w:rsidRPr="005769B4">
        <w:rPr>
          <w:szCs w:val="28"/>
        </w:rPr>
        <w:t xml:space="preserve">средства </w:t>
      </w:r>
      <w:r w:rsidR="00925799" w:rsidRPr="005769B4">
        <w:rPr>
          <w:szCs w:val="28"/>
        </w:rPr>
        <w:t>пенсионны</w:t>
      </w:r>
      <w:r w:rsidR="008F6196" w:rsidRPr="005769B4">
        <w:rPr>
          <w:szCs w:val="28"/>
        </w:rPr>
        <w:t>х</w:t>
      </w:r>
      <w:r w:rsidR="00925799" w:rsidRPr="005769B4">
        <w:rPr>
          <w:szCs w:val="28"/>
        </w:rPr>
        <w:t xml:space="preserve"> накоплени</w:t>
      </w:r>
      <w:bookmarkEnd w:id="6"/>
      <w:r w:rsidR="008F6196" w:rsidRPr="005769B4">
        <w:rPr>
          <w:szCs w:val="28"/>
        </w:rPr>
        <w:t>й</w:t>
      </w:r>
      <w:bookmarkEnd w:id="5"/>
    </w:p>
    <w:p w:rsidR="00B26034" w:rsidRPr="005769B4" w:rsidRDefault="00B26034" w:rsidP="00B26034">
      <w:pPr>
        <w:rPr>
          <w:sz w:val="28"/>
          <w:szCs w:val="28"/>
        </w:rPr>
      </w:pPr>
    </w:p>
    <w:p w:rsidR="00B26034" w:rsidRPr="005769B4" w:rsidRDefault="00437D0E" w:rsidP="00C10041">
      <w:pPr>
        <w:shd w:val="clear" w:color="auto" w:fill="FFFFFF"/>
        <w:spacing w:line="360" w:lineRule="auto"/>
        <w:ind w:firstLine="709"/>
        <w:jc w:val="both"/>
        <w:rPr>
          <w:spacing w:val="-4"/>
          <w:sz w:val="28"/>
          <w:szCs w:val="28"/>
        </w:rPr>
      </w:pPr>
      <w:r w:rsidRPr="005769B4">
        <w:rPr>
          <w:sz w:val="28"/>
          <w:szCs w:val="28"/>
        </w:rPr>
        <w:t xml:space="preserve">Согласно законодательству </w:t>
      </w:r>
      <w:r w:rsidR="00AD7572" w:rsidRPr="005769B4">
        <w:rPr>
          <w:sz w:val="28"/>
          <w:szCs w:val="28"/>
        </w:rPr>
        <w:t xml:space="preserve">Российской Федерации </w:t>
      </w:r>
      <w:r w:rsidRPr="005769B4">
        <w:rPr>
          <w:sz w:val="28"/>
          <w:szCs w:val="28"/>
        </w:rPr>
        <w:t xml:space="preserve">страховщиками по обязательному пенсионному страхованию могут выступать </w:t>
      </w:r>
      <w:r w:rsidR="0051476F" w:rsidRPr="005769B4">
        <w:rPr>
          <w:sz w:val="28"/>
          <w:szCs w:val="28"/>
        </w:rPr>
        <w:t>ПФР и НПФ</w:t>
      </w:r>
      <w:r w:rsidRPr="005769B4">
        <w:rPr>
          <w:sz w:val="28"/>
          <w:szCs w:val="28"/>
        </w:rPr>
        <w:t xml:space="preserve">. </w:t>
      </w:r>
      <w:r w:rsidR="00B33B7A" w:rsidRPr="005769B4">
        <w:rPr>
          <w:spacing w:val="-4"/>
          <w:sz w:val="28"/>
          <w:szCs w:val="28"/>
        </w:rPr>
        <w:t xml:space="preserve">По состоянию на </w:t>
      </w:r>
      <w:r w:rsidR="001F5959">
        <w:rPr>
          <w:spacing w:val="-4"/>
          <w:sz w:val="28"/>
          <w:szCs w:val="28"/>
        </w:rPr>
        <w:t>31 декаб</w:t>
      </w:r>
      <w:r w:rsidR="00C4775F">
        <w:rPr>
          <w:spacing w:val="-4"/>
          <w:sz w:val="28"/>
          <w:szCs w:val="28"/>
        </w:rPr>
        <w:t>ря 2017</w:t>
      </w:r>
      <w:r w:rsidR="00A9560F">
        <w:rPr>
          <w:spacing w:val="-4"/>
          <w:sz w:val="28"/>
          <w:szCs w:val="28"/>
        </w:rPr>
        <w:t xml:space="preserve"> г. </w:t>
      </w:r>
      <w:r w:rsidR="00185754" w:rsidRPr="005769B4">
        <w:rPr>
          <w:spacing w:val="-4"/>
          <w:sz w:val="28"/>
          <w:szCs w:val="28"/>
        </w:rPr>
        <w:t xml:space="preserve">в Российской Федерации </w:t>
      </w:r>
      <w:r w:rsidR="00B33B7A" w:rsidRPr="005769B4">
        <w:rPr>
          <w:spacing w:val="-4"/>
          <w:sz w:val="28"/>
          <w:szCs w:val="28"/>
        </w:rPr>
        <w:t xml:space="preserve">действовало </w:t>
      </w:r>
      <w:r w:rsidR="004B5071">
        <w:rPr>
          <w:spacing w:val="-4"/>
          <w:sz w:val="28"/>
          <w:szCs w:val="28"/>
        </w:rPr>
        <w:t>66</w:t>
      </w:r>
      <w:r w:rsidR="00A9560F">
        <w:rPr>
          <w:spacing w:val="-4"/>
          <w:sz w:val="28"/>
          <w:szCs w:val="28"/>
        </w:rPr>
        <w:t xml:space="preserve"> НПФ</w:t>
      </w:r>
      <w:r w:rsidR="00326801">
        <w:rPr>
          <w:spacing w:val="-4"/>
          <w:sz w:val="28"/>
          <w:szCs w:val="28"/>
        </w:rPr>
        <w:t>,</w:t>
      </w:r>
      <w:r w:rsidR="00A9560F">
        <w:rPr>
          <w:spacing w:val="-4"/>
          <w:sz w:val="28"/>
          <w:szCs w:val="28"/>
        </w:rPr>
        <w:t xml:space="preserve"> </w:t>
      </w:r>
      <w:r w:rsidR="00A9560F" w:rsidRPr="005769B4">
        <w:rPr>
          <w:spacing w:val="-4"/>
          <w:sz w:val="28"/>
          <w:szCs w:val="28"/>
        </w:rPr>
        <w:t>имеющих лицензию без ограничения срока действия</w:t>
      </w:r>
      <w:r w:rsidR="004B5071">
        <w:rPr>
          <w:spacing w:val="-4"/>
          <w:sz w:val="28"/>
          <w:szCs w:val="28"/>
        </w:rPr>
        <w:t>. Из указанных 66</w:t>
      </w:r>
      <w:r w:rsidR="00A9560F">
        <w:rPr>
          <w:spacing w:val="-4"/>
          <w:sz w:val="28"/>
          <w:szCs w:val="28"/>
        </w:rPr>
        <w:t xml:space="preserve"> НПФ</w:t>
      </w:r>
      <w:r w:rsidR="00293A71" w:rsidRPr="005769B4">
        <w:rPr>
          <w:spacing w:val="-4"/>
          <w:sz w:val="28"/>
          <w:szCs w:val="28"/>
        </w:rPr>
        <w:t xml:space="preserve"> </w:t>
      </w:r>
      <w:r w:rsidR="004B5071">
        <w:rPr>
          <w:spacing w:val="-4"/>
          <w:sz w:val="28"/>
          <w:szCs w:val="28"/>
        </w:rPr>
        <w:t>38</w:t>
      </w:r>
      <w:r w:rsidR="00B33B7A" w:rsidRPr="005769B4">
        <w:rPr>
          <w:spacing w:val="-4"/>
          <w:sz w:val="28"/>
          <w:szCs w:val="28"/>
        </w:rPr>
        <w:t xml:space="preserve"> осуществляли деятельность по обязательному пенсионному страхованию в качестве страховщика</w:t>
      </w:r>
      <w:r w:rsidR="00131AE8">
        <w:rPr>
          <w:spacing w:val="-4"/>
          <w:sz w:val="28"/>
          <w:szCs w:val="28"/>
        </w:rPr>
        <w:t xml:space="preserve">, </w:t>
      </w:r>
      <w:r w:rsidR="004B5071">
        <w:rPr>
          <w:spacing w:val="-4"/>
          <w:sz w:val="28"/>
          <w:szCs w:val="28"/>
        </w:rPr>
        <w:t>49</w:t>
      </w:r>
      <w:r w:rsidR="008F6C1C" w:rsidRPr="005769B4">
        <w:rPr>
          <w:spacing w:val="-4"/>
          <w:sz w:val="28"/>
          <w:szCs w:val="28"/>
        </w:rPr>
        <w:t xml:space="preserve"> </w:t>
      </w:r>
      <w:r w:rsidR="00131AE8">
        <w:rPr>
          <w:spacing w:val="-4"/>
          <w:sz w:val="28"/>
          <w:szCs w:val="28"/>
        </w:rPr>
        <w:t>–</w:t>
      </w:r>
      <w:r w:rsidR="008F6C1C" w:rsidRPr="005769B4">
        <w:rPr>
          <w:spacing w:val="-4"/>
          <w:sz w:val="28"/>
          <w:szCs w:val="28"/>
        </w:rPr>
        <w:t xml:space="preserve"> являлись акционерными пенсионными фондами</w:t>
      </w:r>
      <w:r w:rsidR="009F187F">
        <w:rPr>
          <w:rStyle w:val="ae"/>
          <w:spacing w:val="-4"/>
          <w:sz w:val="28"/>
          <w:szCs w:val="28"/>
        </w:rPr>
        <w:footnoteReference w:id="6"/>
      </w:r>
      <w:r w:rsidR="008F6C1C" w:rsidRPr="005769B4">
        <w:rPr>
          <w:spacing w:val="-4"/>
          <w:sz w:val="28"/>
          <w:szCs w:val="28"/>
        </w:rPr>
        <w:t>.</w:t>
      </w:r>
    </w:p>
    <w:p w:rsidR="00B26034" w:rsidRPr="005769B4" w:rsidRDefault="00607DEE" w:rsidP="00C10041">
      <w:pPr>
        <w:shd w:val="clear" w:color="auto" w:fill="FFFFFF"/>
        <w:spacing w:line="360" w:lineRule="auto"/>
        <w:ind w:firstLine="709"/>
        <w:jc w:val="both"/>
        <w:rPr>
          <w:spacing w:val="-4"/>
          <w:sz w:val="28"/>
          <w:szCs w:val="28"/>
        </w:rPr>
      </w:pPr>
      <w:r w:rsidRPr="005769B4">
        <w:rPr>
          <w:sz w:val="28"/>
          <w:szCs w:val="28"/>
        </w:rPr>
        <w:t xml:space="preserve">При этом количество НПФ, </w:t>
      </w:r>
      <w:r w:rsidRPr="005769B4">
        <w:rPr>
          <w:spacing w:val="-4"/>
          <w:sz w:val="28"/>
          <w:szCs w:val="28"/>
        </w:rPr>
        <w:t xml:space="preserve">имеющих лицензию без ограничения срока действия, по отношению к предыдущему году </w:t>
      </w:r>
      <w:r w:rsidR="00172D1F">
        <w:rPr>
          <w:spacing w:val="-4"/>
          <w:sz w:val="28"/>
          <w:szCs w:val="28"/>
        </w:rPr>
        <w:t xml:space="preserve">уменьшилось </w:t>
      </w:r>
      <w:r w:rsidR="00C133FB">
        <w:rPr>
          <w:spacing w:val="-4"/>
          <w:sz w:val="28"/>
          <w:szCs w:val="28"/>
        </w:rPr>
        <w:t>на 11</w:t>
      </w:r>
      <w:r w:rsidR="00172D1F">
        <w:rPr>
          <w:spacing w:val="-4"/>
          <w:sz w:val="28"/>
          <w:szCs w:val="28"/>
        </w:rPr>
        <w:t>%</w:t>
      </w:r>
      <w:r w:rsidR="00DE7BA4">
        <w:rPr>
          <w:spacing w:val="-4"/>
          <w:sz w:val="28"/>
          <w:szCs w:val="28"/>
        </w:rPr>
        <w:t xml:space="preserve"> (</w:t>
      </w:r>
      <w:r w:rsidR="00C133FB">
        <w:rPr>
          <w:spacing w:val="-4"/>
          <w:sz w:val="28"/>
          <w:szCs w:val="28"/>
        </w:rPr>
        <w:t>74 НПФ в 2016</w:t>
      </w:r>
      <w:r w:rsidR="00F57630">
        <w:rPr>
          <w:spacing w:val="-4"/>
          <w:sz w:val="28"/>
          <w:szCs w:val="28"/>
        </w:rPr>
        <w:t xml:space="preserve"> году)</w:t>
      </w:r>
      <w:r w:rsidR="00172D1F">
        <w:rPr>
          <w:spacing w:val="-4"/>
          <w:sz w:val="28"/>
          <w:szCs w:val="28"/>
        </w:rPr>
        <w:t>, а к</w:t>
      </w:r>
      <w:r w:rsidRPr="005769B4">
        <w:rPr>
          <w:spacing w:val="-4"/>
          <w:sz w:val="28"/>
          <w:szCs w:val="28"/>
        </w:rPr>
        <w:t>оличество НПФ, осуществляющих деятельность по обязательному пенсионному страхованию в качестве страховщика,</w:t>
      </w:r>
      <w:r w:rsidR="00172D1F">
        <w:rPr>
          <w:spacing w:val="-4"/>
          <w:sz w:val="28"/>
          <w:szCs w:val="28"/>
        </w:rPr>
        <w:t xml:space="preserve"> –</w:t>
      </w:r>
      <w:r w:rsidRPr="005769B4">
        <w:rPr>
          <w:spacing w:val="-4"/>
          <w:sz w:val="28"/>
          <w:szCs w:val="28"/>
        </w:rPr>
        <w:t xml:space="preserve"> </w:t>
      </w:r>
      <w:r w:rsidR="00DE7BA4">
        <w:rPr>
          <w:spacing w:val="-4"/>
          <w:sz w:val="28"/>
          <w:szCs w:val="28"/>
        </w:rPr>
        <w:t xml:space="preserve">на </w:t>
      </w:r>
      <w:r w:rsidR="00F57630">
        <w:rPr>
          <w:spacing w:val="-4"/>
          <w:sz w:val="28"/>
          <w:szCs w:val="28"/>
        </w:rPr>
        <w:t>7</w:t>
      </w:r>
      <w:r w:rsidR="00172D1F">
        <w:rPr>
          <w:spacing w:val="-4"/>
          <w:sz w:val="28"/>
          <w:szCs w:val="28"/>
        </w:rPr>
        <w:t>%</w:t>
      </w:r>
      <w:r w:rsidR="00DE7BA4">
        <w:rPr>
          <w:spacing w:val="-4"/>
          <w:sz w:val="28"/>
          <w:szCs w:val="28"/>
        </w:rPr>
        <w:t xml:space="preserve"> (41 НПФ в 2016</w:t>
      </w:r>
      <w:r w:rsidR="00F57630">
        <w:rPr>
          <w:spacing w:val="-4"/>
          <w:sz w:val="28"/>
          <w:szCs w:val="28"/>
        </w:rPr>
        <w:t xml:space="preserve"> году)</w:t>
      </w:r>
      <w:r w:rsidRPr="005769B4">
        <w:rPr>
          <w:spacing w:val="-4"/>
          <w:sz w:val="28"/>
          <w:szCs w:val="28"/>
        </w:rPr>
        <w:t>.</w:t>
      </w:r>
    </w:p>
    <w:p w:rsidR="00437D0E" w:rsidRPr="005769B4" w:rsidRDefault="00185754" w:rsidP="00C10041">
      <w:pPr>
        <w:shd w:val="clear" w:color="auto" w:fill="FFFFFF"/>
        <w:spacing w:line="360" w:lineRule="auto"/>
        <w:ind w:firstLine="709"/>
        <w:jc w:val="both"/>
        <w:rPr>
          <w:sz w:val="28"/>
          <w:szCs w:val="28"/>
        </w:rPr>
      </w:pPr>
      <w:r w:rsidRPr="005769B4">
        <w:rPr>
          <w:spacing w:val="-4"/>
          <w:sz w:val="28"/>
          <w:szCs w:val="28"/>
        </w:rPr>
        <w:t>Также в</w:t>
      </w:r>
      <w:r w:rsidR="00437D0E" w:rsidRPr="005769B4">
        <w:rPr>
          <w:sz w:val="28"/>
          <w:szCs w:val="28"/>
        </w:rPr>
        <w:t xml:space="preserve"> системе обязательного пенсионного страхования участв</w:t>
      </w:r>
      <w:r w:rsidR="00757CE7" w:rsidRPr="005769B4">
        <w:rPr>
          <w:sz w:val="28"/>
          <w:szCs w:val="28"/>
        </w:rPr>
        <w:t>ова</w:t>
      </w:r>
      <w:r w:rsidR="003073F3" w:rsidRPr="005769B4">
        <w:rPr>
          <w:sz w:val="28"/>
          <w:szCs w:val="28"/>
        </w:rPr>
        <w:t>ли</w:t>
      </w:r>
      <w:r w:rsidR="00437D0E" w:rsidRPr="005769B4">
        <w:rPr>
          <w:sz w:val="28"/>
          <w:szCs w:val="28"/>
        </w:rPr>
        <w:t xml:space="preserve"> </w:t>
      </w:r>
      <w:r w:rsidR="003073F3" w:rsidRPr="005769B4">
        <w:rPr>
          <w:sz w:val="28"/>
          <w:szCs w:val="28"/>
        </w:rPr>
        <w:t>ГУК</w:t>
      </w:r>
      <w:r w:rsidR="00F27489" w:rsidRPr="005769B4">
        <w:rPr>
          <w:sz w:val="28"/>
          <w:szCs w:val="28"/>
        </w:rPr>
        <w:t xml:space="preserve">, </w:t>
      </w:r>
      <w:r w:rsidR="00161091" w:rsidRPr="005769B4">
        <w:rPr>
          <w:sz w:val="28"/>
          <w:szCs w:val="28"/>
        </w:rPr>
        <w:t>предлагавшая</w:t>
      </w:r>
      <w:r w:rsidR="00F27489" w:rsidRPr="005769B4">
        <w:rPr>
          <w:sz w:val="28"/>
          <w:szCs w:val="28"/>
        </w:rPr>
        <w:t xml:space="preserve"> 2</w:t>
      </w:r>
      <w:r w:rsidR="00172D1F">
        <w:rPr>
          <w:sz w:val="28"/>
          <w:szCs w:val="28"/>
        </w:rPr>
        <w:t xml:space="preserve"> </w:t>
      </w:r>
      <w:r w:rsidR="00F27489" w:rsidRPr="005769B4">
        <w:rPr>
          <w:sz w:val="28"/>
          <w:szCs w:val="28"/>
        </w:rPr>
        <w:t>инвестиционных портфеля,</w:t>
      </w:r>
      <w:r w:rsidR="00D755F7" w:rsidRPr="005769B4">
        <w:rPr>
          <w:sz w:val="28"/>
          <w:szCs w:val="28"/>
        </w:rPr>
        <w:t xml:space="preserve"> и </w:t>
      </w:r>
      <w:r w:rsidR="00B46294">
        <w:rPr>
          <w:sz w:val="28"/>
          <w:szCs w:val="28"/>
        </w:rPr>
        <w:t>32 управляющих</w:t>
      </w:r>
      <w:r w:rsidR="003073F3" w:rsidRPr="005769B4">
        <w:rPr>
          <w:sz w:val="28"/>
          <w:szCs w:val="28"/>
        </w:rPr>
        <w:t xml:space="preserve"> компани</w:t>
      </w:r>
      <w:r w:rsidR="00B46294">
        <w:rPr>
          <w:sz w:val="28"/>
          <w:szCs w:val="28"/>
        </w:rPr>
        <w:t>и</w:t>
      </w:r>
      <w:r w:rsidR="003073F3" w:rsidRPr="005769B4">
        <w:rPr>
          <w:sz w:val="28"/>
          <w:szCs w:val="28"/>
        </w:rPr>
        <w:t>, отобранн</w:t>
      </w:r>
      <w:r w:rsidR="00B46294">
        <w:rPr>
          <w:sz w:val="28"/>
          <w:szCs w:val="28"/>
        </w:rPr>
        <w:t>ых</w:t>
      </w:r>
      <w:r w:rsidR="003073F3" w:rsidRPr="005769B4">
        <w:rPr>
          <w:sz w:val="28"/>
          <w:szCs w:val="28"/>
        </w:rPr>
        <w:t xml:space="preserve"> по конкурсу, предлага</w:t>
      </w:r>
      <w:r w:rsidR="00B46294">
        <w:rPr>
          <w:sz w:val="28"/>
          <w:szCs w:val="28"/>
        </w:rPr>
        <w:t>вших</w:t>
      </w:r>
      <w:r w:rsidR="00161091" w:rsidRPr="005769B4">
        <w:rPr>
          <w:sz w:val="28"/>
          <w:szCs w:val="28"/>
        </w:rPr>
        <w:t xml:space="preserve"> </w:t>
      </w:r>
      <w:r w:rsidR="00B46294">
        <w:rPr>
          <w:sz w:val="28"/>
          <w:szCs w:val="28"/>
        </w:rPr>
        <w:t>36</w:t>
      </w:r>
      <w:r w:rsidR="003073F3" w:rsidRPr="005769B4">
        <w:rPr>
          <w:sz w:val="28"/>
          <w:szCs w:val="28"/>
        </w:rPr>
        <w:t xml:space="preserve"> инвестиционны</w:t>
      </w:r>
      <w:r w:rsidR="00543B5A" w:rsidRPr="005769B4">
        <w:rPr>
          <w:sz w:val="28"/>
          <w:szCs w:val="28"/>
        </w:rPr>
        <w:t>х</w:t>
      </w:r>
      <w:r w:rsidR="003073F3" w:rsidRPr="005769B4">
        <w:rPr>
          <w:sz w:val="28"/>
          <w:szCs w:val="28"/>
        </w:rPr>
        <w:t xml:space="preserve"> портфел</w:t>
      </w:r>
      <w:r w:rsidR="00543B5A" w:rsidRPr="005769B4">
        <w:rPr>
          <w:sz w:val="28"/>
          <w:szCs w:val="28"/>
        </w:rPr>
        <w:t>ей</w:t>
      </w:r>
      <w:r w:rsidR="003073F3" w:rsidRPr="005769B4">
        <w:rPr>
          <w:sz w:val="28"/>
          <w:szCs w:val="28"/>
        </w:rPr>
        <w:t>.</w:t>
      </w:r>
      <w:r w:rsidR="00A928BF">
        <w:rPr>
          <w:sz w:val="28"/>
          <w:szCs w:val="28"/>
        </w:rPr>
        <w:t xml:space="preserve"> По количеству управляющих компаний и инвестиционных портфелей изменений по сравнению с 2016 годом не произошло.</w:t>
      </w:r>
    </w:p>
    <w:p w:rsidR="00321CEC" w:rsidRDefault="00A873B7" w:rsidP="00C10041">
      <w:pPr>
        <w:shd w:val="clear" w:color="auto" w:fill="FFFFFF"/>
        <w:spacing w:line="360" w:lineRule="auto"/>
        <w:ind w:firstLine="709"/>
        <w:jc w:val="both"/>
        <w:rPr>
          <w:spacing w:val="-4"/>
          <w:sz w:val="28"/>
          <w:szCs w:val="28"/>
        </w:rPr>
      </w:pPr>
      <w:r>
        <w:rPr>
          <w:spacing w:val="-4"/>
          <w:sz w:val="28"/>
          <w:szCs w:val="28"/>
        </w:rPr>
        <w:t>В 2017</w:t>
      </w:r>
      <w:r w:rsidR="00321CEC" w:rsidRPr="006621B5">
        <w:rPr>
          <w:spacing w:val="-4"/>
          <w:sz w:val="28"/>
          <w:szCs w:val="28"/>
        </w:rPr>
        <w:t xml:space="preserve"> году стоимость активов в накопительной составляющей обязательного пенсионного страхования по отнош</w:t>
      </w:r>
      <w:r w:rsidR="00B46294">
        <w:rPr>
          <w:spacing w:val="-4"/>
          <w:sz w:val="28"/>
          <w:szCs w:val="28"/>
        </w:rPr>
        <w:t>е</w:t>
      </w:r>
      <w:r>
        <w:rPr>
          <w:spacing w:val="-4"/>
          <w:sz w:val="28"/>
          <w:szCs w:val="28"/>
        </w:rPr>
        <w:t>нию к началу года выросла на 4,5</w:t>
      </w:r>
      <w:r w:rsidR="00321CEC" w:rsidRPr="006621B5">
        <w:rPr>
          <w:spacing w:val="-4"/>
          <w:sz w:val="28"/>
          <w:szCs w:val="28"/>
        </w:rPr>
        <w:t>%</w:t>
      </w:r>
      <w:r w:rsidR="00B80D14">
        <w:rPr>
          <w:spacing w:val="-4"/>
          <w:sz w:val="28"/>
          <w:szCs w:val="28"/>
        </w:rPr>
        <w:t xml:space="preserve"> (</w:t>
      </w:r>
      <w:r w:rsidR="00967478">
        <w:rPr>
          <w:spacing w:val="-4"/>
          <w:sz w:val="28"/>
          <w:szCs w:val="28"/>
        </w:rPr>
        <w:t xml:space="preserve">на </w:t>
      </w:r>
      <w:r w:rsidR="00B80D14">
        <w:rPr>
          <w:spacing w:val="-4"/>
          <w:sz w:val="28"/>
          <w:szCs w:val="28"/>
        </w:rPr>
        <w:t>186,0 млрд рублей)</w:t>
      </w:r>
      <w:r w:rsidR="00321CEC" w:rsidRPr="006621B5">
        <w:rPr>
          <w:spacing w:val="-4"/>
          <w:sz w:val="28"/>
          <w:szCs w:val="28"/>
        </w:rPr>
        <w:t>.</w:t>
      </w:r>
      <w:r w:rsidR="004D1D04">
        <w:rPr>
          <w:spacing w:val="-4"/>
          <w:sz w:val="28"/>
          <w:szCs w:val="28"/>
        </w:rPr>
        <w:t xml:space="preserve"> Данное изменение произошло за счет роста стоимости </w:t>
      </w:r>
      <w:r w:rsidR="009A339B">
        <w:rPr>
          <w:spacing w:val="-4"/>
          <w:sz w:val="28"/>
          <w:szCs w:val="28"/>
        </w:rPr>
        <w:t>средств пенсионных накоплений</w:t>
      </w:r>
      <w:r w:rsidR="004D1D04">
        <w:rPr>
          <w:spacing w:val="-4"/>
          <w:sz w:val="28"/>
          <w:szCs w:val="28"/>
        </w:rPr>
        <w:t xml:space="preserve"> НПФ </w:t>
      </w:r>
      <w:r>
        <w:rPr>
          <w:spacing w:val="-4"/>
          <w:sz w:val="28"/>
          <w:szCs w:val="28"/>
        </w:rPr>
        <w:t xml:space="preserve">на </w:t>
      </w:r>
      <w:r w:rsidR="0097363F">
        <w:rPr>
          <w:spacing w:val="-4"/>
          <w:sz w:val="28"/>
          <w:szCs w:val="28"/>
        </w:rPr>
        <w:t>146,2</w:t>
      </w:r>
      <w:r>
        <w:rPr>
          <w:spacing w:val="-4"/>
          <w:sz w:val="28"/>
          <w:szCs w:val="28"/>
        </w:rPr>
        <w:t xml:space="preserve"> </w:t>
      </w:r>
      <w:r w:rsidRPr="00A873B7">
        <w:rPr>
          <w:spacing w:val="-4"/>
          <w:sz w:val="28"/>
          <w:szCs w:val="28"/>
        </w:rPr>
        <w:t xml:space="preserve">млрд рублей </w:t>
      </w:r>
      <w:r w:rsidR="00B80D14">
        <w:rPr>
          <w:spacing w:val="-4"/>
          <w:sz w:val="28"/>
          <w:szCs w:val="28"/>
        </w:rPr>
        <w:t xml:space="preserve">и стоимости </w:t>
      </w:r>
      <w:r w:rsidR="009A339B">
        <w:rPr>
          <w:spacing w:val="-4"/>
          <w:sz w:val="28"/>
          <w:szCs w:val="28"/>
        </w:rPr>
        <w:t>средств пенсионных накоплений</w:t>
      </w:r>
      <w:r w:rsidR="00B80D14">
        <w:rPr>
          <w:spacing w:val="-4"/>
          <w:sz w:val="28"/>
          <w:szCs w:val="28"/>
        </w:rPr>
        <w:t xml:space="preserve"> ПФР, переданных управляющим компани</w:t>
      </w:r>
      <w:r w:rsidR="00967478">
        <w:rPr>
          <w:spacing w:val="-4"/>
          <w:sz w:val="28"/>
          <w:szCs w:val="28"/>
        </w:rPr>
        <w:t xml:space="preserve">ям по </w:t>
      </w:r>
      <w:r w:rsidR="00B80D14">
        <w:rPr>
          <w:spacing w:val="-4"/>
          <w:sz w:val="28"/>
          <w:szCs w:val="28"/>
        </w:rPr>
        <w:t>д</w:t>
      </w:r>
      <w:r w:rsidR="00967478">
        <w:rPr>
          <w:spacing w:val="-4"/>
          <w:sz w:val="28"/>
          <w:szCs w:val="28"/>
        </w:rPr>
        <w:t>оговорам</w:t>
      </w:r>
      <w:r w:rsidR="00B80D14">
        <w:rPr>
          <w:spacing w:val="-4"/>
          <w:sz w:val="28"/>
          <w:szCs w:val="28"/>
        </w:rPr>
        <w:t xml:space="preserve"> доверительного управления, – на 39,8 млрд рублей. Общее увеличение стоимости </w:t>
      </w:r>
      <w:r w:rsidR="009A339B">
        <w:rPr>
          <w:spacing w:val="-4"/>
          <w:sz w:val="28"/>
          <w:szCs w:val="28"/>
        </w:rPr>
        <w:t>пенсионных накоплений</w:t>
      </w:r>
      <w:r w:rsidR="00B80D14">
        <w:rPr>
          <w:spacing w:val="-4"/>
          <w:sz w:val="28"/>
          <w:szCs w:val="28"/>
        </w:rPr>
        <w:t xml:space="preserve"> НПФ составило 305,1 млрд рублей</w:t>
      </w:r>
      <w:r w:rsidR="004D1D04">
        <w:rPr>
          <w:spacing w:val="-4"/>
          <w:sz w:val="28"/>
          <w:szCs w:val="28"/>
        </w:rPr>
        <w:t xml:space="preserve"> </w:t>
      </w:r>
      <w:r w:rsidR="00B80D14">
        <w:rPr>
          <w:spacing w:val="-4"/>
          <w:sz w:val="28"/>
          <w:szCs w:val="28"/>
        </w:rPr>
        <w:t xml:space="preserve">(с </w:t>
      </w:r>
      <w:r>
        <w:rPr>
          <w:spacing w:val="-4"/>
          <w:sz w:val="28"/>
          <w:szCs w:val="28"/>
        </w:rPr>
        <w:t xml:space="preserve">2 129,9 </w:t>
      </w:r>
      <w:r w:rsidR="005D5889">
        <w:rPr>
          <w:spacing w:val="-4"/>
          <w:sz w:val="28"/>
          <w:szCs w:val="28"/>
        </w:rPr>
        <w:t>млрд</w:t>
      </w:r>
      <w:r w:rsidR="004D1D04">
        <w:rPr>
          <w:spacing w:val="-4"/>
          <w:sz w:val="28"/>
          <w:szCs w:val="28"/>
        </w:rPr>
        <w:t xml:space="preserve"> рублей в начале </w:t>
      </w:r>
      <w:r w:rsidR="004D1D04" w:rsidRPr="00A873B7">
        <w:rPr>
          <w:spacing w:val="-4"/>
          <w:sz w:val="28"/>
          <w:szCs w:val="28"/>
        </w:rPr>
        <w:t xml:space="preserve">года до </w:t>
      </w:r>
      <w:r>
        <w:rPr>
          <w:color w:val="000000"/>
          <w:sz w:val="28"/>
          <w:szCs w:val="28"/>
        </w:rPr>
        <w:t>2 435,</w:t>
      </w:r>
      <w:r w:rsidRPr="00A873B7">
        <w:rPr>
          <w:color w:val="000000"/>
          <w:sz w:val="28"/>
          <w:szCs w:val="28"/>
        </w:rPr>
        <w:t xml:space="preserve">0 </w:t>
      </w:r>
      <w:r w:rsidR="005D5889" w:rsidRPr="00A873B7">
        <w:rPr>
          <w:spacing w:val="-4"/>
          <w:sz w:val="28"/>
          <w:szCs w:val="28"/>
        </w:rPr>
        <w:t>млрд</w:t>
      </w:r>
      <w:r w:rsidR="004D1D04" w:rsidRPr="00A873B7">
        <w:rPr>
          <w:spacing w:val="-4"/>
          <w:sz w:val="28"/>
          <w:szCs w:val="28"/>
        </w:rPr>
        <w:t xml:space="preserve"> рублей </w:t>
      </w:r>
      <w:r w:rsidR="008048BD" w:rsidRPr="00A873B7">
        <w:rPr>
          <w:spacing w:val="-4"/>
          <w:sz w:val="28"/>
          <w:szCs w:val="28"/>
        </w:rPr>
        <w:t>в конце</w:t>
      </w:r>
      <w:r w:rsidR="004D1D04" w:rsidRPr="00A873B7">
        <w:rPr>
          <w:spacing w:val="-4"/>
          <w:sz w:val="28"/>
          <w:szCs w:val="28"/>
        </w:rPr>
        <w:t xml:space="preserve"> года</w:t>
      </w:r>
      <w:r w:rsidR="00B80D14">
        <w:rPr>
          <w:spacing w:val="-4"/>
          <w:sz w:val="28"/>
          <w:szCs w:val="28"/>
        </w:rPr>
        <w:t xml:space="preserve">): </w:t>
      </w:r>
      <w:r w:rsidR="001451A8">
        <w:rPr>
          <w:spacing w:val="-4"/>
          <w:sz w:val="28"/>
          <w:szCs w:val="28"/>
        </w:rPr>
        <w:t xml:space="preserve">158,9 </w:t>
      </w:r>
      <w:r w:rsidR="001451A8" w:rsidRPr="00A873B7">
        <w:rPr>
          <w:spacing w:val="-4"/>
          <w:sz w:val="28"/>
          <w:szCs w:val="28"/>
        </w:rPr>
        <w:t>млрд рублей</w:t>
      </w:r>
      <w:r w:rsidR="001451A8">
        <w:rPr>
          <w:spacing w:val="-4"/>
          <w:sz w:val="28"/>
          <w:szCs w:val="28"/>
        </w:rPr>
        <w:t xml:space="preserve"> – за счет средств пенсионных накоплений застрахованных лиц, перешедших из ПФР в НПФ</w:t>
      </w:r>
      <w:r w:rsidR="001451A8">
        <w:rPr>
          <w:rStyle w:val="ae"/>
          <w:spacing w:val="-4"/>
          <w:sz w:val="28"/>
          <w:szCs w:val="28"/>
        </w:rPr>
        <w:footnoteReference w:id="7"/>
      </w:r>
      <w:r w:rsidR="00B80D14">
        <w:rPr>
          <w:spacing w:val="-4"/>
          <w:sz w:val="28"/>
          <w:szCs w:val="28"/>
        </w:rPr>
        <w:t xml:space="preserve"> и</w:t>
      </w:r>
      <w:r w:rsidR="001451A8">
        <w:rPr>
          <w:spacing w:val="-4"/>
          <w:sz w:val="28"/>
          <w:szCs w:val="28"/>
        </w:rPr>
        <w:t xml:space="preserve"> 146,2</w:t>
      </w:r>
      <w:r w:rsidR="001451A8" w:rsidRPr="00B80D14">
        <w:rPr>
          <w:spacing w:val="-4"/>
          <w:sz w:val="28"/>
          <w:szCs w:val="28"/>
        </w:rPr>
        <w:t xml:space="preserve"> </w:t>
      </w:r>
      <w:r w:rsidR="001451A8" w:rsidRPr="00A873B7">
        <w:rPr>
          <w:spacing w:val="-4"/>
          <w:sz w:val="28"/>
          <w:szCs w:val="28"/>
        </w:rPr>
        <w:t>млрд рублей</w:t>
      </w:r>
      <w:r w:rsidR="001451A8">
        <w:rPr>
          <w:spacing w:val="-4"/>
          <w:sz w:val="28"/>
          <w:szCs w:val="28"/>
        </w:rPr>
        <w:t xml:space="preserve"> – за счет роста стоимости активов и иных поступлений</w:t>
      </w:r>
      <w:r w:rsidR="00B80D14">
        <w:rPr>
          <w:spacing w:val="-4"/>
          <w:sz w:val="28"/>
          <w:szCs w:val="28"/>
        </w:rPr>
        <w:t xml:space="preserve">. Стоимость </w:t>
      </w:r>
      <w:r w:rsidR="009A339B">
        <w:rPr>
          <w:spacing w:val="-4"/>
          <w:sz w:val="28"/>
          <w:szCs w:val="28"/>
        </w:rPr>
        <w:t>пенсионных накоплений</w:t>
      </w:r>
      <w:r w:rsidR="00B80D14">
        <w:rPr>
          <w:spacing w:val="-4"/>
          <w:sz w:val="28"/>
          <w:szCs w:val="28"/>
        </w:rPr>
        <w:t xml:space="preserve"> под управлен</w:t>
      </w:r>
      <w:r w:rsidR="00967478">
        <w:rPr>
          <w:spacing w:val="-4"/>
          <w:sz w:val="28"/>
          <w:szCs w:val="28"/>
        </w:rPr>
        <w:t xml:space="preserve">ием управляющих компаний снизилась на 119,1 </w:t>
      </w:r>
      <w:r w:rsidR="00967478" w:rsidRPr="00A873B7">
        <w:rPr>
          <w:spacing w:val="-4"/>
          <w:sz w:val="28"/>
          <w:szCs w:val="28"/>
        </w:rPr>
        <w:t>млрд рублей</w:t>
      </w:r>
      <w:r w:rsidR="00967478">
        <w:rPr>
          <w:spacing w:val="-4"/>
          <w:sz w:val="28"/>
          <w:szCs w:val="28"/>
        </w:rPr>
        <w:t xml:space="preserve"> (</w:t>
      </w:r>
      <w:r w:rsidR="001451A8">
        <w:rPr>
          <w:spacing w:val="-4"/>
          <w:sz w:val="28"/>
          <w:szCs w:val="28"/>
        </w:rPr>
        <w:t>снижение</w:t>
      </w:r>
      <w:r w:rsidR="001451A8" w:rsidRPr="001451A8">
        <w:rPr>
          <w:spacing w:val="-4"/>
          <w:sz w:val="28"/>
          <w:szCs w:val="28"/>
        </w:rPr>
        <w:t xml:space="preserve"> </w:t>
      </w:r>
      <w:r w:rsidR="001451A8">
        <w:rPr>
          <w:spacing w:val="-4"/>
          <w:sz w:val="28"/>
          <w:szCs w:val="28"/>
        </w:rPr>
        <w:t>за счет передачи средств НПФ</w:t>
      </w:r>
      <w:r w:rsidR="001451A8" w:rsidRPr="001451A8">
        <w:rPr>
          <w:spacing w:val="-4"/>
          <w:sz w:val="28"/>
          <w:szCs w:val="28"/>
        </w:rPr>
        <w:t xml:space="preserve"> </w:t>
      </w:r>
      <w:r w:rsidR="001451A8">
        <w:rPr>
          <w:spacing w:val="-4"/>
          <w:sz w:val="28"/>
          <w:szCs w:val="28"/>
        </w:rPr>
        <w:t xml:space="preserve">составило 158,9 </w:t>
      </w:r>
      <w:r w:rsidR="001451A8" w:rsidRPr="00A873B7">
        <w:rPr>
          <w:spacing w:val="-4"/>
          <w:sz w:val="28"/>
          <w:szCs w:val="28"/>
        </w:rPr>
        <w:t>млрд рублей</w:t>
      </w:r>
      <w:r w:rsidR="001451A8">
        <w:rPr>
          <w:spacing w:val="-4"/>
          <w:sz w:val="28"/>
          <w:szCs w:val="28"/>
        </w:rPr>
        <w:t xml:space="preserve">, </w:t>
      </w:r>
      <w:r w:rsidR="00967478">
        <w:rPr>
          <w:spacing w:val="-4"/>
          <w:sz w:val="28"/>
          <w:szCs w:val="28"/>
        </w:rPr>
        <w:t xml:space="preserve">рост стоимости активов за счет инвестирования </w:t>
      </w:r>
      <w:r w:rsidR="001451A8">
        <w:rPr>
          <w:spacing w:val="-4"/>
          <w:sz w:val="28"/>
          <w:szCs w:val="28"/>
        </w:rPr>
        <w:t xml:space="preserve">и иные поступления </w:t>
      </w:r>
      <w:r w:rsidR="00967478">
        <w:rPr>
          <w:spacing w:val="-4"/>
          <w:sz w:val="28"/>
          <w:szCs w:val="28"/>
        </w:rPr>
        <w:t>соста</w:t>
      </w:r>
      <w:r w:rsidR="009A339B">
        <w:rPr>
          <w:spacing w:val="-4"/>
          <w:sz w:val="28"/>
          <w:szCs w:val="28"/>
        </w:rPr>
        <w:t>вил</w:t>
      </w:r>
      <w:r w:rsidR="001451A8">
        <w:rPr>
          <w:spacing w:val="-4"/>
          <w:sz w:val="28"/>
          <w:szCs w:val="28"/>
        </w:rPr>
        <w:t>и 39,8 млрд рублей</w:t>
      </w:r>
      <w:r w:rsidR="00967478">
        <w:rPr>
          <w:spacing w:val="-4"/>
          <w:sz w:val="28"/>
          <w:szCs w:val="28"/>
        </w:rPr>
        <w:t>.</w:t>
      </w:r>
    </w:p>
    <w:p w:rsidR="00E768DB" w:rsidRDefault="008D2861" w:rsidP="00C10041">
      <w:pPr>
        <w:shd w:val="clear" w:color="auto" w:fill="FFFFFF"/>
        <w:spacing w:line="360" w:lineRule="auto"/>
        <w:ind w:firstLine="709"/>
        <w:jc w:val="both"/>
        <w:rPr>
          <w:sz w:val="28"/>
          <w:szCs w:val="28"/>
        </w:rPr>
      </w:pPr>
      <w:r w:rsidRPr="00A873B7">
        <w:rPr>
          <w:sz w:val="28"/>
          <w:szCs w:val="28"/>
        </w:rPr>
        <w:t>Доля ГУК</w:t>
      </w:r>
      <w:r w:rsidR="00E768DB" w:rsidRPr="00A873B7">
        <w:rPr>
          <w:sz w:val="28"/>
          <w:szCs w:val="28"/>
        </w:rPr>
        <w:t xml:space="preserve"> в</w:t>
      </w:r>
      <w:r w:rsidR="00E768DB" w:rsidRPr="005769B4">
        <w:rPr>
          <w:sz w:val="28"/>
          <w:szCs w:val="28"/>
        </w:rPr>
        <w:t xml:space="preserve"> стоимости активов накопите</w:t>
      </w:r>
      <w:r w:rsidR="008711A9" w:rsidRPr="005769B4">
        <w:rPr>
          <w:sz w:val="28"/>
          <w:szCs w:val="28"/>
        </w:rPr>
        <w:t>льной составляющей обязательно</w:t>
      </w:r>
      <w:r w:rsidR="00607DEE" w:rsidRPr="005769B4">
        <w:rPr>
          <w:sz w:val="28"/>
          <w:szCs w:val="28"/>
        </w:rPr>
        <w:t xml:space="preserve">го пенсионного страхования </w:t>
      </w:r>
      <w:r w:rsidR="00E768DB" w:rsidRPr="005769B4">
        <w:rPr>
          <w:sz w:val="28"/>
          <w:szCs w:val="28"/>
        </w:rPr>
        <w:t>в 201</w:t>
      </w:r>
      <w:r w:rsidR="000A2A96">
        <w:rPr>
          <w:sz w:val="28"/>
          <w:szCs w:val="28"/>
        </w:rPr>
        <w:t>7</w:t>
      </w:r>
      <w:r w:rsidR="00E768DB" w:rsidRPr="005769B4">
        <w:rPr>
          <w:sz w:val="28"/>
          <w:szCs w:val="28"/>
        </w:rPr>
        <w:t xml:space="preserve"> г</w:t>
      </w:r>
      <w:r w:rsidR="00214D8D" w:rsidRPr="005769B4">
        <w:rPr>
          <w:sz w:val="28"/>
          <w:szCs w:val="28"/>
        </w:rPr>
        <w:t>оду</w:t>
      </w:r>
      <w:r w:rsidR="00E768DB" w:rsidRPr="005769B4">
        <w:rPr>
          <w:sz w:val="28"/>
          <w:szCs w:val="28"/>
        </w:rPr>
        <w:t xml:space="preserve"> </w:t>
      </w:r>
      <w:r w:rsidR="00946C8A" w:rsidRPr="005769B4">
        <w:rPr>
          <w:sz w:val="28"/>
          <w:szCs w:val="28"/>
        </w:rPr>
        <w:t xml:space="preserve">снизилась </w:t>
      </w:r>
      <w:r w:rsidR="000A2A96">
        <w:rPr>
          <w:sz w:val="28"/>
          <w:szCs w:val="28"/>
        </w:rPr>
        <w:t xml:space="preserve">на </w:t>
      </w:r>
      <w:r w:rsidR="002E2D99">
        <w:rPr>
          <w:sz w:val="28"/>
          <w:szCs w:val="28"/>
        </w:rPr>
        <w:t xml:space="preserve">4,8 процентных пункта </w:t>
      </w:r>
      <w:r w:rsidR="00946C8A" w:rsidRPr="005769B4">
        <w:rPr>
          <w:sz w:val="28"/>
          <w:szCs w:val="28"/>
        </w:rPr>
        <w:t xml:space="preserve">до </w:t>
      </w:r>
      <w:r w:rsidR="000A2A96">
        <w:rPr>
          <w:sz w:val="28"/>
          <w:szCs w:val="28"/>
        </w:rPr>
        <w:t>42,7%,</w:t>
      </w:r>
      <w:r w:rsidR="00E768DB" w:rsidRPr="005769B4">
        <w:rPr>
          <w:sz w:val="28"/>
          <w:szCs w:val="28"/>
        </w:rPr>
        <w:t xml:space="preserve"> </w:t>
      </w:r>
      <w:r w:rsidR="000A2A96">
        <w:rPr>
          <w:sz w:val="28"/>
          <w:szCs w:val="28"/>
        </w:rPr>
        <w:t>а д</w:t>
      </w:r>
      <w:r w:rsidR="000A2A96" w:rsidRPr="005769B4">
        <w:rPr>
          <w:sz w:val="28"/>
          <w:szCs w:val="28"/>
        </w:rPr>
        <w:t>оля НПФ</w:t>
      </w:r>
      <w:r w:rsidR="000A2A96" w:rsidRPr="005769B4">
        <w:rPr>
          <w:i/>
          <w:sz w:val="28"/>
          <w:szCs w:val="28"/>
        </w:rPr>
        <w:t xml:space="preserve"> </w:t>
      </w:r>
      <w:r w:rsidR="00884796">
        <w:rPr>
          <w:sz w:val="28"/>
          <w:szCs w:val="28"/>
        </w:rPr>
        <w:t xml:space="preserve">за </w:t>
      </w:r>
      <w:r w:rsidR="000A2A96" w:rsidRPr="005769B4">
        <w:rPr>
          <w:sz w:val="28"/>
          <w:szCs w:val="28"/>
        </w:rPr>
        <w:t xml:space="preserve">тот же период повысилась </w:t>
      </w:r>
      <w:r w:rsidR="002E2D99">
        <w:rPr>
          <w:sz w:val="28"/>
          <w:szCs w:val="28"/>
        </w:rPr>
        <w:t>на 4,8 процентных пункта</w:t>
      </w:r>
      <w:r w:rsidR="000A2A96">
        <w:rPr>
          <w:sz w:val="28"/>
          <w:szCs w:val="28"/>
        </w:rPr>
        <w:t xml:space="preserve"> </w:t>
      </w:r>
      <w:r w:rsidR="000A2A96" w:rsidRPr="005769B4">
        <w:rPr>
          <w:sz w:val="28"/>
          <w:szCs w:val="28"/>
        </w:rPr>
        <w:t>до</w:t>
      </w:r>
      <w:r w:rsidR="000A2A96">
        <w:rPr>
          <w:sz w:val="28"/>
          <w:szCs w:val="28"/>
        </w:rPr>
        <w:t xml:space="preserve"> 56,3</w:t>
      </w:r>
      <w:r w:rsidR="000A2A96" w:rsidRPr="005769B4">
        <w:rPr>
          <w:sz w:val="28"/>
          <w:szCs w:val="28"/>
        </w:rPr>
        <w:t>%.</w:t>
      </w:r>
      <w:r w:rsidR="000A2A96">
        <w:rPr>
          <w:sz w:val="28"/>
          <w:szCs w:val="28"/>
        </w:rPr>
        <w:t xml:space="preserve"> </w:t>
      </w:r>
      <w:r w:rsidR="00321CEC" w:rsidRPr="005769B4">
        <w:rPr>
          <w:sz w:val="28"/>
          <w:szCs w:val="28"/>
        </w:rPr>
        <w:t>Доля пенсионных накоплений, переданных ПФР в доверительное управление ЧУК</w:t>
      </w:r>
      <w:r w:rsidR="00321CEC">
        <w:rPr>
          <w:sz w:val="28"/>
          <w:szCs w:val="28"/>
        </w:rPr>
        <w:t xml:space="preserve">, </w:t>
      </w:r>
      <w:r w:rsidR="000A2A96">
        <w:rPr>
          <w:sz w:val="28"/>
          <w:szCs w:val="28"/>
        </w:rPr>
        <w:t>осталась на прежнем уровне</w:t>
      </w:r>
      <w:r w:rsidR="00321CEC" w:rsidRPr="005769B4">
        <w:rPr>
          <w:sz w:val="28"/>
          <w:szCs w:val="28"/>
        </w:rPr>
        <w:t xml:space="preserve"> и </w:t>
      </w:r>
      <w:r w:rsidR="00321CEC" w:rsidRPr="005769B4">
        <w:rPr>
          <w:spacing w:val="-8"/>
          <w:sz w:val="28"/>
          <w:szCs w:val="28"/>
        </w:rPr>
        <w:t>составила в 201</w:t>
      </w:r>
      <w:r w:rsidR="000A2A96">
        <w:rPr>
          <w:spacing w:val="-8"/>
          <w:sz w:val="28"/>
          <w:szCs w:val="28"/>
        </w:rPr>
        <w:t>7</w:t>
      </w:r>
      <w:r w:rsidR="0028734B">
        <w:rPr>
          <w:spacing w:val="-8"/>
          <w:sz w:val="28"/>
          <w:szCs w:val="28"/>
        </w:rPr>
        <w:t xml:space="preserve"> году 1,0</w:t>
      </w:r>
      <w:r w:rsidR="00321CEC" w:rsidRPr="005769B4">
        <w:rPr>
          <w:spacing w:val="-8"/>
          <w:sz w:val="28"/>
          <w:szCs w:val="28"/>
        </w:rPr>
        <w:t>%</w:t>
      </w:r>
      <w:r w:rsidR="00321CEC" w:rsidRPr="005769B4">
        <w:rPr>
          <w:sz w:val="28"/>
          <w:szCs w:val="28"/>
        </w:rPr>
        <w:t>.</w:t>
      </w:r>
      <w:r w:rsidR="00E612AD">
        <w:rPr>
          <w:sz w:val="28"/>
          <w:szCs w:val="28"/>
        </w:rPr>
        <w:t xml:space="preserve"> </w:t>
      </w:r>
    </w:p>
    <w:p w:rsidR="00496805" w:rsidRPr="00A53BF3" w:rsidRDefault="00884796" w:rsidP="00496805">
      <w:pPr>
        <w:shd w:val="clear" w:color="auto" w:fill="FFFFFF"/>
        <w:jc w:val="right"/>
        <w:rPr>
          <w:sz w:val="26"/>
          <w:szCs w:val="26"/>
        </w:rPr>
      </w:pPr>
      <w:r w:rsidRPr="00A53BF3">
        <w:rPr>
          <w:sz w:val="26"/>
          <w:szCs w:val="26"/>
        </w:rPr>
        <w:t>Таблица 6</w:t>
      </w:r>
    </w:p>
    <w:p w:rsidR="007B4C12" w:rsidRPr="00C75E5E" w:rsidRDefault="00924E25" w:rsidP="00C10041">
      <w:pPr>
        <w:shd w:val="clear" w:color="auto" w:fill="FFFFFF"/>
        <w:jc w:val="center"/>
        <w:rPr>
          <w:sz w:val="26"/>
          <w:szCs w:val="26"/>
        </w:rPr>
      </w:pPr>
      <w:r w:rsidRPr="00A53BF3">
        <w:rPr>
          <w:b/>
          <w:sz w:val="26"/>
          <w:szCs w:val="26"/>
        </w:rPr>
        <w:t>Рыночная с</w:t>
      </w:r>
      <w:r w:rsidR="007B4C12" w:rsidRPr="00A53BF3">
        <w:rPr>
          <w:b/>
          <w:sz w:val="26"/>
          <w:szCs w:val="26"/>
        </w:rPr>
        <w:t xml:space="preserve">тоимость активов, </w:t>
      </w:r>
      <w:r w:rsidR="007B4C12" w:rsidRPr="00C75E5E">
        <w:rPr>
          <w:b/>
          <w:sz w:val="26"/>
          <w:szCs w:val="26"/>
        </w:rPr>
        <w:t>в которые инве</w:t>
      </w:r>
      <w:r w:rsidR="00B01624" w:rsidRPr="00C75E5E">
        <w:rPr>
          <w:b/>
          <w:sz w:val="26"/>
          <w:szCs w:val="26"/>
        </w:rPr>
        <w:t xml:space="preserve">стированы пенсионные накопления </w:t>
      </w:r>
      <w:r w:rsidR="00C45BC0" w:rsidRPr="00C75E5E">
        <w:rPr>
          <w:b/>
          <w:sz w:val="26"/>
          <w:szCs w:val="26"/>
        </w:rPr>
        <w:br/>
      </w:r>
      <w:r w:rsidR="00B01624" w:rsidRPr="00C75E5E">
        <w:rPr>
          <w:b/>
          <w:sz w:val="26"/>
          <w:szCs w:val="26"/>
        </w:rPr>
        <w:t xml:space="preserve">в </w:t>
      </w:r>
      <w:r w:rsidR="00541BBB" w:rsidRPr="00C75E5E">
        <w:rPr>
          <w:b/>
          <w:sz w:val="26"/>
          <w:szCs w:val="26"/>
        </w:rPr>
        <w:t>2006</w:t>
      </w:r>
      <w:r w:rsidRPr="00C75E5E">
        <w:rPr>
          <w:b/>
          <w:sz w:val="26"/>
          <w:szCs w:val="26"/>
        </w:rPr>
        <w:t xml:space="preserve"> </w:t>
      </w:r>
      <w:r w:rsidR="00C75E5E" w:rsidRPr="00C75E5E">
        <w:rPr>
          <w:b/>
          <w:sz w:val="26"/>
          <w:szCs w:val="26"/>
        </w:rPr>
        <w:t>–</w:t>
      </w:r>
      <w:r w:rsidRPr="00C75E5E">
        <w:rPr>
          <w:b/>
          <w:sz w:val="26"/>
          <w:szCs w:val="26"/>
        </w:rPr>
        <w:t xml:space="preserve"> </w:t>
      </w:r>
      <w:r w:rsidR="00B323E6" w:rsidRPr="00C75E5E">
        <w:rPr>
          <w:b/>
          <w:sz w:val="26"/>
          <w:szCs w:val="26"/>
        </w:rPr>
        <w:t>2</w:t>
      </w:r>
      <w:r w:rsidR="00086E00" w:rsidRPr="00C75E5E">
        <w:rPr>
          <w:b/>
          <w:sz w:val="26"/>
          <w:szCs w:val="26"/>
        </w:rPr>
        <w:t>017</w:t>
      </w:r>
      <w:r w:rsidRPr="00C75E5E">
        <w:rPr>
          <w:b/>
          <w:sz w:val="26"/>
          <w:szCs w:val="26"/>
        </w:rPr>
        <w:t xml:space="preserve"> </w:t>
      </w:r>
      <w:r w:rsidR="00E155C8" w:rsidRPr="00C75E5E">
        <w:rPr>
          <w:b/>
          <w:sz w:val="26"/>
          <w:szCs w:val="26"/>
        </w:rPr>
        <w:t>г</w:t>
      </w:r>
      <w:r w:rsidR="00391A6E" w:rsidRPr="00C75E5E">
        <w:rPr>
          <w:b/>
          <w:sz w:val="26"/>
          <w:szCs w:val="26"/>
        </w:rPr>
        <w:t>одах</w:t>
      </w:r>
    </w:p>
    <w:tbl>
      <w:tblPr>
        <w:tblStyle w:val="af"/>
        <w:tblW w:w="10056" w:type="dxa"/>
        <w:tblInd w:w="10" w:type="dxa"/>
        <w:tblLayout w:type="fixed"/>
        <w:tblLook w:val="04A0" w:firstRow="1" w:lastRow="0" w:firstColumn="1" w:lastColumn="0" w:noHBand="0" w:noVBand="1"/>
      </w:tblPr>
      <w:tblGrid>
        <w:gridCol w:w="1117"/>
        <w:gridCol w:w="1117"/>
        <w:gridCol w:w="1117"/>
        <w:gridCol w:w="1117"/>
        <w:gridCol w:w="1117"/>
        <w:gridCol w:w="1117"/>
        <w:gridCol w:w="1118"/>
        <w:gridCol w:w="1118"/>
        <w:gridCol w:w="1118"/>
      </w:tblGrid>
      <w:tr w:rsidR="00094AD6" w:rsidRPr="005769B4" w:rsidTr="00086E00">
        <w:trPr>
          <w:tblHeader/>
        </w:trPr>
        <w:tc>
          <w:tcPr>
            <w:tcW w:w="1117" w:type="dxa"/>
            <w:vMerge w:val="restart"/>
            <w:shd w:val="clear" w:color="auto" w:fill="EEECE1" w:themeFill="background2"/>
            <w:vAlign w:val="center"/>
          </w:tcPr>
          <w:p w:rsidR="00094AD6" w:rsidRPr="005769B4" w:rsidRDefault="00094AD6" w:rsidP="00C10041">
            <w:pPr>
              <w:jc w:val="center"/>
              <w:rPr>
                <w:b/>
                <w:sz w:val="18"/>
                <w:szCs w:val="18"/>
                <w:vertAlign w:val="superscript"/>
              </w:rPr>
            </w:pPr>
            <w:r w:rsidRPr="005769B4">
              <w:rPr>
                <w:sz w:val="18"/>
                <w:szCs w:val="18"/>
              </w:rPr>
              <w:t>Годы</w:t>
            </w:r>
          </w:p>
        </w:tc>
        <w:tc>
          <w:tcPr>
            <w:tcW w:w="5585" w:type="dxa"/>
            <w:gridSpan w:val="5"/>
            <w:shd w:val="clear" w:color="auto" w:fill="EEECE1" w:themeFill="background2"/>
            <w:vAlign w:val="center"/>
          </w:tcPr>
          <w:p w:rsidR="00094AD6" w:rsidRPr="005769B4" w:rsidRDefault="00094AD6" w:rsidP="00C10041">
            <w:pPr>
              <w:jc w:val="center"/>
              <w:rPr>
                <w:b/>
                <w:sz w:val="18"/>
                <w:szCs w:val="18"/>
                <w:vertAlign w:val="superscript"/>
              </w:rPr>
            </w:pPr>
            <w:r w:rsidRPr="005769B4">
              <w:rPr>
                <w:sz w:val="18"/>
                <w:szCs w:val="18"/>
              </w:rPr>
              <w:t>Стоимость активов, в которые инвестированы пенсионные накопления, переданные управляющим компаниям</w:t>
            </w:r>
          </w:p>
        </w:tc>
        <w:tc>
          <w:tcPr>
            <w:tcW w:w="1118" w:type="dxa"/>
            <w:vMerge w:val="restart"/>
            <w:shd w:val="clear" w:color="auto" w:fill="EEECE1" w:themeFill="background2"/>
            <w:vAlign w:val="center"/>
          </w:tcPr>
          <w:p w:rsidR="00094AD6" w:rsidRPr="009942D9" w:rsidRDefault="00094AD6" w:rsidP="00C10041">
            <w:pPr>
              <w:jc w:val="center"/>
              <w:rPr>
                <w:b/>
                <w:sz w:val="16"/>
                <w:szCs w:val="16"/>
                <w:vertAlign w:val="superscript"/>
              </w:rPr>
            </w:pPr>
            <w:r w:rsidRPr="009942D9">
              <w:rPr>
                <w:sz w:val="16"/>
                <w:szCs w:val="16"/>
              </w:rPr>
              <w:t xml:space="preserve">Пенсионные накопления в НПФ, </w:t>
            </w:r>
            <w:r w:rsidR="005D5889">
              <w:rPr>
                <w:sz w:val="16"/>
                <w:szCs w:val="16"/>
              </w:rPr>
              <w:t>млрд</w:t>
            </w:r>
            <w:r w:rsidR="00312D26" w:rsidRPr="009942D9">
              <w:rPr>
                <w:sz w:val="16"/>
                <w:szCs w:val="16"/>
              </w:rPr>
              <w:t xml:space="preserve"> </w:t>
            </w:r>
            <w:r w:rsidR="0081733D" w:rsidRPr="009942D9">
              <w:rPr>
                <w:sz w:val="16"/>
                <w:szCs w:val="16"/>
              </w:rPr>
              <w:t>рублей</w:t>
            </w:r>
          </w:p>
        </w:tc>
        <w:tc>
          <w:tcPr>
            <w:tcW w:w="1118" w:type="dxa"/>
            <w:vMerge w:val="restart"/>
            <w:shd w:val="clear" w:color="auto" w:fill="EEECE1" w:themeFill="background2"/>
            <w:vAlign w:val="center"/>
          </w:tcPr>
          <w:p w:rsidR="00094AD6" w:rsidRPr="005769B4" w:rsidRDefault="00094AD6" w:rsidP="00C10041">
            <w:pPr>
              <w:jc w:val="center"/>
              <w:rPr>
                <w:b/>
                <w:sz w:val="18"/>
                <w:szCs w:val="18"/>
                <w:vertAlign w:val="superscript"/>
              </w:rPr>
            </w:pPr>
            <w:r w:rsidRPr="005769B4">
              <w:rPr>
                <w:sz w:val="18"/>
                <w:szCs w:val="18"/>
              </w:rPr>
              <w:t>Доля от общей стоимости активов, %</w:t>
            </w:r>
          </w:p>
        </w:tc>
        <w:tc>
          <w:tcPr>
            <w:tcW w:w="1118" w:type="dxa"/>
            <w:vMerge w:val="restart"/>
            <w:shd w:val="clear" w:color="auto" w:fill="EEECE1" w:themeFill="background2"/>
            <w:vAlign w:val="center"/>
          </w:tcPr>
          <w:p w:rsidR="00094AD6" w:rsidRPr="005769B4" w:rsidRDefault="00E618B2" w:rsidP="00C10041">
            <w:pPr>
              <w:jc w:val="center"/>
              <w:rPr>
                <w:b/>
                <w:sz w:val="18"/>
                <w:szCs w:val="18"/>
                <w:vertAlign w:val="superscript"/>
              </w:rPr>
            </w:pPr>
            <w:r>
              <w:rPr>
                <w:sz w:val="18"/>
                <w:szCs w:val="18"/>
              </w:rPr>
              <w:t>Итого</w:t>
            </w:r>
            <w:r w:rsidR="00094AD6" w:rsidRPr="005769B4">
              <w:rPr>
                <w:sz w:val="18"/>
                <w:szCs w:val="18"/>
              </w:rPr>
              <w:t xml:space="preserve">, </w:t>
            </w:r>
            <w:r w:rsidR="005D5889">
              <w:rPr>
                <w:sz w:val="18"/>
                <w:szCs w:val="18"/>
              </w:rPr>
              <w:t>млрд</w:t>
            </w:r>
            <w:r w:rsidR="00312D26">
              <w:rPr>
                <w:sz w:val="18"/>
                <w:szCs w:val="18"/>
              </w:rPr>
              <w:t xml:space="preserve"> </w:t>
            </w:r>
            <w:r w:rsidR="0081733D">
              <w:rPr>
                <w:sz w:val="18"/>
                <w:szCs w:val="18"/>
              </w:rPr>
              <w:t>рублей</w:t>
            </w:r>
          </w:p>
        </w:tc>
      </w:tr>
      <w:tr w:rsidR="00094AD6" w:rsidRPr="005769B4" w:rsidTr="00086E00">
        <w:trPr>
          <w:tblHeader/>
        </w:trPr>
        <w:tc>
          <w:tcPr>
            <w:tcW w:w="1117" w:type="dxa"/>
            <w:vMerge/>
          </w:tcPr>
          <w:p w:rsidR="00094AD6" w:rsidRPr="005769B4" w:rsidRDefault="00094AD6" w:rsidP="00C10041">
            <w:pPr>
              <w:rPr>
                <w:b/>
                <w:szCs w:val="24"/>
                <w:vertAlign w:val="superscript"/>
              </w:rPr>
            </w:pPr>
          </w:p>
        </w:tc>
        <w:tc>
          <w:tcPr>
            <w:tcW w:w="1117" w:type="dxa"/>
            <w:shd w:val="clear" w:color="auto" w:fill="EEECE1" w:themeFill="background2"/>
            <w:vAlign w:val="center"/>
          </w:tcPr>
          <w:p w:rsidR="00094AD6" w:rsidRPr="005769B4" w:rsidRDefault="00094AD6" w:rsidP="00C10041">
            <w:pPr>
              <w:jc w:val="center"/>
              <w:rPr>
                <w:sz w:val="18"/>
                <w:szCs w:val="18"/>
              </w:rPr>
            </w:pPr>
            <w:r w:rsidRPr="005769B4">
              <w:rPr>
                <w:sz w:val="18"/>
                <w:szCs w:val="18"/>
              </w:rPr>
              <w:t xml:space="preserve">Всего, </w:t>
            </w:r>
            <w:r w:rsidR="005D5889">
              <w:rPr>
                <w:sz w:val="18"/>
                <w:szCs w:val="18"/>
              </w:rPr>
              <w:t>млрд</w:t>
            </w:r>
            <w:r w:rsidR="00312D26">
              <w:rPr>
                <w:sz w:val="18"/>
                <w:szCs w:val="18"/>
              </w:rPr>
              <w:t xml:space="preserve"> </w:t>
            </w:r>
            <w:r w:rsidR="0081733D">
              <w:rPr>
                <w:sz w:val="18"/>
                <w:szCs w:val="18"/>
              </w:rPr>
              <w:t>рублей</w:t>
            </w:r>
          </w:p>
        </w:tc>
        <w:tc>
          <w:tcPr>
            <w:tcW w:w="1117" w:type="dxa"/>
            <w:shd w:val="clear" w:color="auto" w:fill="EEECE1" w:themeFill="background2"/>
            <w:vAlign w:val="center"/>
          </w:tcPr>
          <w:p w:rsidR="00094AD6" w:rsidRPr="005769B4" w:rsidRDefault="00094AD6" w:rsidP="00C10041">
            <w:pPr>
              <w:jc w:val="center"/>
              <w:rPr>
                <w:sz w:val="18"/>
                <w:szCs w:val="18"/>
              </w:rPr>
            </w:pPr>
            <w:r w:rsidRPr="005769B4">
              <w:rPr>
                <w:sz w:val="18"/>
                <w:szCs w:val="18"/>
              </w:rPr>
              <w:t xml:space="preserve">в </w:t>
            </w:r>
            <w:proofErr w:type="spellStart"/>
            <w:r w:rsidRPr="005769B4">
              <w:rPr>
                <w:sz w:val="18"/>
                <w:szCs w:val="18"/>
              </w:rPr>
              <w:t>т.ч</w:t>
            </w:r>
            <w:proofErr w:type="spellEnd"/>
            <w:r w:rsidRPr="005769B4">
              <w:rPr>
                <w:sz w:val="18"/>
                <w:szCs w:val="18"/>
              </w:rPr>
              <w:t xml:space="preserve">. ГУК, </w:t>
            </w:r>
            <w:r w:rsidR="005D5889">
              <w:rPr>
                <w:sz w:val="18"/>
                <w:szCs w:val="18"/>
              </w:rPr>
              <w:t>млрд</w:t>
            </w:r>
            <w:r w:rsidR="00312D26">
              <w:rPr>
                <w:sz w:val="18"/>
                <w:szCs w:val="18"/>
              </w:rPr>
              <w:t xml:space="preserve"> </w:t>
            </w:r>
            <w:r w:rsidR="0081733D">
              <w:rPr>
                <w:sz w:val="18"/>
                <w:szCs w:val="18"/>
              </w:rPr>
              <w:t>рублей</w:t>
            </w:r>
          </w:p>
        </w:tc>
        <w:tc>
          <w:tcPr>
            <w:tcW w:w="1117" w:type="dxa"/>
            <w:shd w:val="clear" w:color="auto" w:fill="EEECE1" w:themeFill="background2"/>
            <w:vAlign w:val="center"/>
          </w:tcPr>
          <w:p w:rsidR="00094AD6" w:rsidRPr="005769B4" w:rsidRDefault="00094AD6" w:rsidP="00C10041">
            <w:pPr>
              <w:jc w:val="center"/>
              <w:rPr>
                <w:sz w:val="18"/>
                <w:szCs w:val="18"/>
              </w:rPr>
            </w:pPr>
            <w:r w:rsidRPr="005769B4">
              <w:rPr>
                <w:sz w:val="18"/>
                <w:szCs w:val="18"/>
              </w:rPr>
              <w:t>Доля от общей стоимости активов, %</w:t>
            </w:r>
          </w:p>
        </w:tc>
        <w:tc>
          <w:tcPr>
            <w:tcW w:w="1117" w:type="dxa"/>
            <w:shd w:val="clear" w:color="auto" w:fill="EEECE1" w:themeFill="background2"/>
            <w:vAlign w:val="center"/>
          </w:tcPr>
          <w:p w:rsidR="00094AD6" w:rsidRPr="00E34CAB" w:rsidRDefault="00E34CAB" w:rsidP="00E34CAB">
            <w:pPr>
              <w:jc w:val="center"/>
              <w:rPr>
                <w:sz w:val="16"/>
                <w:szCs w:val="16"/>
              </w:rPr>
            </w:pPr>
            <w:r w:rsidRPr="00E34CAB">
              <w:rPr>
                <w:sz w:val="16"/>
                <w:szCs w:val="16"/>
              </w:rPr>
              <w:t xml:space="preserve">в </w:t>
            </w:r>
            <w:proofErr w:type="spellStart"/>
            <w:r w:rsidRPr="00E34CAB">
              <w:rPr>
                <w:sz w:val="16"/>
                <w:szCs w:val="16"/>
              </w:rPr>
              <w:t>т.ч</w:t>
            </w:r>
            <w:proofErr w:type="spellEnd"/>
            <w:r w:rsidRPr="00E34CAB">
              <w:rPr>
                <w:sz w:val="16"/>
                <w:szCs w:val="16"/>
              </w:rPr>
              <w:t>. УК, отобранные по конкурсу</w:t>
            </w:r>
            <w:r w:rsidR="00094AD6" w:rsidRPr="00E34CAB">
              <w:rPr>
                <w:sz w:val="16"/>
                <w:szCs w:val="16"/>
              </w:rPr>
              <w:t xml:space="preserve">, </w:t>
            </w:r>
            <w:r w:rsidR="005D5889">
              <w:rPr>
                <w:sz w:val="16"/>
                <w:szCs w:val="16"/>
              </w:rPr>
              <w:t>млрд</w:t>
            </w:r>
            <w:r w:rsidR="00312D26" w:rsidRPr="00E34CAB">
              <w:rPr>
                <w:sz w:val="16"/>
                <w:szCs w:val="16"/>
              </w:rPr>
              <w:t xml:space="preserve"> </w:t>
            </w:r>
            <w:r w:rsidR="0081733D" w:rsidRPr="00E34CAB">
              <w:rPr>
                <w:sz w:val="16"/>
                <w:szCs w:val="16"/>
              </w:rPr>
              <w:t>рублей</w:t>
            </w:r>
          </w:p>
        </w:tc>
        <w:tc>
          <w:tcPr>
            <w:tcW w:w="1117" w:type="dxa"/>
            <w:shd w:val="clear" w:color="auto" w:fill="EEECE1" w:themeFill="background2"/>
            <w:vAlign w:val="center"/>
          </w:tcPr>
          <w:p w:rsidR="00094AD6" w:rsidRPr="005769B4" w:rsidRDefault="00094AD6" w:rsidP="00C10041">
            <w:pPr>
              <w:jc w:val="center"/>
              <w:rPr>
                <w:sz w:val="18"/>
                <w:szCs w:val="18"/>
              </w:rPr>
            </w:pPr>
            <w:r w:rsidRPr="005769B4">
              <w:rPr>
                <w:sz w:val="18"/>
                <w:szCs w:val="18"/>
              </w:rPr>
              <w:t>Доля от общей стоимости активов, %</w:t>
            </w:r>
          </w:p>
        </w:tc>
        <w:tc>
          <w:tcPr>
            <w:tcW w:w="1118" w:type="dxa"/>
            <w:vMerge/>
          </w:tcPr>
          <w:p w:rsidR="00094AD6" w:rsidRPr="005769B4" w:rsidRDefault="00094AD6" w:rsidP="00C10041">
            <w:pPr>
              <w:rPr>
                <w:b/>
                <w:szCs w:val="24"/>
                <w:vertAlign w:val="superscript"/>
              </w:rPr>
            </w:pPr>
          </w:p>
        </w:tc>
        <w:tc>
          <w:tcPr>
            <w:tcW w:w="1118" w:type="dxa"/>
            <w:vMerge/>
          </w:tcPr>
          <w:p w:rsidR="00094AD6" w:rsidRPr="005769B4" w:rsidRDefault="00094AD6" w:rsidP="00C10041">
            <w:pPr>
              <w:rPr>
                <w:b/>
                <w:szCs w:val="24"/>
                <w:vertAlign w:val="superscript"/>
              </w:rPr>
            </w:pPr>
          </w:p>
        </w:tc>
        <w:tc>
          <w:tcPr>
            <w:tcW w:w="1118" w:type="dxa"/>
            <w:vMerge/>
          </w:tcPr>
          <w:p w:rsidR="00094AD6" w:rsidRPr="005769B4" w:rsidRDefault="00094AD6" w:rsidP="00C10041">
            <w:pPr>
              <w:rPr>
                <w:b/>
                <w:szCs w:val="24"/>
                <w:vertAlign w:val="superscript"/>
              </w:rPr>
            </w:pPr>
          </w:p>
        </w:tc>
      </w:tr>
      <w:tr w:rsidR="00B01624" w:rsidRPr="005769B4" w:rsidTr="00086E00">
        <w:tc>
          <w:tcPr>
            <w:tcW w:w="1117" w:type="dxa"/>
            <w:vAlign w:val="center"/>
          </w:tcPr>
          <w:p w:rsidR="00B01624" w:rsidRPr="005769B4" w:rsidRDefault="00B01624" w:rsidP="00C10041">
            <w:pPr>
              <w:jc w:val="center"/>
              <w:rPr>
                <w:color w:val="000000"/>
                <w:sz w:val="20"/>
              </w:rPr>
            </w:pPr>
            <w:r w:rsidRPr="005769B4">
              <w:rPr>
                <w:color w:val="000000"/>
                <w:sz w:val="20"/>
              </w:rPr>
              <w:t>2006</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276.7</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267.2</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93.2</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9.5</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3.3</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10.0</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3.5</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286.7</w:t>
            </w:r>
          </w:p>
        </w:tc>
      </w:tr>
      <w:tr w:rsidR="00B01624" w:rsidRPr="005769B4" w:rsidTr="00086E00">
        <w:tc>
          <w:tcPr>
            <w:tcW w:w="1117" w:type="dxa"/>
            <w:vAlign w:val="center"/>
          </w:tcPr>
          <w:p w:rsidR="00B01624" w:rsidRPr="005769B4" w:rsidRDefault="00B01624" w:rsidP="00C10041">
            <w:pPr>
              <w:jc w:val="center"/>
              <w:rPr>
                <w:color w:val="000000"/>
                <w:sz w:val="20"/>
              </w:rPr>
            </w:pPr>
            <w:r w:rsidRPr="005769B4">
              <w:rPr>
                <w:color w:val="000000"/>
                <w:sz w:val="20"/>
              </w:rPr>
              <w:t>2007</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375.4</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363.1</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90.3</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12.3</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3.1</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26.8</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6.7</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402.2</w:t>
            </w:r>
          </w:p>
        </w:tc>
      </w:tr>
      <w:tr w:rsidR="00B01624" w:rsidRPr="005769B4" w:rsidTr="00086E00">
        <w:tc>
          <w:tcPr>
            <w:tcW w:w="1117" w:type="dxa"/>
            <w:vAlign w:val="center"/>
          </w:tcPr>
          <w:p w:rsidR="00B01624" w:rsidRPr="005769B4" w:rsidRDefault="00B01624" w:rsidP="00C10041">
            <w:pPr>
              <w:jc w:val="center"/>
              <w:rPr>
                <w:color w:val="000000"/>
                <w:sz w:val="20"/>
              </w:rPr>
            </w:pPr>
            <w:r w:rsidRPr="005769B4">
              <w:rPr>
                <w:color w:val="000000"/>
                <w:sz w:val="20"/>
              </w:rPr>
              <w:t>2008</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352.2</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343.1</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88.5</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9.1</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2.3</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35.5</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9.2</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387.7</w:t>
            </w:r>
          </w:p>
        </w:tc>
      </w:tr>
      <w:tr w:rsidR="00B01624" w:rsidRPr="005769B4" w:rsidTr="00086E00">
        <w:tc>
          <w:tcPr>
            <w:tcW w:w="1117" w:type="dxa"/>
            <w:vAlign w:val="center"/>
          </w:tcPr>
          <w:p w:rsidR="00B01624" w:rsidRPr="005769B4" w:rsidRDefault="00B01624" w:rsidP="00C10041">
            <w:pPr>
              <w:jc w:val="center"/>
              <w:rPr>
                <w:color w:val="000000"/>
                <w:sz w:val="20"/>
              </w:rPr>
            </w:pPr>
            <w:r w:rsidRPr="005769B4">
              <w:rPr>
                <w:color w:val="000000"/>
                <w:sz w:val="20"/>
              </w:rPr>
              <w:t>2009</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496.0</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480.8</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83.9</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15.2</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2.7</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77.2</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13.5</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573.2</w:t>
            </w:r>
          </w:p>
        </w:tc>
      </w:tr>
      <w:tr w:rsidR="00B01624" w:rsidRPr="005769B4" w:rsidTr="00086E00">
        <w:tc>
          <w:tcPr>
            <w:tcW w:w="1117" w:type="dxa"/>
            <w:vAlign w:val="center"/>
          </w:tcPr>
          <w:p w:rsidR="00B01624" w:rsidRPr="005769B4" w:rsidRDefault="00B01624" w:rsidP="00C10041">
            <w:pPr>
              <w:jc w:val="center"/>
              <w:rPr>
                <w:color w:val="000000"/>
                <w:sz w:val="20"/>
              </w:rPr>
            </w:pPr>
            <w:r w:rsidRPr="005769B4">
              <w:rPr>
                <w:color w:val="000000"/>
                <w:sz w:val="20"/>
              </w:rPr>
              <w:t>2010</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760.0</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740.2</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80.9</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19.8</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2.2</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155.4</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17.0</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915.4</w:t>
            </w:r>
          </w:p>
        </w:tc>
      </w:tr>
      <w:tr w:rsidR="00B01624" w:rsidRPr="005769B4" w:rsidTr="00086E00">
        <w:tc>
          <w:tcPr>
            <w:tcW w:w="1117" w:type="dxa"/>
            <w:vAlign w:val="center"/>
          </w:tcPr>
          <w:p w:rsidR="00B01624" w:rsidRPr="005769B4" w:rsidRDefault="00B01624" w:rsidP="00C10041">
            <w:pPr>
              <w:jc w:val="center"/>
              <w:rPr>
                <w:color w:val="000000"/>
                <w:sz w:val="20"/>
              </w:rPr>
            </w:pPr>
            <w:r w:rsidRPr="005769B4">
              <w:rPr>
                <w:color w:val="000000"/>
                <w:sz w:val="20"/>
              </w:rPr>
              <w:t>2011</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1 362.9</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1 334.0</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75.9</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28.8</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1.6</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393.7</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22.4</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1 756.6</w:t>
            </w:r>
          </w:p>
        </w:tc>
      </w:tr>
      <w:tr w:rsidR="00B01624" w:rsidRPr="005769B4" w:rsidTr="00086E00">
        <w:tc>
          <w:tcPr>
            <w:tcW w:w="1117" w:type="dxa"/>
            <w:vAlign w:val="center"/>
          </w:tcPr>
          <w:p w:rsidR="00B01624" w:rsidRPr="005769B4" w:rsidRDefault="00B01624" w:rsidP="00C10041">
            <w:pPr>
              <w:jc w:val="center"/>
              <w:rPr>
                <w:color w:val="000000"/>
                <w:sz w:val="20"/>
              </w:rPr>
            </w:pPr>
            <w:r w:rsidRPr="005769B4">
              <w:rPr>
                <w:color w:val="000000"/>
                <w:sz w:val="20"/>
              </w:rPr>
              <w:t>2012</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1 678.1</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1 643.8</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70.0</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34.3</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1.5</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669.2</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28.5</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2 347.2</w:t>
            </w:r>
          </w:p>
        </w:tc>
      </w:tr>
      <w:tr w:rsidR="00B01624" w:rsidRPr="005769B4" w:rsidTr="00086E00">
        <w:tc>
          <w:tcPr>
            <w:tcW w:w="1117" w:type="dxa"/>
            <w:vAlign w:val="center"/>
          </w:tcPr>
          <w:p w:rsidR="00B01624" w:rsidRPr="005769B4" w:rsidRDefault="00B01624" w:rsidP="00C10041">
            <w:pPr>
              <w:jc w:val="center"/>
              <w:rPr>
                <w:color w:val="000000"/>
                <w:sz w:val="20"/>
              </w:rPr>
            </w:pPr>
            <w:r w:rsidRPr="005769B4">
              <w:rPr>
                <w:color w:val="000000"/>
                <w:sz w:val="20"/>
              </w:rPr>
              <w:t>2013</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1 903.3</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1 865.5</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62.4</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37.8</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1.3</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1 088.4</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36.4</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2 991.7</w:t>
            </w:r>
          </w:p>
        </w:tc>
      </w:tr>
      <w:tr w:rsidR="00B01624" w:rsidRPr="005769B4" w:rsidTr="00086E00">
        <w:tc>
          <w:tcPr>
            <w:tcW w:w="1117" w:type="dxa"/>
            <w:vAlign w:val="center"/>
          </w:tcPr>
          <w:p w:rsidR="00B01624" w:rsidRPr="005769B4" w:rsidRDefault="00B01624" w:rsidP="00C10041">
            <w:pPr>
              <w:jc w:val="center"/>
              <w:rPr>
                <w:color w:val="000000"/>
                <w:sz w:val="20"/>
              </w:rPr>
            </w:pPr>
            <w:r w:rsidRPr="005769B4">
              <w:rPr>
                <w:color w:val="000000"/>
                <w:sz w:val="20"/>
              </w:rPr>
              <w:t>2014</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1 940.5</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1 902.8</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61.9</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37.7</w:t>
            </w:r>
          </w:p>
        </w:tc>
        <w:tc>
          <w:tcPr>
            <w:tcW w:w="1117" w:type="dxa"/>
            <w:vAlign w:val="center"/>
          </w:tcPr>
          <w:p w:rsidR="00B01624" w:rsidRPr="00086E00" w:rsidRDefault="00B01624" w:rsidP="00086E00">
            <w:pPr>
              <w:jc w:val="right"/>
              <w:rPr>
                <w:color w:val="000000"/>
                <w:sz w:val="22"/>
                <w:szCs w:val="22"/>
              </w:rPr>
            </w:pPr>
            <w:r w:rsidRPr="00086E00">
              <w:rPr>
                <w:color w:val="000000"/>
                <w:sz w:val="22"/>
                <w:szCs w:val="22"/>
              </w:rPr>
              <w:t>1.2</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1 132.4</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36.9</w:t>
            </w:r>
          </w:p>
        </w:tc>
        <w:tc>
          <w:tcPr>
            <w:tcW w:w="1118" w:type="dxa"/>
            <w:vAlign w:val="center"/>
          </w:tcPr>
          <w:p w:rsidR="00B01624" w:rsidRPr="00086E00" w:rsidRDefault="00B01624" w:rsidP="00086E00">
            <w:pPr>
              <w:jc w:val="right"/>
              <w:rPr>
                <w:color w:val="000000"/>
                <w:sz w:val="22"/>
                <w:szCs w:val="22"/>
              </w:rPr>
            </w:pPr>
            <w:r w:rsidRPr="00086E00">
              <w:rPr>
                <w:color w:val="000000"/>
                <w:sz w:val="22"/>
                <w:szCs w:val="22"/>
              </w:rPr>
              <w:t>3 072.9</w:t>
            </w:r>
          </w:p>
        </w:tc>
      </w:tr>
      <w:tr w:rsidR="00A85075" w:rsidRPr="005769B4" w:rsidTr="00086E00">
        <w:tc>
          <w:tcPr>
            <w:tcW w:w="1117" w:type="dxa"/>
            <w:vAlign w:val="center"/>
          </w:tcPr>
          <w:p w:rsidR="00A85075" w:rsidRPr="00A85075" w:rsidRDefault="00A85075" w:rsidP="00A85075">
            <w:pPr>
              <w:jc w:val="center"/>
              <w:rPr>
                <w:color w:val="000000"/>
                <w:sz w:val="20"/>
              </w:rPr>
            </w:pPr>
            <w:r w:rsidRPr="00A85075">
              <w:rPr>
                <w:color w:val="000000"/>
                <w:sz w:val="20"/>
              </w:rPr>
              <w:t>2015</w:t>
            </w:r>
          </w:p>
        </w:tc>
        <w:tc>
          <w:tcPr>
            <w:tcW w:w="1117" w:type="dxa"/>
            <w:vAlign w:val="center"/>
          </w:tcPr>
          <w:p w:rsidR="00A85075" w:rsidRPr="00086E00" w:rsidRDefault="00A85075" w:rsidP="00086E00">
            <w:pPr>
              <w:jc w:val="right"/>
              <w:rPr>
                <w:color w:val="000000"/>
                <w:sz w:val="22"/>
                <w:szCs w:val="22"/>
              </w:rPr>
            </w:pPr>
            <w:r w:rsidRPr="00086E00">
              <w:rPr>
                <w:color w:val="000000"/>
                <w:sz w:val="22"/>
                <w:szCs w:val="22"/>
              </w:rPr>
              <w:t>2 054.2</w:t>
            </w:r>
          </w:p>
        </w:tc>
        <w:tc>
          <w:tcPr>
            <w:tcW w:w="1117" w:type="dxa"/>
            <w:vAlign w:val="center"/>
          </w:tcPr>
          <w:p w:rsidR="00A85075" w:rsidRPr="00086E00" w:rsidRDefault="00A85075" w:rsidP="00086E00">
            <w:pPr>
              <w:jc w:val="right"/>
              <w:rPr>
                <w:color w:val="000000"/>
                <w:sz w:val="22"/>
                <w:szCs w:val="22"/>
              </w:rPr>
            </w:pPr>
            <w:r w:rsidRPr="00086E00">
              <w:rPr>
                <w:color w:val="000000"/>
                <w:sz w:val="22"/>
                <w:szCs w:val="22"/>
              </w:rPr>
              <w:t>2 012.9</w:t>
            </w:r>
          </w:p>
        </w:tc>
        <w:tc>
          <w:tcPr>
            <w:tcW w:w="1117" w:type="dxa"/>
            <w:vAlign w:val="center"/>
          </w:tcPr>
          <w:p w:rsidR="00A85075" w:rsidRPr="00086E00" w:rsidRDefault="00A85075" w:rsidP="00086E00">
            <w:pPr>
              <w:jc w:val="right"/>
              <w:rPr>
                <w:color w:val="000000"/>
                <w:sz w:val="22"/>
                <w:szCs w:val="22"/>
              </w:rPr>
            </w:pPr>
            <w:r w:rsidRPr="00086E00">
              <w:rPr>
                <w:color w:val="000000"/>
                <w:sz w:val="22"/>
                <w:szCs w:val="22"/>
              </w:rPr>
              <w:t>53.3</w:t>
            </w:r>
          </w:p>
        </w:tc>
        <w:tc>
          <w:tcPr>
            <w:tcW w:w="1117" w:type="dxa"/>
            <w:vAlign w:val="center"/>
          </w:tcPr>
          <w:p w:rsidR="00A85075" w:rsidRPr="00086E00" w:rsidRDefault="00A85075" w:rsidP="00086E00">
            <w:pPr>
              <w:jc w:val="right"/>
              <w:rPr>
                <w:color w:val="000000"/>
                <w:sz w:val="22"/>
                <w:szCs w:val="22"/>
              </w:rPr>
            </w:pPr>
            <w:r w:rsidRPr="00086E00">
              <w:rPr>
                <w:color w:val="000000"/>
                <w:sz w:val="22"/>
                <w:szCs w:val="22"/>
              </w:rPr>
              <w:t>41.2</w:t>
            </w:r>
          </w:p>
        </w:tc>
        <w:tc>
          <w:tcPr>
            <w:tcW w:w="1117" w:type="dxa"/>
            <w:vAlign w:val="center"/>
          </w:tcPr>
          <w:p w:rsidR="00A85075" w:rsidRPr="00086E00" w:rsidRDefault="00A85075" w:rsidP="00086E00">
            <w:pPr>
              <w:jc w:val="right"/>
              <w:rPr>
                <w:color w:val="000000"/>
                <w:sz w:val="22"/>
                <w:szCs w:val="22"/>
              </w:rPr>
            </w:pPr>
            <w:r w:rsidRPr="00086E00">
              <w:rPr>
                <w:color w:val="000000"/>
                <w:sz w:val="22"/>
                <w:szCs w:val="22"/>
              </w:rPr>
              <w:t>1.1</w:t>
            </w:r>
          </w:p>
        </w:tc>
        <w:tc>
          <w:tcPr>
            <w:tcW w:w="1118" w:type="dxa"/>
            <w:vAlign w:val="center"/>
          </w:tcPr>
          <w:p w:rsidR="00A85075" w:rsidRPr="00086E00" w:rsidRDefault="00A85075" w:rsidP="00086E00">
            <w:pPr>
              <w:jc w:val="right"/>
              <w:rPr>
                <w:color w:val="000000"/>
                <w:sz w:val="22"/>
                <w:szCs w:val="22"/>
              </w:rPr>
            </w:pPr>
            <w:r w:rsidRPr="00086E00">
              <w:rPr>
                <w:color w:val="000000"/>
                <w:sz w:val="22"/>
                <w:szCs w:val="22"/>
              </w:rPr>
              <w:t>1 719.5</w:t>
            </w:r>
          </w:p>
        </w:tc>
        <w:tc>
          <w:tcPr>
            <w:tcW w:w="1118" w:type="dxa"/>
            <w:vAlign w:val="center"/>
          </w:tcPr>
          <w:p w:rsidR="00A85075" w:rsidRPr="00086E00" w:rsidRDefault="00A85075" w:rsidP="00086E00">
            <w:pPr>
              <w:jc w:val="right"/>
              <w:rPr>
                <w:color w:val="000000"/>
                <w:sz w:val="22"/>
                <w:szCs w:val="22"/>
              </w:rPr>
            </w:pPr>
            <w:r w:rsidRPr="00086E00">
              <w:rPr>
                <w:color w:val="000000"/>
                <w:sz w:val="22"/>
                <w:szCs w:val="22"/>
              </w:rPr>
              <w:t>45.6</w:t>
            </w:r>
          </w:p>
        </w:tc>
        <w:tc>
          <w:tcPr>
            <w:tcW w:w="1118" w:type="dxa"/>
            <w:vAlign w:val="center"/>
          </w:tcPr>
          <w:p w:rsidR="00A85075" w:rsidRPr="00086E00" w:rsidRDefault="00A85075" w:rsidP="00086E00">
            <w:pPr>
              <w:jc w:val="right"/>
              <w:rPr>
                <w:color w:val="000000"/>
                <w:sz w:val="22"/>
                <w:szCs w:val="22"/>
              </w:rPr>
            </w:pPr>
            <w:r w:rsidRPr="00086E00">
              <w:rPr>
                <w:color w:val="000000"/>
                <w:sz w:val="22"/>
                <w:szCs w:val="22"/>
              </w:rPr>
              <w:t>3 773.7</w:t>
            </w:r>
          </w:p>
        </w:tc>
      </w:tr>
      <w:tr w:rsidR="00391A6E" w:rsidRPr="005769B4" w:rsidTr="00086E00">
        <w:tc>
          <w:tcPr>
            <w:tcW w:w="1117" w:type="dxa"/>
            <w:vAlign w:val="center"/>
          </w:tcPr>
          <w:p w:rsidR="00391A6E" w:rsidRPr="00391A6E" w:rsidRDefault="00391A6E" w:rsidP="007F3866">
            <w:pPr>
              <w:jc w:val="center"/>
              <w:rPr>
                <w:color w:val="000000"/>
                <w:sz w:val="20"/>
              </w:rPr>
            </w:pPr>
            <w:r w:rsidRPr="00391A6E">
              <w:rPr>
                <w:color w:val="000000"/>
                <w:sz w:val="20"/>
              </w:rPr>
              <w:t>2016</w:t>
            </w:r>
          </w:p>
        </w:tc>
        <w:tc>
          <w:tcPr>
            <w:tcW w:w="1117" w:type="dxa"/>
            <w:vAlign w:val="center"/>
          </w:tcPr>
          <w:p w:rsidR="00391A6E" w:rsidRPr="00086E00" w:rsidRDefault="00391A6E" w:rsidP="00086E00">
            <w:pPr>
              <w:jc w:val="right"/>
              <w:rPr>
                <w:color w:val="000000"/>
                <w:sz w:val="22"/>
                <w:szCs w:val="22"/>
              </w:rPr>
            </w:pPr>
            <w:r w:rsidRPr="00086E00">
              <w:rPr>
                <w:color w:val="000000"/>
                <w:sz w:val="22"/>
                <w:szCs w:val="22"/>
              </w:rPr>
              <w:t>2 011.2</w:t>
            </w:r>
          </w:p>
        </w:tc>
        <w:tc>
          <w:tcPr>
            <w:tcW w:w="1117" w:type="dxa"/>
            <w:vAlign w:val="center"/>
          </w:tcPr>
          <w:p w:rsidR="00391A6E" w:rsidRPr="00086E00" w:rsidRDefault="00391A6E" w:rsidP="00086E00">
            <w:pPr>
              <w:jc w:val="right"/>
              <w:rPr>
                <w:color w:val="000000"/>
                <w:sz w:val="22"/>
                <w:szCs w:val="22"/>
              </w:rPr>
            </w:pPr>
            <w:r w:rsidRPr="00086E00">
              <w:rPr>
                <w:color w:val="000000"/>
                <w:sz w:val="22"/>
                <w:szCs w:val="22"/>
              </w:rPr>
              <w:t>1 968.6</w:t>
            </w:r>
          </w:p>
        </w:tc>
        <w:tc>
          <w:tcPr>
            <w:tcW w:w="1117" w:type="dxa"/>
            <w:vAlign w:val="center"/>
          </w:tcPr>
          <w:p w:rsidR="00391A6E" w:rsidRPr="00086E00" w:rsidRDefault="00391A6E" w:rsidP="00086E00">
            <w:pPr>
              <w:jc w:val="right"/>
              <w:rPr>
                <w:color w:val="000000"/>
                <w:sz w:val="22"/>
                <w:szCs w:val="22"/>
              </w:rPr>
            </w:pPr>
            <w:r w:rsidRPr="00086E00">
              <w:rPr>
                <w:color w:val="000000"/>
                <w:sz w:val="22"/>
                <w:szCs w:val="22"/>
              </w:rPr>
              <w:t>47.5</w:t>
            </w:r>
          </w:p>
        </w:tc>
        <w:tc>
          <w:tcPr>
            <w:tcW w:w="1117" w:type="dxa"/>
            <w:vAlign w:val="center"/>
          </w:tcPr>
          <w:p w:rsidR="00391A6E" w:rsidRPr="00086E00" w:rsidRDefault="00391A6E" w:rsidP="00086E00">
            <w:pPr>
              <w:jc w:val="right"/>
              <w:rPr>
                <w:color w:val="000000"/>
                <w:sz w:val="22"/>
                <w:szCs w:val="22"/>
              </w:rPr>
            </w:pPr>
            <w:r w:rsidRPr="00086E00">
              <w:rPr>
                <w:color w:val="000000"/>
                <w:sz w:val="22"/>
                <w:szCs w:val="22"/>
              </w:rPr>
              <w:t>42.7</w:t>
            </w:r>
          </w:p>
        </w:tc>
        <w:tc>
          <w:tcPr>
            <w:tcW w:w="1117" w:type="dxa"/>
            <w:vAlign w:val="center"/>
          </w:tcPr>
          <w:p w:rsidR="00391A6E" w:rsidRPr="00086E00" w:rsidRDefault="00391A6E" w:rsidP="00086E00">
            <w:pPr>
              <w:jc w:val="right"/>
              <w:rPr>
                <w:color w:val="000000"/>
                <w:sz w:val="22"/>
                <w:szCs w:val="22"/>
              </w:rPr>
            </w:pPr>
            <w:r w:rsidRPr="00086E00">
              <w:rPr>
                <w:color w:val="000000"/>
                <w:sz w:val="22"/>
                <w:szCs w:val="22"/>
              </w:rPr>
              <w:t>1.0</w:t>
            </w:r>
          </w:p>
        </w:tc>
        <w:tc>
          <w:tcPr>
            <w:tcW w:w="1118" w:type="dxa"/>
            <w:vAlign w:val="center"/>
          </w:tcPr>
          <w:p w:rsidR="00391A6E" w:rsidRPr="00086E00" w:rsidRDefault="00391A6E" w:rsidP="00086E00">
            <w:pPr>
              <w:jc w:val="right"/>
              <w:rPr>
                <w:color w:val="000000"/>
                <w:sz w:val="22"/>
                <w:szCs w:val="22"/>
              </w:rPr>
            </w:pPr>
            <w:r w:rsidRPr="00086E00">
              <w:rPr>
                <w:color w:val="000000"/>
                <w:sz w:val="22"/>
                <w:szCs w:val="22"/>
              </w:rPr>
              <w:t>2 129.9</w:t>
            </w:r>
          </w:p>
        </w:tc>
        <w:tc>
          <w:tcPr>
            <w:tcW w:w="1118" w:type="dxa"/>
            <w:vAlign w:val="center"/>
          </w:tcPr>
          <w:p w:rsidR="00391A6E" w:rsidRPr="00086E00" w:rsidRDefault="00391A6E" w:rsidP="00086E00">
            <w:pPr>
              <w:jc w:val="right"/>
              <w:rPr>
                <w:color w:val="000000"/>
                <w:sz w:val="22"/>
                <w:szCs w:val="22"/>
              </w:rPr>
            </w:pPr>
            <w:r w:rsidRPr="00086E00">
              <w:rPr>
                <w:color w:val="000000"/>
                <w:sz w:val="22"/>
                <w:szCs w:val="22"/>
              </w:rPr>
              <w:t>51.4</w:t>
            </w:r>
          </w:p>
        </w:tc>
        <w:tc>
          <w:tcPr>
            <w:tcW w:w="1118" w:type="dxa"/>
            <w:vAlign w:val="center"/>
          </w:tcPr>
          <w:p w:rsidR="00391A6E" w:rsidRPr="00086E00" w:rsidRDefault="00391A6E" w:rsidP="00086E00">
            <w:pPr>
              <w:jc w:val="right"/>
              <w:rPr>
                <w:color w:val="000000"/>
                <w:sz w:val="22"/>
                <w:szCs w:val="22"/>
              </w:rPr>
            </w:pPr>
            <w:r w:rsidRPr="00086E00">
              <w:rPr>
                <w:color w:val="000000"/>
                <w:sz w:val="22"/>
                <w:szCs w:val="22"/>
              </w:rPr>
              <w:t>4 141.1</w:t>
            </w:r>
          </w:p>
        </w:tc>
      </w:tr>
      <w:tr w:rsidR="00086E00" w:rsidRPr="005769B4" w:rsidTr="00086E00">
        <w:tc>
          <w:tcPr>
            <w:tcW w:w="1117" w:type="dxa"/>
            <w:vAlign w:val="center"/>
          </w:tcPr>
          <w:p w:rsidR="00086E00" w:rsidRPr="00086E00" w:rsidRDefault="00086E00" w:rsidP="000B02AA">
            <w:pPr>
              <w:jc w:val="center"/>
              <w:rPr>
                <w:color w:val="000000"/>
                <w:sz w:val="20"/>
              </w:rPr>
            </w:pPr>
            <w:r w:rsidRPr="00086E00">
              <w:rPr>
                <w:color w:val="000000"/>
                <w:sz w:val="20"/>
              </w:rPr>
              <w:t>2017</w:t>
            </w:r>
          </w:p>
        </w:tc>
        <w:tc>
          <w:tcPr>
            <w:tcW w:w="1117" w:type="dxa"/>
            <w:vAlign w:val="center"/>
          </w:tcPr>
          <w:p w:rsidR="00086E00" w:rsidRPr="00086E00" w:rsidRDefault="00086E00" w:rsidP="00086E00">
            <w:pPr>
              <w:jc w:val="right"/>
              <w:rPr>
                <w:color w:val="000000"/>
                <w:sz w:val="22"/>
                <w:szCs w:val="22"/>
              </w:rPr>
            </w:pPr>
            <w:r w:rsidRPr="00086E00">
              <w:rPr>
                <w:color w:val="000000"/>
                <w:sz w:val="22"/>
                <w:szCs w:val="22"/>
              </w:rPr>
              <w:t>1 892.1</w:t>
            </w:r>
          </w:p>
        </w:tc>
        <w:tc>
          <w:tcPr>
            <w:tcW w:w="1117" w:type="dxa"/>
            <w:vAlign w:val="center"/>
          </w:tcPr>
          <w:p w:rsidR="00086E00" w:rsidRPr="00086E00" w:rsidRDefault="00086E00" w:rsidP="00086E00">
            <w:pPr>
              <w:jc w:val="right"/>
              <w:rPr>
                <w:color w:val="000000"/>
                <w:sz w:val="22"/>
                <w:szCs w:val="22"/>
              </w:rPr>
            </w:pPr>
            <w:r w:rsidRPr="00086E00">
              <w:rPr>
                <w:color w:val="000000"/>
                <w:sz w:val="22"/>
                <w:szCs w:val="22"/>
              </w:rPr>
              <w:t>1 848.4</w:t>
            </w:r>
          </w:p>
        </w:tc>
        <w:tc>
          <w:tcPr>
            <w:tcW w:w="1117" w:type="dxa"/>
            <w:vAlign w:val="center"/>
          </w:tcPr>
          <w:p w:rsidR="00086E00" w:rsidRPr="00086E00" w:rsidRDefault="00086E00" w:rsidP="00086E00">
            <w:pPr>
              <w:jc w:val="right"/>
              <w:rPr>
                <w:color w:val="000000"/>
                <w:sz w:val="22"/>
                <w:szCs w:val="22"/>
              </w:rPr>
            </w:pPr>
            <w:r w:rsidRPr="00086E00">
              <w:rPr>
                <w:color w:val="000000"/>
                <w:sz w:val="22"/>
                <w:szCs w:val="22"/>
              </w:rPr>
              <w:t>42.7</w:t>
            </w:r>
          </w:p>
        </w:tc>
        <w:tc>
          <w:tcPr>
            <w:tcW w:w="1117" w:type="dxa"/>
            <w:vAlign w:val="center"/>
          </w:tcPr>
          <w:p w:rsidR="00086E00" w:rsidRPr="00086E00" w:rsidRDefault="00086E00" w:rsidP="00086E00">
            <w:pPr>
              <w:jc w:val="right"/>
              <w:rPr>
                <w:color w:val="000000"/>
                <w:sz w:val="22"/>
                <w:szCs w:val="22"/>
              </w:rPr>
            </w:pPr>
            <w:r w:rsidRPr="00086E00">
              <w:rPr>
                <w:color w:val="000000"/>
                <w:sz w:val="22"/>
                <w:szCs w:val="22"/>
              </w:rPr>
              <w:t>43.7</w:t>
            </w:r>
          </w:p>
        </w:tc>
        <w:tc>
          <w:tcPr>
            <w:tcW w:w="1117" w:type="dxa"/>
            <w:vAlign w:val="center"/>
          </w:tcPr>
          <w:p w:rsidR="00086E00" w:rsidRPr="00086E00" w:rsidRDefault="00086E00" w:rsidP="00086E00">
            <w:pPr>
              <w:jc w:val="right"/>
              <w:rPr>
                <w:color w:val="000000"/>
                <w:sz w:val="22"/>
                <w:szCs w:val="22"/>
              </w:rPr>
            </w:pPr>
            <w:r w:rsidRPr="00086E00">
              <w:rPr>
                <w:color w:val="000000"/>
                <w:sz w:val="22"/>
                <w:szCs w:val="22"/>
              </w:rPr>
              <w:t>1.0</w:t>
            </w:r>
          </w:p>
        </w:tc>
        <w:tc>
          <w:tcPr>
            <w:tcW w:w="1118" w:type="dxa"/>
            <w:vAlign w:val="center"/>
          </w:tcPr>
          <w:p w:rsidR="00086E00" w:rsidRPr="00086E00" w:rsidRDefault="00086E00" w:rsidP="00086E00">
            <w:pPr>
              <w:jc w:val="right"/>
              <w:rPr>
                <w:color w:val="000000"/>
                <w:sz w:val="22"/>
                <w:szCs w:val="22"/>
              </w:rPr>
            </w:pPr>
            <w:r w:rsidRPr="00086E00">
              <w:rPr>
                <w:color w:val="000000"/>
                <w:sz w:val="22"/>
                <w:szCs w:val="22"/>
              </w:rPr>
              <w:t>2 435.0</w:t>
            </w:r>
          </w:p>
        </w:tc>
        <w:tc>
          <w:tcPr>
            <w:tcW w:w="1118" w:type="dxa"/>
            <w:vAlign w:val="center"/>
          </w:tcPr>
          <w:p w:rsidR="00086E00" w:rsidRPr="00086E00" w:rsidRDefault="00086E00" w:rsidP="00086E00">
            <w:pPr>
              <w:jc w:val="right"/>
              <w:rPr>
                <w:color w:val="000000"/>
                <w:sz w:val="22"/>
                <w:szCs w:val="22"/>
              </w:rPr>
            </w:pPr>
            <w:r w:rsidRPr="00086E00">
              <w:rPr>
                <w:color w:val="000000"/>
                <w:sz w:val="22"/>
                <w:szCs w:val="22"/>
              </w:rPr>
              <w:t>56.3</w:t>
            </w:r>
          </w:p>
        </w:tc>
        <w:tc>
          <w:tcPr>
            <w:tcW w:w="1118" w:type="dxa"/>
            <w:vAlign w:val="center"/>
          </w:tcPr>
          <w:p w:rsidR="00086E00" w:rsidRPr="00086E00" w:rsidRDefault="00086E00" w:rsidP="00086E00">
            <w:pPr>
              <w:jc w:val="right"/>
              <w:rPr>
                <w:color w:val="000000"/>
                <w:sz w:val="22"/>
                <w:szCs w:val="22"/>
              </w:rPr>
            </w:pPr>
            <w:r w:rsidRPr="00086E00">
              <w:rPr>
                <w:color w:val="000000"/>
                <w:sz w:val="22"/>
                <w:szCs w:val="22"/>
              </w:rPr>
              <w:t>4 327.1</w:t>
            </w:r>
          </w:p>
        </w:tc>
      </w:tr>
    </w:tbl>
    <w:p w:rsidR="00254AE5" w:rsidRDefault="00254AE5" w:rsidP="00C10041">
      <w:pPr>
        <w:pStyle w:val="a6"/>
        <w:jc w:val="center"/>
        <w:rPr>
          <w:noProof/>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7C63D5" w:rsidRPr="007341A0" w:rsidTr="00CF4980">
        <w:tc>
          <w:tcPr>
            <w:tcW w:w="1196" w:type="dxa"/>
            <w:tcMar>
              <w:right w:w="28" w:type="dxa"/>
            </w:tcMar>
          </w:tcPr>
          <w:p w:rsidR="007C63D5" w:rsidRPr="00AD7DF5" w:rsidRDefault="007C63D5" w:rsidP="00CF4980">
            <w:pPr>
              <w:jc w:val="right"/>
            </w:pPr>
            <w:r w:rsidRPr="00AD7DF5">
              <w:rPr>
                <w:sz w:val="20"/>
              </w:rPr>
              <w:t>Источник:</w:t>
            </w:r>
          </w:p>
        </w:tc>
        <w:tc>
          <w:tcPr>
            <w:tcW w:w="4015" w:type="dxa"/>
            <w:tcMar>
              <w:left w:w="0" w:type="dxa"/>
            </w:tcMar>
          </w:tcPr>
          <w:p w:rsidR="007C63D5" w:rsidRDefault="007C63D5" w:rsidP="00CF4980">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7C63D5" w:rsidRPr="007C63D5" w:rsidRDefault="007C63D5" w:rsidP="00CF4980">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CE7A2F" w:rsidRPr="00CE7A2F" w:rsidRDefault="00CE7A2F" w:rsidP="00086E00">
      <w:pPr>
        <w:jc w:val="center"/>
        <w:rPr>
          <w:color w:val="000000"/>
          <w:sz w:val="28"/>
          <w:szCs w:val="28"/>
        </w:rPr>
      </w:pPr>
    </w:p>
    <w:p w:rsidR="009238FD" w:rsidRDefault="005F6AD4" w:rsidP="00C10041">
      <w:pPr>
        <w:pStyle w:val="a6"/>
        <w:jc w:val="center"/>
        <w:rPr>
          <w:noProof/>
          <w:sz w:val="26"/>
          <w:szCs w:val="26"/>
        </w:rPr>
      </w:pPr>
      <w:r>
        <w:rPr>
          <w:noProof/>
        </w:rPr>
        <w:drawing>
          <wp:inline distT="0" distB="0" distL="0" distR="0" wp14:anchorId="75895364" wp14:editId="3051276E">
            <wp:extent cx="6156960" cy="33909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7C63D5" w:rsidRPr="007341A0" w:rsidTr="00CF4980">
        <w:tc>
          <w:tcPr>
            <w:tcW w:w="1196" w:type="dxa"/>
            <w:tcMar>
              <w:right w:w="28" w:type="dxa"/>
            </w:tcMar>
          </w:tcPr>
          <w:p w:rsidR="007C63D5" w:rsidRPr="00AD7DF5" w:rsidRDefault="007C63D5" w:rsidP="00CF4980">
            <w:pPr>
              <w:jc w:val="right"/>
            </w:pPr>
            <w:r w:rsidRPr="00AD7DF5">
              <w:rPr>
                <w:sz w:val="20"/>
              </w:rPr>
              <w:t>Источник:</w:t>
            </w:r>
          </w:p>
        </w:tc>
        <w:tc>
          <w:tcPr>
            <w:tcW w:w="4015" w:type="dxa"/>
            <w:tcMar>
              <w:left w:w="0" w:type="dxa"/>
            </w:tcMar>
          </w:tcPr>
          <w:p w:rsidR="007C63D5" w:rsidRDefault="007C63D5" w:rsidP="00CF4980">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7C63D5" w:rsidRPr="007C63D5" w:rsidRDefault="007C63D5" w:rsidP="00CF4980">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434CAE" w:rsidRPr="005769B4" w:rsidRDefault="00607DEE" w:rsidP="00C10041">
      <w:pPr>
        <w:pStyle w:val="a6"/>
        <w:jc w:val="center"/>
        <w:rPr>
          <w:noProof/>
          <w:sz w:val="26"/>
          <w:szCs w:val="26"/>
        </w:rPr>
      </w:pPr>
      <w:r w:rsidRPr="005769B4">
        <w:rPr>
          <w:noProof/>
          <w:sz w:val="26"/>
          <w:szCs w:val="26"/>
        </w:rPr>
        <w:t>Рисунок 3</w:t>
      </w:r>
    </w:p>
    <w:p w:rsidR="00C45BC0" w:rsidRPr="005769B4" w:rsidRDefault="00C45BC0" w:rsidP="00C10041">
      <w:pPr>
        <w:pStyle w:val="a6"/>
        <w:jc w:val="center"/>
        <w:rPr>
          <w:noProof/>
          <w:sz w:val="26"/>
          <w:szCs w:val="26"/>
        </w:rPr>
      </w:pPr>
    </w:p>
    <w:p w:rsidR="00081956" w:rsidRPr="005769B4" w:rsidRDefault="00D41175" w:rsidP="00C10041">
      <w:pPr>
        <w:pStyle w:val="2"/>
        <w:spacing w:after="0"/>
        <w:rPr>
          <w:szCs w:val="28"/>
        </w:rPr>
      </w:pPr>
      <w:bookmarkStart w:id="7" w:name="_Toc487112204"/>
      <w:r w:rsidRPr="00156493">
        <w:rPr>
          <w:szCs w:val="28"/>
        </w:rPr>
        <w:t xml:space="preserve">3. </w:t>
      </w:r>
      <w:bookmarkStart w:id="8" w:name="_Toc330373652"/>
      <w:r w:rsidR="005127C4" w:rsidRPr="00156493">
        <w:rPr>
          <w:szCs w:val="28"/>
        </w:rPr>
        <w:t>Структура инвест</w:t>
      </w:r>
      <w:r w:rsidR="00E3564B" w:rsidRPr="00156493">
        <w:rPr>
          <w:szCs w:val="28"/>
        </w:rPr>
        <w:t>иционных портфелей государственной управляющей компании, частных управляющих компаний</w:t>
      </w:r>
      <w:r w:rsidR="00752CCA" w:rsidRPr="00156493">
        <w:rPr>
          <w:szCs w:val="28"/>
        </w:rPr>
        <w:t xml:space="preserve"> и </w:t>
      </w:r>
      <w:r w:rsidR="00E3564B" w:rsidRPr="00156493">
        <w:rPr>
          <w:szCs w:val="28"/>
        </w:rPr>
        <w:t>негосударственных пенсионных фондов</w:t>
      </w:r>
      <w:r w:rsidR="00E3564B" w:rsidRPr="005769B4">
        <w:rPr>
          <w:szCs w:val="28"/>
        </w:rPr>
        <w:t xml:space="preserve"> </w:t>
      </w:r>
      <w:r w:rsidR="00703D92" w:rsidRPr="005769B4">
        <w:rPr>
          <w:rStyle w:val="ae"/>
          <w:szCs w:val="28"/>
        </w:rPr>
        <w:footnoteReference w:id="8"/>
      </w:r>
      <w:bookmarkEnd w:id="7"/>
      <w:bookmarkEnd w:id="8"/>
    </w:p>
    <w:p w:rsidR="00B26034" w:rsidRPr="005769B4" w:rsidRDefault="00B26034" w:rsidP="00B26034">
      <w:pPr>
        <w:rPr>
          <w:sz w:val="28"/>
          <w:szCs w:val="28"/>
        </w:rPr>
      </w:pPr>
    </w:p>
    <w:p w:rsidR="00BE62DD" w:rsidRPr="005769B4" w:rsidRDefault="00055400" w:rsidP="00C10041">
      <w:pPr>
        <w:shd w:val="clear" w:color="auto" w:fill="FFFFFF"/>
        <w:spacing w:line="360" w:lineRule="auto"/>
        <w:ind w:firstLine="709"/>
        <w:jc w:val="both"/>
        <w:rPr>
          <w:iCs/>
          <w:sz w:val="28"/>
          <w:szCs w:val="28"/>
        </w:rPr>
      </w:pPr>
      <w:r w:rsidRPr="005769B4">
        <w:rPr>
          <w:iCs/>
          <w:sz w:val="28"/>
          <w:szCs w:val="28"/>
        </w:rPr>
        <w:t xml:space="preserve">Объем совокупного инвестиционного портфеля ГУК, ЧУК и НПФ вырос </w:t>
      </w:r>
      <w:r w:rsidR="002E2D99">
        <w:rPr>
          <w:iCs/>
          <w:sz w:val="28"/>
          <w:szCs w:val="28"/>
        </w:rPr>
        <w:t xml:space="preserve">в 2017 году </w:t>
      </w:r>
      <w:r w:rsidRPr="005769B4">
        <w:rPr>
          <w:iCs/>
          <w:sz w:val="28"/>
          <w:szCs w:val="28"/>
        </w:rPr>
        <w:t xml:space="preserve">по сравнению с </w:t>
      </w:r>
      <w:r w:rsidR="00A32F03" w:rsidRPr="005769B4">
        <w:rPr>
          <w:iCs/>
          <w:sz w:val="28"/>
          <w:szCs w:val="28"/>
        </w:rPr>
        <w:t>201</w:t>
      </w:r>
      <w:r w:rsidR="002E2D99">
        <w:rPr>
          <w:iCs/>
          <w:sz w:val="28"/>
          <w:szCs w:val="28"/>
        </w:rPr>
        <w:t>6</w:t>
      </w:r>
      <w:r w:rsidR="00C45FFB">
        <w:rPr>
          <w:iCs/>
          <w:sz w:val="28"/>
          <w:szCs w:val="28"/>
        </w:rPr>
        <w:t xml:space="preserve"> годом на 4,5</w:t>
      </w:r>
      <w:r w:rsidR="00A32F03" w:rsidRPr="005769B4">
        <w:rPr>
          <w:iCs/>
          <w:sz w:val="28"/>
          <w:szCs w:val="28"/>
        </w:rPr>
        <w:t>%</w:t>
      </w:r>
      <w:r w:rsidRPr="005769B4">
        <w:rPr>
          <w:iCs/>
          <w:sz w:val="28"/>
          <w:szCs w:val="28"/>
        </w:rPr>
        <w:t xml:space="preserve">, </w:t>
      </w:r>
      <w:r w:rsidR="00E6787D">
        <w:rPr>
          <w:iCs/>
          <w:sz w:val="28"/>
          <w:szCs w:val="28"/>
        </w:rPr>
        <w:t>при этом</w:t>
      </w:r>
      <w:r w:rsidRPr="005769B4">
        <w:rPr>
          <w:iCs/>
          <w:sz w:val="28"/>
          <w:szCs w:val="28"/>
        </w:rPr>
        <w:t xml:space="preserve"> </w:t>
      </w:r>
      <w:r w:rsidR="0076718A" w:rsidRPr="005769B4">
        <w:rPr>
          <w:iCs/>
          <w:sz w:val="28"/>
          <w:szCs w:val="28"/>
        </w:rPr>
        <w:t xml:space="preserve">его </w:t>
      </w:r>
      <w:r w:rsidRPr="005769B4">
        <w:rPr>
          <w:iCs/>
          <w:sz w:val="28"/>
          <w:szCs w:val="28"/>
        </w:rPr>
        <w:t xml:space="preserve">структура </w:t>
      </w:r>
      <w:r w:rsidR="00E6787D">
        <w:rPr>
          <w:iCs/>
          <w:sz w:val="28"/>
          <w:szCs w:val="28"/>
        </w:rPr>
        <w:t>заметно</w:t>
      </w:r>
      <w:r w:rsidR="0076718A" w:rsidRPr="005769B4">
        <w:rPr>
          <w:iCs/>
          <w:sz w:val="28"/>
          <w:szCs w:val="28"/>
        </w:rPr>
        <w:t xml:space="preserve"> </w:t>
      </w:r>
      <w:r w:rsidR="00BB36A0">
        <w:rPr>
          <w:iCs/>
          <w:sz w:val="28"/>
          <w:szCs w:val="28"/>
        </w:rPr>
        <w:t xml:space="preserve">не </w:t>
      </w:r>
      <w:r w:rsidR="00767C46" w:rsidRPr="005769B4">
        <w:rPr>
          <w:iCs/>
          <w:sz w:val="28"/>
          <w:szCs w:val="28"/>
        </w:rPr>
        <w:t>из</w:t>
      </w:r>
      <w:r w:rsidR="0076718A" w:rsidRPr="005769B4">
        <w:rPr>
          <w:iCs/>
          <w:sz w:val="28"/>
          <w:szCs w:val="28"/>
        </w:rPr>
        <w:t>мен</w:t>
      </w:r>
      <w:r w:rsidR="00767C46" w:rsidRPr="005769B4">
        <w:rPr>
          <w:iCs/>
          <w:sz w:val="28"/>
          <w:szCs w:val="28"/>
        </w:rPr>
        <w:t>ила</w:t>
      </w:r>
      <w:r w:rsidR="0076718A" w:rsidRPr="005769B4">
        <w:rPr>
          <w:iCs/>
          <w:sz w:val="28"/>
          <w:szCs w:val="28"/>
        </w:rPr>
        <w:t>сь</w:t>
      </w:r>
      <w:r w:rsidR="00C05A26" w:rsidRPr="005769B4">
        <w:rPr>
          <w:iCs/>
          <w:sz w:val="28"/>
          <w:szCs w:val="28"/>
        </w:rPr>
        <w:t xml:space="preserve">. </w:t>
      </w:r>
      <w:r w:rsidR="00BB36A0">
        <w:rPr>
          <w:iCs/>
          <w:sz w:val="28"/>
          <w:szCs w:val="28"/>
        </w:rPr>
        <w:t>Значительнее всего у</w:t>
      </w:r>
      <w:r w:rsidR="00E6787D">
        <w:rPr>
          <w:iCs/>
          <w:sz w:val="28"/>
          <w:szCs w:val="28"/>
        </w:rPr>
        <w:t>величилась</w:t>
      </w:r>
      <w:r w:rsidR="00BE62DD" w:rsidRPr="005769B4">
        <w:rPr>
          <w:iCs/>
          <w:sz w:val="28"/>
          <w:szCs w:val="28"/>
        </w:rPr>
        <w:t xml:space="preserve"> доля </w:t>
      </w:r>
      <w:r w:rsidR="00BB36A0">
        <w:rPr>
          <w:iCs/>
          <w:sz w:val="28"/>
          <w:szCs w:val="28"/>
        </w:rPr>
        <w:t>государственных ценных бумаг</w:t>
      </w:r>
      <w:r w:rsidR="00C45FFB">
        <w:rPr>
          <w:iCs/>
          <w:sz w:val="28"/>
          <w:szCs w:val="28"/>
        </w:rPr>
        <w:t xml:space="preserve"> – на 7 процентных пунктов (27,9</w:t>
      </w:r>
      <w:r w:rsidR="00427211" w:rsidRPr="005769B4">
        <w:rPr>
          <w:iCs/>
          <w:sz w:val="28"/>
          <w:szCs w:val="28"/>
        </w:rPr>
        <w:t>% совокупного инвестиционного портфеля</w:t>
      </w:r>
      <w:r w:rsidR="00BB36A0">
        <w:rPr>
          <w:iCs/>
          <w:sz w:val="28"/>
          <w:szCs w:val="28"/>
        </w:rPr>
        <w:t xml:space="preserve"> в 2017 году, 20,7</w:t>
      </w:r>
      <w:r w:rsidR="00BE3923" w:rsidRPr="005769B4">
        <w:rPr>
          <w:iCs/>
          <w:sz w:val="28"/>
          <w:szCs w:val="28"/>
        </w:rPr>
        <w:t>%</w:t>
      </w:r>
      <w:r w:rsidR="00BB36A0">
        <w:rPr>
          <w:iCs/>
          <w:sz w:val="28"/>
          <w:szCs w:val="28"/>
        </w:rPr>
        <w:t xml:space="preserve"> – в 2016</w:t>
      </w:r>
      <w:r w:rsidR="005A25F0">
        <w:rPr>
          <w:iCs/>
          <w:sz w:val="28"/>
          <w:szCs w:val="28"/>
        </w:rPr>
        <w:t xml:space="preserve"> году</w:t>
      </w:r>
      <w:r w:rsidR="00427211" w:rsidRPr="005769B4">
        <w:rPr>
          <w:iCs/>
          <w:sz w:val="28"/>
          <w:szCs w:val="28"/>
        </w:rPr>
        <w:t>)</w:t>
      </w:r>
      <w:r w:rsidR="005A25F0">
        <w:rPr>
          <w:iCs/>
          <w:sz w:val="28"/>
          <w:szCs w:val="28"/>
        </w:rPr>
        <w:t xml:space="preserve">. </w:t>
      </w:r>
      <w:r w:rsidR="00F857E8">
        <w:rPr>
          <w:iCs/>
          <w:sz w:val="28"/>
          <w:szCs w:val="28"/>
        </w:rPr>
        <w:t>Изменения других активов не превысили</w:t>
      </w:r>
      <w:r w:rsidR="00BB36A0">
        <w:rPr>
          <w:iCs/>
          <w:sz w:val="28"/>
          <w:szCs w:val="28"/>
        </w:rPr>
        <w:t xml:space="preserve"> 5 процентных пунктов</w:t>
      </w:r>
      <w:r w:rsidR="00F857E8">
        <w:rPr>
          <w:iCs/>
          <w:sz w:val="28"/>
          <w:szCs w:val="28"/>
        </w:rPr>
        <w:t xml:space="preserve"> каждое</w:t>
      </w:r>
      <w:r w:rsidR="00427211" w:rsidRPr="005769B4">
        <w:rPr>
          <w:iCs/>
          <w:sz w:val="28"/>
          <w:szCs w:val="28"/>
        </w:rPr>
        <w:t>.</w:t>
      </w:r>
    </w:p>
    <w:p w:rsidR="00E6787D" w:rsidRDefault="00544C3F" w:rsidP="00C10041">
      <w:pPr>
        <w:shd w:val="clear" w:color="auto" w:fill="FFFFFF"/>
        <w:spacing w:line="360" w:lineRule="auto"/>
        <w:ind w:firstLine="709"/>
        <w:jc w:val="both"/>
        <w:rPr>
          <w:iCs/>
          <w:sz w:val="28"/>
          <w:szCs w:val="28"/>
        </w:rPr>
      </w:pPr>
      <w:r>
        <w:rPr>
          <w:noProof/>
        </w:rPr>
        <w:drawing>
          <wp:inline distT="0" distB="0" distL="0" distR="0" wp14:anchorId="73F3C533" wp14:editId="69E13A39">
            <wp:extent cx="6137564" cy="4315691"/>
            <wp:effectExtent l="0" t="0" r="0" b="889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E6787D" w:rsidRPr="007C63D5" w:rsidTr="00C20ECB">
        <w:tc>
          <w:tcPr>
            <w:tcW w:w="1196" w:type="dxa"/>
            <w:tcMar>
              <w:right w:w="28" w:type="dxa"/>
            </w:tcMar>
          </w:tcPr>
          <w:p w:rsidR="00E6787D" w:rsidRPr="00AD7DF5" w:rsidRDefault="00E6787D" w:rsidP="00C20ECB">
            <w:pPr>
              <w:jc w:val="right"/>
            </w:pPr>
            <w:r w:rsidRPr="00AD7DF5">
              <w:rPr>
                <w:sz w:val="20"/>
              </w:rPr>
              <w:t>Источник:</w:t>
            </w:r>
          </w:p>
        </w:tc>
        <w:tc>
          <w:tcPr>
            <w:tcW w:w="4015" w:type="dxa"/>
            <w:tcMar>
              <w:left w:w="0" w:type="dxa"/>
            </w:tcMar>
          </w:tcPr>
          <w:p w:rsidR="00E6787D" w:rsidRDefault="00E6787D" w:rsidP="00C20ECB">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E6787D" w:rsidRPr="007C63D5" w:rsidRDefault="00E6787D" w:rsidP="00C20ECB">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E6787D" w:rsidRPr="00E6787D" w:rsidRDefault="00E6787D" w:rsidP="00E6787D">
      <w:pPr>
        <w:shd w:val="clear" w:color="auto" w:fill="FFFFFF"/>
        <w:jc w:val="center"/>
        <w:rPr>
          <w:sz w:val="26"/>
          <w:szCs w:val="26"/>
        </w:rPr>
      </w:pPr>
      <w:r w:rsidRPr="00A53BF3">
        <w:rPr>
          <w:sz w:val="26"/>
          <w:szCs w:val="26"/>
        </w:rPr>
        <w:t>Рисунок 4</w:t>
      </w:r>
    </w:p>
    <w:p w:rsidR="00E6787D" w:rsidRPr="00E6787D" w:rsidRDefault="00E6787D" w:rsidP="00E6787D">
      <w:pPr>
        <w:shd w:val="clear" w:color="auto" w:fill="FFFFFF"/>
        <w:jc w:val="center"/>
        <w:rPr>
          <w:sz w:val="26"/>
          <w:szCs w:val="26"/>
        </w:rPr>
      </w:pPr>
    </w:p>
    <w:p w:rsidR="00831A0F" w:rsidRDefault="00FA62A6" w:rsidP="00C10041">
      <w:pPr>
        <w:shd w:val="clear" w:color="auto" w:fill="FFFFFF"/>
        <w:spacing w:line="360" w:lineRule="auto"/>
        <w:ind w:firstLine="709"/>
        <w:jc w:val="both"/>
        <w:rPr>
          <w:iCs/>
          <w:sz w:val="28"/>
          <w:szCs w:val="28"/>
        </w:rPr>
      </w:pPr>
      <w:r>
        <w:rPr>
          <w:iCs/>
          <w:sz w:val="28"/>
          <w:szCs w:val="28"/>
        </w:rPr>
        <w:t>В 2017</w:t>
      </w:r>
      <w:r w:rsidR="005C0925">
        <w:rPr>
          <w:iCs/>
          <w:sz w:val="28"/>
          <w:szCs w:val="28"/>
        </w:rPr>
        <w:t xml:space="preserve"> году</w:t>
      </w:r>
      <w:r>
        <w:rPr>
          <w:iCs/>
          <w:sz w:val="28"/>
          <w:szCs w:val="28"/>
        </w:rPr>
        <w:t xml:space="preserve"> размер доли </w:t>
      </w:r>
      <w:r w:rsidRPr="005769B4">
        <w:rPr>
          <w:iCs/>
          <w:sz w:val="28"/>
          <w:szCs w:val="28"/>
        </w:rPr>
        <w:t>облигаций российских эмитентов</w:t>
      </w:r>
      <w:r w:rsidR="005C0925">
        <w:rPr>
          <w:iCs/>
          <w:sz w:val="28"/>
          <w:szCs w:val="28"/>
        </w:rPr>
        <w:t xml:space="preserve"> в </w:t>
      </w:r>
      <w:r w:rsidR="005C0925" w:rsidRPr="005769B4">
        <w:rPr>
          <w:iCs/>
          <w:sz w:val="28"/>
          <w:szCs w:val="28"/>
        </w:rPr>
        <w:t xml:space="preserve">совокупном инвестиционном портфеле ГУК, ЧУК и НПФ </w:t>
      </w:r>
      <w:r>
        <w:rPr>
          <w:iCs/>
          <w:sz w:val="28"/>
          <w:szCs w:val="28"/>
        </w:rPr>
        <w:t xml:space="preserve">вернулся к </w:t>
      </w:r>
      <w:r w:rsidR="00C45FFB">
        <w:rPr>
          <w:iCs/>
          <w:sz w:val="28"/>
          <w:szCs w:val="28"/>
        </w:rPr>
        <w:t>уровню 2015 года и составил 41,8</w:t>
      </w:r>
      <w:r>
        <w:rPr>
          <w:iCs/>
          <w:sz w:val="28"/>
          <w:szCs w:val="28"/>
        </w:rPr>
        <w:t xml:space="preserve">% </w:t>
      </w:r>
      <w:r w:rsidR="005C0925" w:rsidRPr="005769B4">
        <w:rPr>
          <w:iCs/>
          <w:sz w:val="28"/>
          <w:szCs w:val="28"/>
        </w:rPr>
        <w:t>(</w:t>
      </w:r>
      <w:r w:rsidR="005C0925">
        <w:rPr>
          <w:iCs/>
          <w:sz w:val="28"/>
          <w:szCs w:val="28"/>
        </w:rPr>
        <w:t xml:space="preserve">44,3% </w:t>
      </w:r>
      <w:r w:rsidR="005C0925" w:rsidRPr="005769B4">
        <w:rPr>
          <w:iCs/>
          <w:sz w:val="28"/>
          <w:szCs w:val="28"/>
        </w:rPr>
        <w:t>совокупного инвестиционного портфеля</w:t>
      </w:r>
      <w:r w:rsidR="005C0925">
        <w:rPr>
          <w:iCs/>
          <w:sz w:val="28"/>
          <w:szCs w:val="28"/>
        </w:rPr>
        <w:t xml:space="preserve"> в 2016 году, 41,2</w:t>
      </w:r>
      <w:r w:rsidR="005C0925" w:rsidRPr="005769B4">
        <w:rPr>
          <w:iCs/>
          <w:sz w:val="28"/>
          <w:szCs w:val="28"/>
        </w:rPr>
        <w:t>%</w:t>
      </w:r>
      <w:r w:rsidR="005C0925">
        <w:rPr>
          <w:iCs/>
          <w:sz w:val="28"/>
          <w:szCs w:val="28"/>
        </w:rPr>
        <w:t xml:space="preserve"> – в 2015 году).</w:t>
      </w:r>
    </w:p>
    <w:p w:rsidR="00B26034" w:rsidRPr="005769B4" w:rsidRDefault="00156493" w:rsidP="00C10041">
      <w:pPr>
        <w:shd w:val="clear" w:color="auto" w:fill="FFFFFF"/>
        <w:spacing w:line="360" w:lineRule="auto"/>
        <w:ind w:firstLine="709"/>
        <w:jc w:val="both"/>
        <w:rPr>
          <w:iCs/>
          <w:sz w:val="28"/>
          <w:szCs w:val="28"/>
        </w:rPr>
      </w:pPr>
      <w:r>
        <w:rPr>
          <w:iCs/>
          <w:sz w:val="28"/>
          <w:szCs w:val="28"/>
        </w:rPr>
        <w:t>Высокая доля</w:t>
      </w:r>
      <w:r w:rsidR="00427211" w:rsidRPr="005769B4">
        <w:rPr>
          <w:iCs/>
          <w:sz w:val="28"/>
          <w:szCs w:val="28"/>
        </w:rPr>
        <w:t xml:space="preserve"> </w:t>
      </w:r>
      <w:r w:rsidR="002C3C28" w:rsidRPr="005769B4">
        <w:rPr>
          <w:iCs/>
          <w:sz w:val="28"/>
          <w:szCs w:val="28"/>
        </w:rPr>
        <w:t xml:space="preserve">государственных ценных бумаг Российской Федерации </w:t>
      </w:r>
      <w:r w:rsidR="00427211" w:rsidRPr="005769B4">
        <w:rPr>
          <w:iCs/>
          <w:sz w:val="28"/>
          <w:szCs w:val="28"/>
        </w:rPr>
        <w:t>в совокупном инвестиционном портфеле</w:t>
      </w:r>
      <w:r w:rsidR="00BE62DD" w:rsidRPr="005769B4">
        <w:rPr>
          <w:iCs/>
          <w:sz w:val="28"/>
          <w:szCs w:val="28"/>
        </w:rPr>
        <w:t xml:space="preserve"> </w:t>
      </w:r>
      <w:r w:rsidR="002C3C28" w:rsidRPr="005769B4">
        <w:rPr>
          <w:iCs/>
          <w:sz w:val="28"/>
          <w:szCs w:val="28"/>
        </w:rPr>
        <w:t xml:space="preserve">ГУК, ЧУК и НПФ </w:t>
      </w:r>
      <w:r w:rsidR="00FA62A6">
        <w:rPr>
          <w:iCs/>
          <w:sz w:val="28"/>
          <w:szCs w:val="28"/>
        </w:rPr>
        <w:t>в 2017</w:t>
      </w:r>
      <w:r w:rsidR="00831A0F">
        <w:rPr>
          <w:iCs/>
          <w:sz w:val="28"/>
          <w:szCs w:val="28"/>
        </w:rPr>
        <w:t xml:space="preserve"> году </w:t>
      </w:r>
      <w:r w:rsidR="00FA62A6">
        <w:rPr>
          <w:iCs/>
          <w:sz w:val="28"/>
          <w:szCs w:val="28"/>
        </w:rPr>
        <w:t>по-прежнему</w:t>
      </w:r>
      <w:r w:rsidR="007C63D5" w:rsidRPr="005769B4">
        <w:rPr>
          <w:iCs/>
          <w:sz w:val="28"/>
          <w:szCs w:val="28"/>
        </w:rPr>
        <w:t xml:space="preserve"> </w:t>
      </w:r>
      <w:r w:rsidR="007C63D5">
        <w:rPr>
          <w:iCs/>
          <w:sz w:val="28"/>
          <w:szCs w:val="28"/>
        </w:rPr>
        <w:t>опре</w:t>
      </w:r>
      <w:r w:rsidR="00831A0F">
        <w:rPr>
          <w:iCs/>
          <w:sz w:val="28"/>
          <w:szCs w:val="28"/>
        </w:rPr>
        <w:t>делялась</w:t>
      </w:r>
      <w:r w:rsidR="00427211" w:rsidRPr="005769B4">
        <w:rPr>
          <w:iCs/>
          <w:sz w:val="28"/>
          <w:szCs w:val="28"/>
        </w:rPr>
        <w:t xml:space="preserve"> </w:t>
      </w:r>
      <w:r>
        <w:rPr>
          <w:iCs/>
          <w:sz w:val="28"/>
          <w:szCs w:val="28"/>
        </w:rPr>
        <w:t>структурой</w:t>
      </w:r>
      <w:r w:rsidR="007C63D5">
        <w:rPr>
          <w:iCs/>
          <w:sz w:val="28"/>
          <w:szCs w:val="28"/>
        </w:rPr>
        <w:t xml:space="preserve"> </w:t>
      </w:r>
      <w:r w:rsidR="00BE62DD" w:rsidRPr="005769B4">
        <w:rPr>
          <w:iCs/>
          <w:sz w:val="28"/>
          <w:szCs w:val="28"/>
        </w:rPr>
        <w:t>расширенного инвестиционного портфеля ГУК</w:t>
      </w:r>
      <w:r w:rsidR="002C3C28" w:rsidRPr="005769B4">
        <w:rPr>
          <w:iCs/>
          <w:sz w:val="28"/>
          <w:szCs w:val="28"/>
        </w:rPr>
        <w:t>. В расширенном инвестиционном портфеле ГУК</w:t>
      </w:r>
      <w:r w:rsidR="00254AE5">
        <w:rPr>
          <w:iCs/>
          <w:sz w:val="28"/>
          <w:szCs w:val="28"/>
        </w:rPr>
        <w:t xml:space="preserve"> </w:t>
      </w:r>
      <w:r w:rsidR="002C3C28" w:rsidRPr="005769B4">
        <w:rPr>
          <w:iCs/>
          <w:sz w:val="28"/>
          <w:szCs w:val="28"/>
        </w:rPr>
        <w:t xml:space="preserve">государственные ценные бумаги Российской Федерации </w:t>
      </w:r>
      <w:r w:rsidR="00C75E5E">
        <w:rPr>
          <w:iCs/>
          <w:sz w:val="28"/>
          <w:szCs w:val="28"/>
        </w:rPr>
        <w:t>на конец 2017</w:t>
      </w:r>
      <w:r>
        <w:rPr>
          <w:iCs/>
          <w:sz w:val="28"/>
          <w:szCs w:val="28"/>
        </w:rPr>
        <w:t xml:space="preserve"> года </w:t>
      </w:r>
      <w:r w:rsidR="00831A0F">
        <w:rPr>
          <w:iCs/>
          <w:sz w:val="28"/>
          <w:szCs w:val="28"/>
        </w:rPr>
        <w:t>составляли</w:t>
      </w:r>
      <w:r w:rsidR="002C3C28" w:rsidRPr="005769B4">
        <w:rPr>
          <w:iCs/>
          <w:sz w:val="28"/>
          <w:szCs w:val="28"/>
        </w:rPr>
        <w:t xml:space="preserve"> </w:t>
      </w:r>
      <w:r w:rsidR="00C75E5E">
        <w:rPr>
          <w:iCs/>
          <w:sz w:val="28"/>
          <w:szCs w:val="28"/>
        </w:rPr>
        <w:t>695,5</w:t>
      </w:r>
      <w:r w:rsidR="00BE62DD" w:rsidRPr="005769B4">
        <w:rPr>
          <w:iCs/>
          <w:sz w:val="28"/>
          <w:szCs w:val="28"/>
        </w:rPr>
        <w:t xml:space="preserve"> </w:t>
      </w:r>
      <w:r w:rsidR="005D5889">
        <w:rPr>
          <w:iCs/>
          <w:sz w:val="28"/>
          <w:szCs w:val="28"/>
        </w:rPr>
        <w:t>млрд</w:t>
      </w:r>
      <w:r w:rsidR="0081733D">
        <w:rPr>
          <w:iCs/>
          <w:sz w:val="28"/>
          <w:szCs w:val="28"/>
        </w:rPr>
        <w:t> рублей</w:t>
      </w:r>
      <w:r w:rsidR="00BE62DD" w:rsidRPr="005769B4">
        <w:rPr>
          <w:iCs/>
          <w:sz w:val="28"/>
          <w:szCs w:val="28"/>
        </w:rPr>
        <w:t xml:space="preserve"> </w:t>
      </w:r>
      <w:r w:rsidR="002C3C28" w:rsidRPr="005769B4">
        <w:rPr>
          <w:iCs/>
          <w:sz w:val="28"/>
          <w:szCs w:val="28"/>
        </w:rPr>
        <w:t xml:space="preserve">или </w:t>
      </w:r>
      <w:r w:rsidR="00C75E5E">
        <w:rPr>
          <w:iCs/>
          <w:sz w:val="28"/>
          <w:szCs w:val="28"/>
        </w:rPr>
        <w:t>38,2% (в 2016</w:t>
      </w:r>
      <w:r>
        <w:rPr>
          <w:iCs/>
          <w:sz w:val="28"/>
          <w:szCs w:val="28"/>
        </w:rPr>
        <w:t xml:space="preserve"> году –</w:t>
      </w:r>
      <w:r w:rsidR="00504C1E">
        <w:rPr>
          <w:iCs/>
          <w:sz w:val="28"/>
          <w:szCs w:val="28"/>
        </w:rPr>
        <w:t xml:space="preserve"> </w:t>
      </w:r>
      <w:r w:rsidR="00C75E5E">
        <w:rPr>
          <w:iCs/>
          <w:sz w:val="28"/>
          <w:szCs w:val="28"/>
        </w:rPr>
        <w:t>35,5</w:t>
      </w:r>
      <w:r w:rsidR="00BE62DD" w:rsidRPr="005769B4">
        <w:rPr>
          <w:iCs/>
          <w:sz w:val="28"/>
          <w:szCs w:val="28"/>
        </w:rPr>
        <w:t>%</w:t>
      </w:r>
      <w:r>
        <w:rPr>
          <w:iCs/>
          <w:sz w:val="28"/>
          <w:szCs w:val="28"/>
        </w:rPr>
        <w:t>)</w:t>
      </w:r>
      <w:r w:rsidR="00BE62DD" w:rsidRPr="005769B4">
        <w:rPr>
          <w:iCs/>
          <w:sz w:val="28"/>
          <w:szCs w:val="28"/>
        </w:rPr>
        <w:t>.</w:t>
      </w:r>
      <w:r w:rsidR="00FA62A6">
        <w:rPr>
          <w:iCs/>
          <w:sz w:val="28"/>
          <w:szCs w:val="28"/>
        </w:rPr>
        <w:t xml:space="preserve"> Вместе с тем существенно возрос уровень </w:t>
      </w:r>
      <w:r w:rsidR="00FA62A6" w:rsidRPr="005769B4">
        <w:rPr>
          <w:iCs/>
          <w:sz w:val="28"/>
          <w:szCs w:val="28"/>
        </w:rPr>
        <w:t>государственных ценных бумаг</w:t>
      </w:r>
      <w:r w:rsidR="00FA62A6">
        <w:rPr>
          <w:iCs/>
          <w:sz w:val="28"/>
          <w:szCs w:val="28"/>
        </w:rPr>
        <w:t xml:space="preserve"> Российской Федерации в ЧУК и НПФ, соответственно – на 11,2 </w:t>
      </w:r>
      <w:r w:rsidR="00496AC2">
        <w:rPr>
          <w:iCs/>
          <w:sz w:val="28"/>
          <w:szCs w:val="28"/>
        </w:rPr>
        <w:t xml:space="preserve">процентных пункта </w:t>
      </w:r>
      <w:r w:rsidR="00FA62A6">
        <w:rPr>
          <w:iCs/>
          <w:sz w:val="28"/>
          <w:szCs w:val="28"/>
        </w:rPr>
        <w:t>и 13,3</w:t>
      </w:r>
      <w:r w:rsidR="00496AC2">
        <w:rPr>
          <w:iCs/>
          <w:sz w:val="28"/>
          <w:szCs w:val="28"/>
        </w:rPr>
        <w:t xml:space="preserve"> процентных пункта.</w:t>
      </w:r>
    </w:p>
    <w:p w:rsidR="00F45D38" w:rsidRPr="005769B4" w:rsidRDefault="00544C3F" w:rsidP="00C10041">
      <w:pPr>
        <w:shd w:val="clear" w:color="auto" w:fill="FFFFFF"/>
        <w:spacing w:line="360" w:lineRule="auto"/>
        <w:jc w:val="center"/>
        <w:rPr>
          <w:noProof/>
        </w:rPr>
      </w:pPr>
      <w:r>
        <w:rPr>
          <w:noProof/>
        </w:rPr>
        <w:drawing>
          <wp:inline distT="0" distB="0" distL="0" distR="0" wp14:anchorId="75548421" wp14:editId="62F8AEA7">
            <wp:extent cx="6151419" cy="4461163"/>
            <wp:effectExtent l="0" t="0" r="190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14F87">
        <w:rPr>
          <w:noProof/>
        </w:rPr>
        <w:t xml:space="preserve">                                                                                                                                                                                                       </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7C63D5" w:rsidRPr="007341A0" w:rsidTr="00CF4980">
        <w:tc>
          <w:tcPr>
            <w:tcW w:w="1196" w:type="dxa"/>
            <w:tcMar>
              <w:right w:w="28" w:type="dxa"/>
            </w:tcMar>
          </w:tcPr>
          <w:p w:rsidR="007C63D5" w:rsidRPr="00AD7DF5" w:rsidRDefault="007C63D5" w:rsidP="00CF4980">
            <w:pPr>
              <w:jc w:val="right"/>
            </w:pPr>
            <w:r w:rsidRPr="00AD7DF5">
              <w:rPr>
                <w:sz w:val="20"/>
              </w:rPr>
              <w:t>Источник:</w:t>
            </w:r>
          </w:p>
        </w:tc>
        <w:tc>
          <w:tcPr>
            <w:tcW w:w="4015" w:type="dxa"/>
            <w:tcMar>
              <w:left w:w="0" w:type="dxa"/>
            </w:tcMar>
          </w:tcPr>
          <w:p w:rsidR="007C63D5" w:rsidRDefault="007C63D5" w:rsidP="00CF4980">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7C63D5" w:rsidRPr="007C63D5" w:rsidRDefault="007C63D5" w:rsidP="00CF4980">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8277FD" w:rsidRPr="005769B4" w:rsidRDefault="008277FD" w:rsidP="00C10041">
      <w:pPr>
        <w:shd w:val="clear" w:color="auto" w:fill="FFFFFF"/>
        <w:jc w:val="center"/>
        <w:rPr>
          <w:noProof/>
          <w:sz w:val="26"/>
          <w:szCs w:val="26"/>
        </w:rPr>
      </w:pPr>
      <w:r w:rsidRPr="00A53BF3">
        <w:rPr>
          <w:noProof/>
          <w:sz w:val="26"/>
          <w:szCs w:val="26"/>
        </w:rPr>
        <w:t xml:space="preserve">Рисунок </w:t>
      </w:r>
      <w:r w:rsidR="003F6BD4" w:rsidRPr="00A53BF3">
        <w:rPr>
          <w:noProof/>
          <w:sz w:val="26"/>
          <w:szCs w:val="26"/>
        </w:rPr>
        <w:t>5</w:t>
      </w:r>
    </w:p>
    <w:p w:rsidR="00571747" w:rsidRDefault="00571747" w:rsidP="00C10041">
      <w:pPr>
        <w:shd w:val="clear" w:color="auto" w:fill="FFFFFF"/>
        <w:jc w:val="center"/>
        <w:rPr>
          <w:sz w:val="26"/>
          <w:szCs w:val="26"/>
        </w:rPr>
      </w:pPr>
    </w:p>
    <w:p w:rsidR="00AD6A01" w:rsidRPr="005769B4" w:rsidRDefault="00752CCA" w:rsidP="00C10041">
      <w:pPr>
        <w:shd w:val="clear" w:color="auto" w:fill="FFFFFF"/>
        <w:jc w:val="center"/>
        <w:rPr>
          <w:b/>
          <w:sz w:val="28"/>
          <w:szCs w:val="28"/>
        </w:rPr>
      </w:pPr>
      <w:r w:rsidRPr="005769B4">
        <w:rPr>
          <w:b/>
          <w:sz w:val="28"/>
          <w:szCs w:val="28"/>
        </w:rPr>
        <w:t xml:space="preserve">Структура инвестиционных портфелей </w:t>
      </w:r>
      <w:r w:rsidR="00782C06" w:rsidRPr="005769B4">
        <w:rPr>
          <w:b/>
          <w:sz w:val="28"/>
          <w:szCs w:val="28"/>
        </w:rPr>
        <w:t>ГУК</w:t>
      </w:r>
    </w:p>
    <w:p w:rsidR="002C0B32" w:rsidRPr="005769B4" w:rsidRDefault="002C0B32" w:rsidP="00216D68">
      <w:pPr>
        <w:shd w:val="clear" w:color="auto" w:fill="FFFFFF"/>
        <w:jc w:val="center"/>
        <w:rPr>
          <w:b/>
          <w:sz w:val="28"/>
          <w:szCs w:val="28"/>
        </w:rPr>
      </w:pPr>
    </w:p>
    <w:p w:rsidR="006F46E0" w:rsidRPr="00061BA0" w:rsidRDefault="006F46E0" w:rsidP="00061BA0">
      <w:pPr>
        <w:shd w:val="clear" w:color="auto" w:fill="FFFFFF"/>
        <w:spacing w:line="360" w:lineRule="auto"/>
        <w:ind w:firstLine="709"/>
        <w:jc w:val="both"/>
        <w:rPr>
          <w:sz w:val="28"/>
          <w:szCs w:val="28"/>
        </w:rPr>
      </w:pPr>
      <w:r w:rsidRPr="005769B4">
        <w:rPr>
          <w:sz w:val="28"/>
          <w:szCs w:val="28"/>
        </w:rPr>
        <w:t>Функции ГУК по доверительному управлению средствами пенсионных накоплений</w:t>
      </w:r>
      <w:r w:rsidR="00AD6A01" w:rsidRPr="005769B4">
        <w:rPr>
          <w:sz w:val="28"/>
          <w:szCs w:val="28"/>
        </w:rPr>
        <w:t xml:space="preserve"> </w:t>
      </w:r>
      <w:r w:rsidR="00411F52" w:rsidRPr="005769B4">
        <w:rPr>
          <w:sz w:val="28"/>
          <w:szCs w:val="28"/>
        </w:rPr>
        <w:t xml:space="preserve">и функции государственной управляющей компании по доверительному управлению средствами выплатного резерва (ГУК </w:t>
      </w:r>
      <w:r w:rsidR="0005305D" w:rsidRPr="005769B4">
        <w:rPr>
          <w:sz w:val="28"/>
          <w:szCs w:val="28"/>
        </w:rPr>
        <w:t xml:space="preserve">средствами </w:t>
      </w:r>
      <w:r w:rsidR="00411F52" w:rsidRPr="005769B4">
        <w:rPr>
          <w:sz w:val="28"/>
          <w:szCs w:val="28"/>
        </w:rPr>
        <w:t xml:space="preserve">выплатного резерва) </w:t>
      </w:r>
      <w:r w:rsidRPr="005769B4">
        <w:rPr>
          <w:sz w:val="28"/>
          <w:szCs w:val="28"/>
        </w:rPr>
        <w:t xml:space="preserve">осуществляет </w:t>
      </w:r>
      <w:r w:rsidR="008F6196" w:rsidRPr="005769B4">
        <w:rPr>
          <w:sz w:val="28"/>
          <w:szCs w:val="28"/>
        </w:rPr>
        <w:t xml:space="preserve">государственная корпорация </w:t>
      </w:r>
      <w:r w:rsidR="00AC3884">
        <w:rPr>
          <w:sz w:val="28"/>
          <w:szCs w:val="28"/>
        </w:rPr>
        <w:t>«</w:t>
      </w:r>
      <w:r w:rsidRPr="005769B4">
        <w:rPr>
          <w:sz w:val="28"/>
          <w:szCs w:val="28"/>
        </w:rPr>
        <w:t>Банк развития и внешнеэкономической деятельности (Внешэкономбанк)</w:t>
      </w:r>
      <w:r w:rsidR="00AC3884">
        <w:rPr>
          <w:sz w:val="28"/>
          <w:szCs w:val="28"/>
        </w:rPr>
        <w:t>»</w:t>
      </w:r>
      <w:r w:rsidR="00E6544A" w:rsidRPr="005769B4">
        <w:rPr>
          <w:sz w:val="28"/>
          <w:szCs w:val="28"/>
        </w:rPr>
        <w:t>.</w:t>
      </w:r>
      <w:r w:rsidR="007137E1" w:rsidRPr="005769B4">
        <w:rPr>
          <w:sz w:val="28"/>
          <w:szCs w:val="28"/>
        </w:rPr>
        <w:t xml:space="preserve"> </w:t>
      </w:r>
      <w:r w:rsidR="00A07995" w:rsidRPr="005769B4">
        <w:rPr>
          <w:sz w:val="28"/>
          <w:szCs w:val="28"/>
        </w:rPr>
        <w:t>В соответствии с постановлением</w:t>
      </w:r>
      <w:r w:rsidR="00AD6A01" w:rsidRPr="005769B4">
        <w:rPr>
          <w:sz w:val="28"/>
          <w:szCs w:val="28"/>
        </w:rPr>
        <w:t xml:space="preserve"> Пра</w:t>
      </w:r>
      <w:r w:rsidR="008F6196" w:rsidRPr="005769B4">
        <w:rPr>
          <w:sz w:val="28"/>
          <w:szCs w:val="28"/>
        </w:rPr>
        <w:t>вительства Российской Федерации</w:t>
      </w:r>
      <w:r w:rsidR="00C00C22">
        <w:rPr>
          <w:sz w:val="28"/>
          <w:szCs w:val="28"/>
        </w:rPr>
        <w:t xml:space="preserve"> от 12.07.2018</w:t>
      </w:r>
      <w:r w:rsidR="00E76966">
        <w:rPr>
          <w:sz w:val="28"/>
          <w:szCs w:val="28"/>
        </w:rPr>
        <w:t xml:space="preserve"> </w:t>
      </w:r>
      <w:r w:rsidR="007677C0">
        <w:rPr>
          <w:sz w:val="28"/>
          <w:szCs w:val="28"/>
        </w:rPr>
        <w:t>№ </w:t>
      </w:r>
      <w:r w:rsidR="00C00C22">
        <w:rPr>
          <w:sz w:val="28"/>
          <w:szCs w:val="28"/>
        </w:rPr>
        <w:t>814</w:t>
      </w:r>
      <w:r w:rsidR="00254AE5">
        <w:rPr>
          <w:sz w:val="28"/>
          <w:szCs w:val="28"/>
        </w:rPr>
        <w:t xml:space="preserve"> </w:t>
      </w:r>
      <w:r w:rsidR="008F0A23">
        <w:rPr>
          <w:sz w:val="28"/>
          <w:szCs w:val="28"/>
        </w:rPr>
        <w:br/>
      </w:r>
      <w:r w:rsidR="00AC3884">
        <w:rPr>
          <w:sz w:val="28"/>
          <w:szCs w:val="28"/>
        </w:rPr>
        <w:t>«</w:t>
      </w:r>
      <w:r w:rsidR="00411F52" w:rsidRPr="005769B4">
        <w:rPr>
          <w:sz w:val="28"/>
          <w:szCs w:val="28"/>
        </w:rPr>
        <w:t xml:space="preserve">Об установлении срока осуществления государственной корпорацией </w:t>
      </w:r>
      <w:r w:rsidR="00AC3884">
        <w:rPr>
          <w:sz w:val="28"/>
          <w:szCs w:val="28"/>
        </w:rPr>
        <w:t>«</w:t>
      </w:r>
      <w:r w:rsidR="00411F52" w:rsidRPr="005769B4">
        <w:rPr>
          <w:sz w:val="28"/>
          <w:szCs w:val="28"/>
        </w:rPr>
        <w:t>Банк развития и внешнеэкономической деятельности (Внешэкономбанк)</w:t>
      </w:r>
      <w:r w:rsidR="00AC3884">
        <w:rPr>
          <w:sz w:val="28"/>
          <w:szCs w:val="28"/>
        </w:rPr>
        <w:t>»</w:t>
      </w:r>
      <w:r w:rsidR="00061BA0" w:rsidRPr="00061BA0">
        <w:rPr>
          <w:sz w:val="28"/>
          <w:szCs w:val="28"/>
        </w:rPr>
        <w:t xml:space="preserve"> функций государственной управляющей компании по доверительному управлению средствами пенсионных накоплений, а также государственной управляющей компании средствами выплатного резерва</w:t>
      </w:r>
      <w:r w:rsidR="00AC3884">
        <w:rPr>
          <w:sz w:val="28"/>
          <w:szCs w:val="28"/>
        </w:rPr>
        <w:t>»</w:t>
      </w:r>
      <w:r w:rsidR="00411F52" w:rsidRPr="005769B4">
        <w:rPr>
          <w:sz w:val="28"/>
          <w:szCs w:val="28"/>
        </w:rPr>
        <w:t xml:space="preserve"> </w:t>
      </w:r>
      <w:r w:rsidR="00A07995" w:rsidRPr="005769B4">
        <w:rPr>
          <w:sz w:val="28"/>
          <w:szCs w:val="28"/>
        </w:rPr>
        <w:t xml:space="preserve">Внешэкономбанк осуществляет функции ГУК и ГУК </w:t>
      </w:r>
      <w:r w:rsidR="0005305D" w:rsidRPr="005769B4">
        <w:rPr>
          <w:sz w:val="28"/>
          <w:szCs w:val="28"/>
        </w:rPr>
        <w:t xml:space="preserve">средствами </w:t>
      </w:r>
      <w:r w:rsidR="00A07995" w:rsidRPr="005769B4">
        <w:rPr>
          <w:sz w:val="28"/>
          <w:szCs w:val="28"/>
        </w:rPr>
        <w:t>выпл</w:t>
      </w:r>
      <w:r w:rsidR="0005305D" w:rsidRPr="005769B4">
        <w:rPr>
          <w:sz w:val="28"/>
          <w:szCs w:val="28"/>
        </w:rPr>
        <w:t>атного резерва</w:t>
      </w:r>
      <w:r w:rsidR="00A07995" w:rsidRPr="005769B4">
        <w:rPr>
          <w:sz w:val="28"/>
          <w:szCs w:val="28"/>
        </w:rPr>
        <w:t xml:space="preserve"> </w:t>
      </w:r>
      <w:r w:rsidR="00C00C22">
        <w:rPr>
          <w:sz w:val="28"/>
          <w:szCs w:val="28"/>
        </w:rPr>
        <w:t>до 1 января 2024</w:t>
      </w:r>
      <w:r w:rsidR="00E76966">
        <w:rPr>
          <w:sz w:val="28"/>
          <w:szCs w:val="28"/>
        </w:rPr>
        <w:t> г</w:t>
      </w:r>
      <w:r w:rsidR="008F6196" w:rsidRPr="005769B4">
        <w:rPr>
          <w:sz w:val="28"/>
          <w:szCs w:val="28"/>
        </w:rPr>
        <w:t>.</w:t>
      </w:r>
    </w:p>
    <w:p w:rsidR="00B26034" w:rsidRPr="005769B4" w:rsidRDefault="00997A2E" w:rsidP="00C10041">
      <w:pPr>
        <w:shd w:val="clear" w:color="auto" w:fill="FFFFFF"/>
        <w:spacing w:line="360" w:lineRule="auto"/>
        <w:ind w:firstLine="709"/>
        <w:jc w:val="both"/>
        <w:rPr>
          <w:sz w:val="28"/>
          <w:szCs w:val="28"/>
        </w:rPr>
      </w:pPr>
      <w:r w:rsidRPr="005769B4">
        <w:rPr>
          <w:sz w:val="28"/>
          <w:szCs w:val="28"/>
        </w:rPr>
        <w:t>П</w:t>
      </w:r>
      <w:r w:rsidR="00782C06" w:rsidRPr="005769B4">
        <w:rPr>
          <w:sz w:val="28"/>
          <w:szCs w:val="28"/>
        </w:rPr>
        <w:t>енсионные накопления</w:t>
      </w:r>
      <w:r w:rsidR="000971AB" w:rsidRPr="005769B4">
        <w:rPr>
          <w:sz w:val="28"/>
          <w:szCs w:val="28"/>
        </w:rPr>
        <w:t>, наход</w:t>
      </w:r>
      <w:r w:rsidRPr="005769B4">
        <w:rPr>
          <w:sz w:val="28"/>
          <w:szCs w:val="28"/>
        </w:rPr>
        <w:t>ящиеся</w:t>
      </w:r>
      <w:r w:rsidR="00752CCA" w:rsidRPr="005769B4">
        <w:rPr>
          <w:sz w:val="28"/>
          <w:szCs w:val="28"/>
        </w:rPr>
        <w:t xml:space="preserve"> в доверительном управлении ГУК</w:t>
      </w:r>
      <w:r w:rsidRPr="005769B4">
        <w:rPr>
          <w:sz w:val="28"/>
          <w:szCs w:val="28"/>
        </w:rPr>
        <w:t>,</w:t>
      </w:r>
      <w:r w:rsidR="000971AB" w:rsidRPr="005769B4">
        <w:rPr>
          <w:sz w:val="28"/>
          <w:szCs w:val="28"/>
        </w:rPr>
        <w:t xml:space="preserve"> разделены на два портфеля</w:t>
      </w:r>
      <w:r w:rsidR="007E30CA">
        <w:rPr>
          <w:sz w:val="28"/>
          <w:szCs w:val="28"/>
        </w:rPr>
        <w:t xml:space="preserve"> –</w:t>
      </w:r>
      <w:r w:rsidR="002341D1" w:rsidRPr="005769B4">
        <w:rPr>
          <w:sz w:val="28"/>
          <w:szCs w:val="28"/>
        </w:rPr>
        <w:t xml:space="preserve"> опция по умолчанию</w:t>
      </w:r>
      <w:r w:rsidR="000A67A5" w:rsidRPr="005769B4">
        <w:rPr>
          <w:sz w:val="28"/>
          <w:szCs w:val="28"/>
        </w:rPr>
        <w:t xml:space="preserve"> (расширенный инвестиционный портфель)</w:t>
      </w:r>
      <w:r w:rsidR="002341D1" w:rsidRPr="005769B4">
        <w:rPr>
          <w:sz w:val="28"/>
          <w:szCs w:val="28"/>
        </w:rPr>
        <w:t xml:space="preserve"> и</w:t>
      </w:r>
      <w:r w:rsidR="000971AB" w:rsidRPr="005769B4">
        <w:rPr>
          <w:sz w:val="28"/>
          <w:szCs w:val="28"/>
        </w:rPr>
        <w:t xml:space="preserve"> консервативная опция </w:t>
      </w:r>
      <w:r w:rsidR="000A67A5" w:rsidRPr="005769B4">
        <w:rPr>
          <w:sz w:val="28"/>
          <w:szCs w:val="28"/>
        </w:rPr>
        <w:t xml:space="preserve">(инвестиционный портфель государственных ценных бумаг) </w:t>
      </w:r>
      <w:r w:rsidR="000971AB" w:rsidRPr="005769B4">
        <w:rPr>
          <w:sz w:val="28"/>
          <w:szCs w:val="28"/>
        </w:rPr>
        <w:t xml:space="preserve">– для застрахованных лиц, которые хотят ограничиться </w:t>
      </w:r>
      <w:r w:rsidR="00426699" w:rsidRPr="005769B4">
        <w:rPr>
          <w:sz w:val="28"/>
          <w:szCs w:val="28"/>
        </w:rPr>
        <w:t>инвестициями в государствен</w:t>
      </w:r>
      <w:r w:rsidR="0056488D" w:rsidRPr="005769B4">
        <w:rPr>
          <w:sz w:val="28"/>
          <w:szCs w:val="28"/>
        </w:rPr>
        <w:t xml:space="preserve">ные ценные бумаги. </w:t>
      </w:r>
      <w:r w:rsidR="00426699" w:rsidRPr="005769B4">
        <w:rPr>
          <w:sz w:val="28"/>
          <w:szCs w:val="28"/>
        </w:rPr>
        <w:t xml:space="preserve">Инвестиционный портфель </w:t>
      </w:r>
      <w:r w:rsidR="00E76966" w:rsidRPr="005769B4">
        <w:rPr>
          <w:sz w:val="28"/>
          <w:szCs w:val="28"/>
        </w:rPr>
        <w:t>государственных ценных бумаг</w:t>
      </w:r>
      <w:r w:rsidR="00426699" w:rsidRPr="005769B4">
        <w:rPr>
          <w:sz w:val="28"/>
          <w:szCs w:val="28"/>
        </w:rPr>
        <w:t xml:space="preserve"> ГУК имеет относительно небольшой объе</w:t>
      </w:r>
      <w:r w:rsidR="00B92E16">
        <w:rPr>
          <w:sz w:val="28"/>
          <w:szCs w:val="28"/>
        </w:rPr>
        <w:t>м, –</w:t>
      </w:r>
      <w:r w:rsidR="00871424" w:rsidRPr="005769B4">
        <w:rPr>
          <w:sz w:val="28"/>
          <w:szCs w:val="28"/>
        </w:rPr>
        <w:t xml:space="preserve"> </w:t>
      </w:r>
      <w:r w:rsidR="00CE6B0A" w:rsidRPr="005769B4">
        <w:rPr>
          <w:sz w:val="28"/>
          <w:szCs w:val="28"/>
        </w:rPr>
        <w:t>в 20</w:t>
      </w:r>
      <w:r w:rsidR="00D92F47" w:rsidRPr="005769B4">
        <w:rPr>
          <w:sz w:val="28"/>
          <w:szCs w:val="28"/>
        </w:rPr>
        <w:t>1</w:t>
      </w:r>
      <w:r w:rsidR="00814A4F">
        <w:rPr>
          <w:sz w:val="28"/>
          <w:szCs w:val="28"/>
        </w:rPr>
        <w:t>7</w:t>
      </w:r>
      <w:r w:rsidR="007A7EE1" w:rsidRPr="005769B4">
        <w:rPr>
          <w:sz w:val="28"/>
          <w:szCs w:val="28"/>
        </w:rPr>
        <w:t xml:space="preserve"> г</w:t>
      </w:r>
      <w:r w:rsidR="00EB4C02" w:rsidRPr="005769B4">
        <w:rPr>
          <w:sz w:val="28"/>
          <w:szCs w:val="28"/>
        </w:rPr>
        <w:t>оду</w:t>
      </w:r>
      <w:r w:rsidR="0056488D" w:rsidRPr="005769B4">
        <w:rPr>
          <w:sz w:val="28"/>
          <w:szCs w:val="28"/>
        </w:rPr>
        <w:t xml:space="preserve"> его стоимость составила </w:t>
      </w:r>
      <w:r w:rsidR="00814A4F">
        <w:rPr>
          <w:sz w:val="28"/>
          <w:szCs w:val="28"/>
        </w:rPr>
        <w:t>29</w:t>
      </w:r>
      <w:r w:rsidR="001C7C34" w:rsidRPr="005769B4">
        <w:rPr>
          <w:sz w:val="28"/>
          <w:szCs w:val="28"/>
        </w:rPr>
        <w:t>,</w:t>
      </w:r>
      <w:r w:rsidR="00814A4F">
        <w:rPr>
          <w:sz w:val="28"/>
          <w:szCs w:val="28"/>
        </w:rPr>
        <w:t>2</w:t>
      </w:r>
      <w:r w:rsidR="00E76966">
        <w:rPr>
          <w:sz w:val="28"/>
          <w:szCs w:val="28"/>
        </w:rPr>
        <w:t xml:space="preserve"> </w:t>
      </w:r>
      <w:r w:rsidR="005D5889">
        <w:rPr>
          <w:sz w:val="28"/>
          <w:szCs w:val="28"/>
        </w:rPr>
        <w:t>млрд</w:t>
      </w:r>
      <w:r w:rsidR="0081733D">
        <w:rPr>
          <w:sz w:val="28"/>
          <w:szCs w:val="28"/>
        </w:rPr>
        <w:t> рублей</w:t>
      </w:r>
      <w:r w:rsidR="00F2511A">
        <w:rPr>
          <w:sz w:val="28"/>
          <w:szCs w:val="28"/>
        </w:rPr>
        <w:t xml:space="preserve"> (1</w:t>
      </w:r>
      <w:r w:rsidR="00D92F47" w:rsidRPr="005769B4">
        <w:rPr>
          <w:sz w:val="28"/>
          <w:szCs w:val="28"/>
        </w:rPr>
        <w:t>,</w:t>
      </w:r>
      <w:r w:rsidR="00814A4F">
        <w:rPr>
          <w:sz w:val="28"/>
          <w:szCs w:val="28"/>
        </w:rPr>
        <w:t>6</w:t>
      </w:r>
      <w:r w:rsidR="00D92F47" w:rsidRPr="005769B4">
        <w:rPr>
          <w:sz w:val="28"/>
          <w:szCs w:val="28"/>
        </w:rPr>
        <w:t xml:space="preserve">% от </w:t>
      </w:r>
      <w:r w:rsidR="007E6D07">
        <w:rPr>
          <w:sz w:val="28"/>
          <w:szCs w:val="28"/>
        </w:rPr>
        <w:t xml:space="preserve">суммарной </w:t>
      </w:r>
      <w:r w:rsidR="00D92F47" w:rsidRPr="005769B4">
        <w:rPr>
          <w:sz w:val="28"/>
          <w:szCs w:val="28"/>
        </w:rPr>
        <w:t xml:space="preserve">стоимости </w:t>
      </w:r>
      <w:r w:rsidR="007E6D07">
        <w:rPr>
          <w:sz w:val="28"/>
          <w:szCs w:val="28"/>
        </w:rPr>
        <w:t>двух инвестиционных портфелей</w:t>
      </w:r>
      <w:r w:rsidR="00D92F47" w:rsidRPr="005769B4">
        <w:rPr>
          <w:sz w:val="28"/>
          <w:szCs w:val="28"/>
        </w:rPr>
        <w:t xml:space="preserve"> ГУК).</w:t>
      </w:r>
    </w:p>
    <w:p w:rsidR="009238FD" w:rsidRDefault="00F501F1" w:rsidP="00C10041">
      <w:pPr>
        <w:shd w:val="clear" w:color="auto" w:fill="FFFFFF"/>
        <w:jc w:val="center"/>
        <w:rPr>
          <w:sz w:val="26"/>
          <w:szCs w:val="26"/>
        </w:rPr>
      </w:pPr>
      <w:r>
        <w:rPr>
          <w:noProof/>
        </w:rPr>
        <w:drawing>
          <wp:inline distT="0" distB="0" distL="0" distR="0" wp14:anchorId="43F42CE5" wp14:editId="7C32D1FF">
            <wp:extent cx="6156960" cy="417576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7C63D5" w:rsidRPr="007341A0" w:rsidTr="00CF4980">
        <w:tc>
          <w:tcPr>
            <w:tcW w:w="1196" w:type="dxa"/>
            <w:tcMar>
              <w:right w:w="28" w:type="dxa"/>
            </w:tcMar>
          </w:tcPr>
          <w:p w:rsidR="007C63D5" w:rsidRPr="00AD7DF5" w:rsidRDefault="007C63D5" w:rsidP="00CF4980">
            <w:pPr>
              <w:jc w:val="right"/>
            </w:pPr>
            <w:r w:rsidRPr="00AD7DF5">
              <w:rPr>
                <w:sz w:val="20"/>
              </w:rPr>
              <w:t>Источник:</w:t>
            </w:r>
          </w:p>
        </w:tc>
        <w:tc>
          <w:tcPr>
            <w:tcW w:w="4015" w:type="dxa"/>
            <w:tcMar>
              <w:left w:w="0" w:type="dxa"/>
            </w:tcMar>
          </w:tcPr>
          <w:p w:rsidR="007C63D5" w:rsidRPr="001F60D8" w:rsidRDefault="007C63D5" w:rsidP="007C63D5">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8277FD" w:rsidRPr="005769B4" w:rsidRDefault="008277FD" w:rsidP="00C10041">
      <w:pPr>
        <w:shd w:val="clear" w:color="auto" w:fill="FFFFFF"/>
        <w:jc w:val="center"/>
        <w:rPr>
          <w:sz w:val="26"/>
          <w:szCs w:val="26"/>
        </w:rPr>
      </w:pPr>
      <w:r w:rsidRPr="00A53BF3">
        <w:rPr>
          <w:sz w:val="26"/>
          <w:szCs w:val="26"/>
        </w:rPr>
        <w:t xml:space="preserve">Рисунок </w:t>
      </w:r>
      <w:r w:rsidR="003F6BD4" w:rsidRPr="00A53BF3">
        <w:rPr>
          <w:sz w:val="26"/>
          <w:szCs w:val="26"/>
        </w:rPr>
        <w:t>6</w:t>
      </w:r>
    </w:p>
    <w:p w:rsidR="00114807" w:rsidRDefault="00114807" w:rsidP="0059506C">
      <w:pPr>
        <w:shd w:val="clear" w:color="auto" w:fill="FFFFFF"/>
        <w:spacing w:line="360" w:lineRule="auto"/>
        <w:ind w:firstLine="709"/>
        <w:jc w:val="both"/>
        <w:rPr>
          <w:sz w:val="28"/>
          <w:szCs w:val="28"/>
        </w:rPr>
      </w:pPr>
    </w:p>
    <w:p w:rsidR="00B26034" w:rsidRPr="00B2671F" w:rsidRDefault="00CB3855" w:rsidP="00CF24F3">
      <w:pPr>
        <w:shd w:val="clear" w:color="auto" w:fill="FFFFFF"/>
        <w:spacing w:line="360" w:lineRule="auto"/>
        <w:ind w:firstLine="709"/>
        <w:jc w:val="both"/>
        <w:rPr>
          <w:sz w:val="28"/>
          <w:szCs w:val="28"/>
        </w:rPr>
      </w:pPr>
      <w:r w:rsidRPr="005769B4">
        <w:rPr>
          <w:sz w:val="28"/>
          <w:szCs w:val="28"/>
        </w:rPr>
        <w:t xml:space="preserve">Таким образом, основная часть средств пенсионных накоплений сосредоточена в </w:t>
      </w:r>
      <w:r w:rsidR="005B5CDF" w:rsidRPr="005769B4">
        <w:rPr>
          <w:sz w:val="28"/>
          <w:szCs w:val="28"/>
        </w:rPr>
        <w:t xml:space="preserve">расширенном </w:t>
      </w:r>
      <w:r w:rsidRPr="005769B4">
        <w:rPr>
          <w:sz w:val="28"/>
          <w:szCs w:val="28"/>
        </w:rPr>
        <w:t>инвестиционном портфеле</w:t>
      </w:r>
      <w:r w:rsidR="005B5CDF" w:rsidRPr="005769B4">
        <w:rPr>
          <w:sz w:val="28"/>
          <w:szCs w:val="28"/>
        </w:rPr>
        <w:t xml:space="preserve"> ГУК (так называемом </w:t>
      </w:r>
      <w:r w:rsidR="00AC3884">
        <w:rPr>
          <w:sz w:val="28"/>
          <w:szCs w:val="28"/>
        </w:rPr>
        <w:t>«</w:t>
      </w:r>
      <w:r w:rsidR="005B5CDF" w:rsidRPr="005769B4">
        <w:rPr>
          <w:sz w:val="28"/>
          <w:szCs w:val="28"/>
        </w:rPr>
        <w:t>портфеле по умолчанию</w:t>
      </w:r>
      <w:r w:rsidR="00AC3884">
        <w:rPr>
          <w:sz w:val="28"/>
          <w:szCs w:val="28"/>
        </w:rPr>
        <w:t>»</w:t>
      </w:r>
      <w:r w:rsidR="005B5CDF" w:rsidRPr="005769B4">
        <w:rPr>
          <w:sz w:val="28"/>
          <w:szCs w:val="28"/>
        </w:rPr>
        <w:t>).</w:t>
      </w:r>
      <w:r w:rsidRPr="005769B4">
        <w:rPr>
          <w:sz w:val="28"/>
          <w:szCs w:val="28"/>
        </w:rPr>
        <w:t xml:space="preserve"> </w:t>
      </w:r>
      <w:r w:rsidR="00CF24F3" w:rsidRPr="00904F18">
        <w:rPr>
          <w:sz w:val="28"/>
          <w:szCs w:val="28"/>
        </w:rPr>
        <w:t xml:space="preserve">Инвестиционная декларация этого портфеля в 2009 году была дополнена новыми инструментами, в том числе – государственными ценными бумагами субъектов Российской Федерации, облигациями российских эмитентов, депозитами, ценными бумагами международных финансовых организаций. С </w:t>
      </w:r>
      <w:r w:rsidR="00CF24F3">
        <w:rPr>
          <w:sz w:val="28"/>
          <w:szCs w:val="28"/>
        </w:rPr>
        <w:t xml:space="preserve">января </w:t>
      </w:r>
      <w:r w:rsidR="00CF24F3" w:rsidRPr="00904F18">
        <w:rPr>
          <w:sz w:val="28"/>
          <w:szCs w:val="28"/>
        </w:rPr>
        <w:t xml:space="preserve">2013 </w:t>
      </w:r>
      <w:r w:rsidR="00CF24F3">
        <w:rPr>
          <w:sz w:val="28"/>
          <w:szCs w:val="28"/>
        </w:rPr>
        <w:t xml:space="preserve">года также было разрешено инвестировать в </w:t>
      </w:r>
      <w:r w:rsidR="00CF24F3" w:rsidRPr="00904F18">
        <w:rPr>
          <w:sz w:val="28"/>
          <w:szCs w:val="28"/>
        </w:rPr>
        <w:t>облигации российских эмитентов при условии присвоения эмитенту облигаций рейтинга долгосрочной кредитоспособности на уровне не ниже суверенного рейтинга Российской Федерации</w:t>
      </w:r>
      <w:r w:rsidR="009E03BB">
        <w:rPr>
          <w:sz w:val="28"/>
          <w:szCs w:val="28"/>
        </w:rPr>
        <w:t xml:space="preserve">. В </w:t>
      </w:r>
      <w:r w:rsidR="00CF24F3" w:rsidRPr="00CF24F3">
        <w:rPr>
          <w:sz w:val="28"/>
          <w:szCs w:val="28"/>
        </w:rPr>
        <w:t xml:space="preserve">марте 2015 года в </w:t>
      </w:r>
      <w:r w:rsidR="00CF24F3">
        <w:rPr>
          <w:sz w:val="28"/>
          <w:szCs w:val="28"/>
        </w:rPr>
        <w:t>и</w:t>
      </w:r>
      <w:r w:rsidR="00CF24F3" w:rsidRPr="00904F18">
        <w:rPr>
          <w:sz w:val="28"/>
          <w:szCs w:val="28"/>
        </w:rPr>
        <w:t>нвестиционную декларацию</w:t>
      </w:r>
      <w:r w:rsidR="00CF24F3" w:rsidRPr="00CF24F3">
        <w:rPr>
          <w:sz w:val="28"/>
          <w:szCs w:val="28"/>
        </w:rPr>
        <w:t xml:space="preserve"> были внесены изменения</w:t>
      </w:r>
      <w:r w:rsidR="00CF24F3" w:rsidRPr="00904F18">
        <w:rPr>
          <w:sz w:val="28"/>
          <w:szCs w:val="28"/>
        </w:rPr>
        <w:t xml:space="preserve">, направленные на </w:t>
      </w:r>
      <w:r w:rsidR="00CF24F3" w:rsidRPr="00CF24F3">
        <w:rPr>
          <w:sz w:val="28"/>
          <w:szCs w:val="28"/>
        </w:rPr>
        <w:t xml:space="preserve">уменьшение </w:t>
      </w:r>
      <w:r w:rsidR="001F1326">
        <w:rPr>
          <w:sz w:val="28"/>
          <w:szCs w:val="28"/>
        </w:rPr>
        <w:t xml:space="preserve">минимальной обязательной </w:t>
      </w:r>
      <w:r w:rsidR="00CF24F3" w:rsidRPr="00CF24F3">
        <w:rPr>
          <w:sz w:val="28"/>
          <w:szCs w:val="28"/>
        </w:rPr>
        <w:t xml:space="preserve">суммарной доли государственных ценных бумаг и облигаций, обеспеченных государственной гарантией в расширенном инвестиционном портфеле ГУК, с 50% до 40%. Данные меры, в частности, позволили существенно увеличить </w:t>
      </w:r>
      <w:r w:rsidR="00CF24F3">
        <w:rPr>
          <w:sz w:val="28"/>
          <w:szCs w:val="28"/>
        </w:rPr>
        <w:t xml:space="preserve">долю </w:t>
      </w:r>
      <w:r w:rsidR="00CF24F3" w:rsidRPr="00904F18">
        <w:rPr>
          <w:sz w:val="28"/>
          <w:szCs w:val="28"/>
        </w:rPr>
        <w:t>облигаций корпоративных эмитентов в расширенном инвестиционном портфеле ГУК</w:t>
      </w:r>
      <w:r w:rsidR="00CF24F3">
        <w:rPr>
          <w:sz w:val="28"/>
          <w:szCs w:val="28"/>
        </w:rPr>
        <w:t>.</w:t>
      </w:r>
      <w:r w:rsidR="0059506C">
        <w:rPr>
          <w:sz w:val="28"/>
          <w:szCs w:val="28"/>
        </w:rPr>
        <w:t xml:space="preserve"> </w:t>
      </w:r>
      <w:r w:rsidR="009E03BB">
        <w:rPr>
          <w:sz w:val="28"/>
          <w:szCs w:val="28"/>
        </w:rPr>
        <w:t xml:space="preserve">В 2017 году </w:t>
      </w:r>
      <w:r w:rsidR="00183F23">
        <w:rPr>
          <w:sz w:val="28"/>
          <w:szCs w:val="28"/>
        </w:rPr>
        <w:t>в связи с осущес</w:t>
      </w:r>
      <w:r w:rsidR="00D8098F">
        <w:rPr>
          <w:sz w:val="28"/>
          <w:szCs w:val="28"/>
        </w:rPr>
        <w:t>т</w:t>
      </w:r>
      <w:r w:rsidR="00183F23">
        <w:rPr>
          <w:sz w:val="28"/>
          <w:szCs w:val="28"/>
        </w:rPr>
        <w:t xml:space="preserve">влением мер по </w:t>
      </w:r>
      <w:r w:rsidR="00EC35E7">
        <w:rPr>
          <w:sz w:val="28"/>
          <w:szCs w:val="28"/>
        </w:rPr>
        <w:t>расширению сферы применения</w:t>
      </w:r>
      <w:r w:rsidR="00183F23">
        <w:rPr>
          <w:sz w:val="28"/>
          <w:szCs w:val="28"/>
        </w:rPr>
        <w:t xml:space="preserve"> кредитных рейтингов</w:t>
      </w:r>
      <w:r w:rsidR="00D8098F">
        <w:rPr>
          <w:sz w:val="28"/>
          <w:szCs w:val="28"/>
        </w:rPr>
        <w:t>, присвоенных российскими ре</w:t>
      </w:r>
      <w:r w:rsidR="00EC35E7">
        <w:rPr>
          <w:sz w:val="28"/>
          <w:szCs w:val="28"/>
        </w:rPr>
        <w:t>йтинговыми агентствами по нацио</w:t>
      </w:r>
      <w:r w:rsidR="00D8098F">
        <w:rPr>
          <w:sz w:val="28"/>
          <w:szCs w:val="28"/>
        </w:rPr>
        <w:t>н</w:t>
      </w:r>
      <w:r w:rsidR="00EC35E7">
        <w:rPr>
          <w:sz w:val="28"/>
          <w:szCs w:val="28"/>
        </w:rPr>
        <w:t>а</w:t>
      </w:r>
      <w:r w:rsidR="00D8098F">
        <w:rPr>
          <w:sz w:val="28"/>
          <w:szCs w:val="28"/>
        </w:rPr>
        <w:t>льной рейтинговой шкале</w:t>
      </w:r>
      <w:r w:rsidR="00183F23">
        <w:rPr>
          <w:sz w:val="28"/>
          <w:szCs w:val="28"/>
        </w:rPr>
        <w:t xml:space="preserve"> </w:t>
      </w:r>
      <w:r w:rsidR="00D8098F">
        <w:rPr>
          <w:sz w:val="28"/>
          <w:szCs w:val="28"/>
        </w:rPr>
        <w:t>в качес</w:t>
      </w:r>
      <w:r w:rsidR="00183F23">
        <w:rPr>
          <w:sz w:val="28"/>
          <w:szCs w:val="28"/>
        </w:rPr>
        <w:t>т</w:t>
      </w:r>
      <w:r w:rsidR="00D8098F">
        <w:rPr>
          <w:sz w:val="28"/>
          <w:szCs w:val="28"/>
        </w:rPr>
        <w:t>в</w:t>
      </w:r>
      <w:r w:rsidR="00183F23">
        <w:rPr>
          <w:sz w:val="28"/>
          <w:szCs w:val="28"/>
        </w:rPr>
        <w:t>е ключевого фактора</w:t>
      </w:r>
      <w:r w:rsidR="00183F23" w:rsidRPr="00183F23">
        <w:rPr>
          <w:sz w:val="28"/>
          <w:szCs w:val="28"/>
        </w:rPr>
        <w:t xml:space="preserve"> </w:t>
      </w:r>
      <w:r w:rsidR="00183F23">
        <w:rPr>
          <w:sz w:val="28"/>
          <w:szCs w:val="28"/>
        </w:rPr>
        <w:t xml:space="preserve">при оценке </w:t>
      </w:r>
      <w:r w:rsidR="00D8098F">
        <w:rPr>
          <w:sz w:val="28"/>
          <w:szCs w:val="28"/>
        </w:rPr>
        <w:t>надежности б</w:t>
      </w:r>
      <w:r w:rsidR="00183F23">
        <w:rPr>
          <w:sz w:val="28"/>
          <w:szCs w:val="28"/>
        </w:rPr>
        <w:t>анков и ценных бумаг</w:t>
      </w:r>
      <w:r w:rsidR="00EC35E7">
        <w:rPr>
          <w:sz w:val="28"/>
          <w:szCs w:val="28"/>
        </w:rPr>
        <w:t>, были установлены требования о наличии определенного уровня таких кредитных рейтингов для долговых инструментов российских корпоративных эмитентов, международных организаций и для ипотечных ценных бумаг</w:t>
      </w:r>
      <w:r w:rsidR="009F0DBB" w:rsidRPr="00B2671F">
        <w:rPr>
          <w:sz w:val="28"/>
          <w:szCs w:val="28"/>
        </w:rPr>
        <w:t>, а также для кредитных организаций, в которых размещаются средства пенсионных накоплений</w:t>
      </w:r>
      <w:r w:rsidR="00EC35E7" w:rsidRPr="00B2671F">
        <w:rPr>
          <w:sz w:val="28"/>
          <w:szCs w:val="28"/>
        </w:rPr>
        <w:t>.</w:t>
      </w:r>
    </w:p>
    <w:p w:rsidR="00A53AA7" w:rsidRPr="009701EE" w:rsidRDefault="00EB4C02" w:rsidP="00C10041">
      <w:pPr>
        <w:shd w:val="clear" w:color="auto" w:fill="FFFFFF"/>
        <w:spacing w:line="360" w:lineRule="auto"/>
        <w:ind w:firstLine="709"/>
        <w:jc w:val="both"/>
        <w:rPr>
          <w:sz w:val="28"/>
          <w:szCs w:val="28"/>
        </w:rPr>
      </w:pPr>
      <w:r w:rsidRPr="00B2671F">
        <w:rPr>
          <w:sz w:val="28"/>
          <w:szCs w:val="28"/>
        </w:rPr>
        <w:t>Д</w:t>
      </w:r>
      <w:r w:rsidR="00A53AA7" w:rsidRPr="00B2671F">
        <w:rPr>
          <w:sz w:val="28"/>
          <w:szCs w:val="28"/>
        </w:rPr>
        <w:t>оля</w:t>
      </w:r>
      <w:r w:rsidR="00A53AA7" w:rsidRPr="005769B4">
        <w:rPr>
          <w:sz w:val="28"/>
          <w:szCs w:val="28"/>
        </w:rPr>
        <w:t xml:space="preserve"> государственных ценных бумаг Российской Федерации</w:t>
      </w:r>
      <w:r w:rsidRPr="005769B4">
        <w:rPr>
          <w:sz w:val="28"/>
          <w:szCs w:val="28"/>
        </w:rPr>
        <w:t xml:space="preserve"> </w:t>
      </w:r>
      <w:r w:rsidR="006D7272">
        <w:rPr>
          <w:sz w:val="28"/>
          <w:szCs w:val="28"/>
        </w:rPr>
        <w:t xml:space="preserve">за </w:t>
      </w:r>
      <w:r w:rsidR="001F1326">
        <w:rPr>
          <w:sz w:val="28"/>
          <w:szCs w:val="28"/>
        </w:rPr>
        <w:t>рассматриваемый период</w:t>
      </w:r>
      <w:r w:rsidR="001F1326" w:rsidRPr="005769B4">
        <w:rPr>
          <w:sz w:val="28"/>
          <w:szCs w:val="28"/>
        </w:rPr>
        <w:t xml:space="preserve"> </w:t>
      </w:r>
      <w:r w:rsidRPr="005769B4">
        <w:rPr>
          <w:sz w:val="28"/>
          <w:szCs w:val="28"/>
        </w:rPr>
        <w:t>снизилась</w:t>
      </w:r>
      <w:r w:rsidR="0081733D">
        <w:rPr>
          <w:sz w:val="28"/>
          <w:szCs w:val="28"/>
        </w:rPr>
        <w:t xml:space="preserve"> –</w:t>
      </w:r>
      <w:r w:rsidR="00A53AA7" w:rsidRPr="005769B4">
        <w:rPr>
          <w:sz w:val="28"/>
          <w:szCs w:val="28"/>
        </w:rPr>
        <w:t xml:space="preserve"> в 2009 г</w:t>
      </w:r>
      <w:r w:rsidR="008F6196" w:rsidRPr="005769B4">
        <w:rPr>
          <w:sz w:val="28"/>
          <w:szCs w:val="28"/>
        </w:rPr>
        <w:t>оду</w:t>
      </w:r>
      <w:r w:rsidR="00A53AA7" w:rsidRPr="005769B4">
        <w:rPr>
          <w:sz w:val="28"/>
          <w:szCs w:val="28"/>
        </w:rPr>
        <w:t xml:space="preserve"> она состав</w:t>
      </w:r>
      <w:r w:rsidRPr="005769B4">
        <w:rPr>
          <w:sz w:val="28"/>
          <w:szCs w:val="28"/>
        </w:rPr>
        <w:t>ляла</w:t>
      </w:r>
      <w:r w:rsidR="00A53AA7" w:rsidRPr="005769B4">
        <w:rPr>
          <w:sz w:val="28"/>
          <w:szCs w:val="28"/>
        </w:rPr>
        <w:t xml:space="preserve"> 80,</w:t>
      </w:r>
      <w:r w:rsidR="002930F6" w:rsidRPr="005769B4">
        <w:rPr>
          <w:sz w:val="28"/>
          <w:szCs w:val="28"/>
        </w:rPr>
        <w:t>3</w:t>
      </w:r>
      <w:r w:rsidR="00A53AA7" w:rsidRPr="005769B4">
        <w:rPr>
          <w:sz w:val="28"/>
          <w:szCs w:val="28"/>
        </w:rPr>
        <w:t>%</w:t>
      </w:r>
      <w:r w:rsidR="008755FF" w:rsidRPr="005769B4">
        <w:rPr>
          <w:sz w:val="28"/>
          <w:szCs w:val="28"/>
        </w:rPr>
        <w:t xml:space="preserve"> (385,7 </w:t>
      </w:r>
      <w:r w:rsidR="005D5889">
        <w:rPr>
          <w:sz w:val="28"/>
          <w:szCs w:val="28"/>
        </w:rPr>
        <w:t>млрд</w:t>
      </w:r>
      <w:r w:rsidR="0081733D">
        <w:rPr>
          <w:sz w:val="28"/>
          <w:szCs w:val="28"/>
        </w:rPr>
        <w:t> рублей</w:t>
      </w:r>
      <w:r w:rsidR="008755FF" w:rsidRPr="005769B4">
        <w:rPr>
          <w:sz w:val="28"/>
          <w:szCs w:val="28"/>
        </w:rPr>
        <w:t>)</w:t>
      </w:r>
      <w:r w:rsidR="006F4F57" w:rsidRPr="005769B4">
        <w:rPr>
          <w:sz w:val="28"/>
          <w:szCs w:val="28"/>
        </w:rPr>
        <w:t xml:space="preserve"> </w:t>
      </w:r>
      <w:r w:rsidR="00A53AA7" w:rsidRPr="005769B4">
        <w:rPr>
          <w:sz w:val="28"/>
          <w:szCs w:val="28"/>
        </w:rPr>
        <w:t xml:space="preserve">активов расширенного инвестиционного портфеля ГУК, </w:t>
      </w:r>
      <w:r w:rsidR="003A24D6" w:rsidRPr="005769B4">
        <w:rPr>
          <w:sz w:val="28"/>
          <w:szCs w:val="28"/>
        </w:rPr>
        <w:t>в 2010 г</w:t>
      </w:r>
      <w:r w:rsidR="008F6196" w:rsidRPr="005769B4">
        <w:rPr>
          <w:sz w:val="28"/>
          <w:szCs w:val="28"/>
        </w:rPr>
        <w:t>оду</w:t>
      </w:r>
      <w:r w:rsidR="002930F6" w:rsidRPr="005769B4">
        <w:rPr>
          <w:sz w:val="28"/>
          <w:szCs w:val="28"/>
        </w:rPr>
        <w:t xml:space="preserve"> – 71</w:t>
      </w:r>
      <w:r w:rsidR="00646369" w:rsidRPr="005769B4">
        <w:rPr>
          <w:sz w:val="28"/>
          <w:szCs w:val="28"/>
        </w:rPr>
        <w:t>,</w:t>
      </w:r>
      <w:r w:rsidR="002930F6" w:rsidRPr="005769B4">
        <w:rPr>
          <w:sz w:val="28"/>
          <w:szCs w:val="28"/>
        </w:rPr>
        <w:t>9</w:t>
      </w:r>
      <w:r w:rsidR="00767C46" w:rsidRPr="005769B4">
        <w:rPr>
          <w:sz w:val="28"/>
          <w:szCs w:val="28"/>
        </w:rPr>
        <w:t>%</w:t>
      </w:r>
      <w:r w:rsidR="008755FF" w:rsidRPr="005769B4">
        <w:rPr>
          <w:sz w:val="28"/>
          <w:szCs w:val="28"/>
        </w:rPr>
        <w:t xml:space="preserve"> (530,1</w:t>
      </w:r>
      <w:r w:rsidR="00E76966">
        <w:rPr>
          <w:sz w:val="28"/>
          <w:szCs w:val="28"/>
        </w:rPr>
        <w:t xml:space="preserve"> </w:t>
      </w:r>
      <w:r w:rsidR="005D5889">
        <w:rPr>
          <w:sz w:val="28"/>
          <w:szCs w:val="28"/>
        </w:rPr>
        <w:t>млрд</w:t>
      </w:r>
      <w:r w:rsidR="0081733D">
        <w:rPr>
          <w:sz w:val="28"/>
          <w:szCs w:val="28"/>
        </w:rPr>
        <w:t> рублей</w:t>
      </w:r>
      <w:r w:rsidR="008755FF" w:rsidRPr="005769B4">
        <w:rPr>
          <w:sz w:val="28"/>
          <w:szCs w:val="28"/>
        </w:rPr>
        <w:t>)</w:t>
      </w:r>
      <w:r w:rsidR="00A53AA7" w:rsidRPr="005769B4">
        <w:rPr>
          <w:sz w:val="28"/>
          <w:szCs w:val="28"/>
        </w:rPr>
        <w:t xml:space="preserve">, </w:t>
      </w:r>
      <w:r w:rsidR="003A24D6" w:rsidRPr="005769B4">
        <w:rPr>
          <w:sz w:val="28"/>
          <w:szCs w:val="28"/>
        </w:rPr>
        <w:t>в</w:t>
      </w:r>
      <w:r w:rsidR="00254AE5">
        <w:rPr>
          <w:sz w:val="28"/>
          <w:szCs w:val="28"/>
        </w:rPr>
        <w:t xml:space="preserve"> </w:t>
      </w:r>
      <w:r w:rsidR="003A24D6" w:rsidRPr="005769B4">
        <w:rPr>
          <w:sz w:val="28"/>
          <w:szCs w:val="28"/>
        </w:rPr>
        <w:t>2011 г</w:t>
      </w:r>
      <w:r w:rsidR="008F6196" w:rsidRPr="005769B4">
        <w:rPr>
          <w:sz w:val="28"/>
          <w:szCs w:val="28"/>
        </w:rPr>
        <w:t>оду</w:t>
      </w:r>
      <w:r w:rsidR="00C222A3">
        <w:rPr>
          <w:sz w:val="28"/>
          <w:szCs w:val="28"/>
        </w:rPr>
        <w:t xml:space="preserve"> –</w:t>
      </w:r>
      <w:r w:rsidR="00767C46" w:rsidRPr="005769B4">
        <w:rPr>
          <w:sz w:val="28"/>
          <w:szCs w:val="28"/>
        </w:rPr>
        <w:t xml:space="preserve"> 67,6%</w:t>
      </w:r>
      <w:r w:rsidR="008755FF" w:rsidRPr="005769B4">
        <w:rPr>
          <w:sz w:val="28"/>
          <w:szCs w:val="28"/>
        </w:rPr>
        <w:t xml:space="preserve"> (898,3 </w:t>
      </w:r>
      <w:r w:rsidR="005D5889">
        <w:rPr>
          <w:sz w:val="28"/>
          <w:szCs w:val="28"/>
        </w:rPr>
        <w:t>млрд</w:t>
      </w:r>
      <w:r w:rsidR="0081733D">
        <w:rPr>
          <w:sz w:val="28"/>
          <w:szCs w:val="28"/>
        </w:rPr>
        <w:t> рублей</w:t>
      </w:r>
      <w:r w:rsidR="008755FF" w:rsidRPr="005769B4">
        <w:rPr>
          <w:sz w:val="28"/>
          <w:szCs w:val="28"/>
        </w:rPr>
        <w:t>)</w:t>
      </w:r>
      <w:r w:rsidR="00A607D8" w:rsidRPr="005769B4">
        <w:rPr>
          <w:sz w:val="28"/>
          <w:szCs w:val="28"/>
        </w:rPr>
        <w:t>, в 2012 г</w:t>
      </w:r>
      <w:r w:rsidR="008F6196" w:rsidRPr="005769B4">
        <w:rPr>
          <w:sz w:val="28"/>
          <w:szCs w:val="28"/>
        </w:rPr>
        <w:t>оду</w:t>
      </w:r>
      <w:r w:rsidR="00A607D8" w:rsidRPr="005769B4">
        <w:rPr>
          <w:sz w:val="28"/>
          <w:szCs w:val="28"/>
        </w:rPr>
        <w:t xml:space="preserve"> – 57</w:t>
      </w:r>
      <w:r w:rsidR="00E730A4" w:rsidRPr="005769B4">
        <w:rPr>
          <w:sz w:val="28"/>
          <w:szCs w:val="28"/>
        </w:rPr>
        <w:t>,5</w:t>
      </w:r>
      <w:r w:rsidR="00A607D8" w:rsidRPr="005769B4">
        <w:rPr>
          <w:sz w:val="28"/>
          <w:szCs w:val="28"/>
        </w:rPr>
        <w:t>%</w:t>
      </w:r>
      <w:r w:rsidR="008755FF" w:rsidRPr="005769B4">
        <w:rPr>
          <w:sz w:val="28"/>
          <w:szCs w:val="28"/>
        </w:rPr>
        <w:t xml:space="preserve"> (940,2 </w:t>
      </w:r>
      <w:r w:rsidR="005D5889">
        <w:rPr>
          <w:sz w:val="28"/>
          <w:szCs w:val="28"/>
        </w:rPr>
        <w:t>млрд</w:t>
      </w:r>
      <w:r w:rsidR="0081733D">
        <w:rPr>
          <w:sz w:val="28"/>
          <w:szCs w:val="28"/>
        </w:rPr>
        <w:t> рублей</w:t>
      </w:r>
      <w:r w:rsidR="008755FF" w:rsidRPr="005769B4">
        <w:rPr>
          <w:sz w:val="28"/>
          <w:szCs w:val="28"/>
        </w:rPr>
        <w:t>)</w:t>
      </w:r>
      <w:r w:rsidR="007E4F73" w:rsidRPr="005769B4">
        <w:rPr>
          <w:sz w:val="28"/>
          <w:szCs w:val="28"/>
        </w:rPr>
        <w:t>, в 2013</w:t>
      </w:r>
      <w:r w:rsidR="0081733D">
        <w:rPr>
          <w:sz w:val="28"/>
          <w:szCs w:val="28"/>
        </w:rPr>
        <w:t xml:space="preserve"> году – 44,6% (827,1</w:t>
      </w:r>
      <w:r w:rsidR="007E4F73" w:rsidRPr="005769B4">
        <w:rPr>
          <w:sz w:val="28"/>
          <w:szCs w:val="28"/>
        </w:rPr>
        <w:t xml:space="preserve"> </w:t>
      </w:r>
      <w:r w:rsidR="005D5889">
        <w:rPr>
          <w:sz w:val="28"/>
          <w:szCs w:val="28"/>
        </w:rPr>
        <w:t>млрд</w:t>
      </w:r>
      <w:r w:rsidR="0081733D">
        <w:rPr>
          <w:sz w:val="28"/>
          <w:szCs w:val="28"/>
        </w:rPr>
        <w:t> </w:t>
      </w:r>
      <w:r w:rsidR="0081733D" w:rsidRPr="009701EE">
        <w:rPr>
          <w:sz w:val="28"/>
          <w:szCs w:val="28"/>
        </w:rPr>
        <w:t>рублей</w:t>
      </w:r>
      <w:r w:rsidR="007E4F73" w:rsidRPr="009701EE">
        <w:rPr>
          <w:sz w:val="28"/>
          <w:szCs w:val="28"/>
        </w:rPr>
        <w:t>)</w:t>
      </w:r>
      <w:r w:rsidR="0081733D" w:rsidRPr="009701EE">
        <w:rPr>
          <w:sz w:val="28"/>
          <w:szCs w:val="28"/>
        </w:rPr>
        <w:t>, в 2014 году – 45,4% (858,1</w:t>
      </w:r>
      <w:r w:rsidR="00AB4189" w:rsidRPr="009701EE">
        <w:rPr>
          <w:sz w:val="28"/>
          <w:szCs w:val="28"/>
        </w:rPr>
        <w:t xml:space="preserve"> </w:t>
      </w:r>
      <w:r w:rsidR="005D5889" w:rsidRPr="009701EE">
        <w:rPr>
          <w:sz w:val="28"/>
          <w:szCs w:val="28"/>
        </w:rPr>
        <w:t>млрд</w:t>
      </w:r>
      <w:r w:rsidR="0081733D" w:rsidRPr="009701EE">
        <w:rPr>
          <w:sz w:val="28"/>
          <w:szCs w:val="28"/>
        </w:rPr>
        <w:t> рублей</w:t>
      </w:r>
      <w:r w:rsidR="00AB4189" w:rsidRPr="009701EE">
        <w:rPr>
          <w:sz w:val="28"/>
          <w:szCs w:val="28"/>
        </w:rPr>
        <w:t>)</w:t>
      </w:r>
      <w:r w:rsidR="001F1326" w:rsidRPr="009701EE">
        <w:rPr>
          <w:sz w:val="28"/>
          <w:szCs w:val="28"/>
        </w:rPr>
        <w:t>,</w:t>
      </w:r>
      <w:r w:rsidR="00C222A3" w:rsidRPr="009701EE">
        <w:rPr>
          <w:sz w:val="28"/>
          <w:szCs w:val="28"/>
        </w:rPr>
        <w:t xml:space="preserve"> в 2015 году – 40,7% (810,5 </w:t>
      </w:r>
      <w:r w:rsidR="005D5889" w:rsidRPr="009701EE">
        <w:rPr>
          <w:sz w:val="28"/>
          <w:szCs w:val="28"/>
        </w:rPr>
        <w:t>млрд</w:t>
      </w:r>
      <w:r w:rsidR="00C222A3" w:rsidRPr="009701EE">
        <w:rPr>
          <w:sz w:val="28"/>
          <w:szCs w:val="28"/>
        </w:rPr>
        <w:t> рублей)</w:t>
      </w:r>
      <w:r w:rsidR="00A077FC" w:rsidRPr="009701EE">
        <w:rPr>
          <w:sz w:val="28"/>
          <w:szCs w:val="28"/>
        </w:rPr>
        <w:t xml:space="preserve">, </w:t>
      </w:r>
      <w:r w:rsidR="001F1326" w:rsidRPr="009701EE">
        <w:rPr>
          <w:sz w:val="28"/>
          <w:szCs w:val="28"/>
        </w:rPr>
        <w:t xml:space="preserve">в 2016 году – 35,5% (688,4 </w:t>
      </w:r>
      <w:r w:rsidR="005D5889" w:rsidRPr="009701EE">
        <w:rPr>
          <w:sz w:val="28"/>
          <w:szCs w:val="28"/>
        </w:rPr>
        <w:t>млрд</w:t>
      </w:r>
      <w:r w:rsidR="001F1326" w:rsidRPr="009701EE">
        <w:rPr>
          <w:sz w:val="28"/>
          <w:szCs w:val="28"/>
        </w:rPr>
        <w:t> рублей)</w:t>
      </w:r>
      <w:r w:rsidR="00523607" w:rsidRPr="009701EE">
        <w:rPr>
          <w:sz w:val="28"/>
          <w:szCs w:val="28"/>
        </w:rPr>
        <w:t xml:space="preserve"> и в 2017 году – 38,2</w:t>
      </w:r>
      <w:r w:rsidR="00A077FC" w:rsidRPr="009701EE">
        <w:rPr>
          <w:sz w:val="28"/>
          <w:szCs w:val="28"/>
        </w:rPr>
        <w:t>% (</w:t>
      </w:r>
      <w:r w:rsidR="00B2671F" w:rsidRPr="009701EE">
        <w:rPr>
          <w:sz w:val="28"/>
          <w:szCs w:val="28"/>
        </w:rPr>
        <w:t xml:space="preserve">695,5 </w:t>
      </w:r>
      <w:r w:rsidR="00A077FC" w:rsidRPr="009701EE">
        <w:rPr>
          <w:sz w:val="28"/>
          <w:szCs w:val="28"/>
        </w:rPr>
        <w:t>млрд рублей)</w:t>
      </w:r>
      <w:r w:rsidR="00AB4189" w:rsidRPr="009701EE">
        <w:rPr>
          <w:sz w:val="28"/>
          <w:szCs w:val="28"/>
        </w:rPr>
        <w:t>.</w:t>
      </w:r>
    </w:p>
    <w:p w:rsidR="00047266" w:rsidRDefault="00292210" w:rsidP="00C10041">
      <w:pPr>
        <w:shd w:val="clear" w:color="auto" w:fill="FFFFFF"/>
        <w:spacing w:line="360" w:lineRule="auto"/>
        <w:ind w:firstLine="709"/>
        <w:jc w:val="both"/>
        <w:rPr>
          <w:sz w:val="28"/>
          <w:szCs w:val="28"/>
        </w:rPr>
      </w:pPr>
      <w:r w:rsidRPr="009701EE">
        <w:rPr>
          <w:sz w:val="28"/>
          <w:szCs w:val="28"/>
        </w:rPr>
        <w:t>Рыночная с</w:t>
      </w:r>
      <w:r w:rsidR="00047266" w:rsidRPr="009701EE">
        <w:rPr>
          <w:sz w:val="28"/>
          <w:szCs w:val="28"/>
        </w:rPr>
        <w:t>тоимость расширенного инвестиционног</w:t>
      </w:r>
      <w:r w:rsidR="00047266" w:rsidRPr="005769B4">
        <w:rPr>
          <w:sz w:val="28"/>
          <w:szCs w:val="28"/>
        </w:rPr>
        <w:t xml:space="preserve">о портфеля ГУК </w:t>
      </w:r>
      <w:r w:rsidR="00CB239C" w:rsidRPr="005769B4">
        <w:rPr>
          <w:sz w:val="28"/>
          <w:szCs w:val="28"/>
        </w:rPr>
        <w:t>на конец</w:t>
      </w:r>
      <w:r w:rsidR="00CE6B0A" w:rsidRPr="005769B4">
        <w:rPr>
          <w:sz w:val="28"/>
          <w:szCs w:val="28"/>
        </w:rPr>
        <w:t xml:space="preserve"> 201</w:t>
      </w:r>
      <w:r w:rsidR="00D64E49">
        <w:rPr>
          <w:sz w:val="28"/>
          <w:szCs w:val="28"/>
        </w:rPr>
        <w:t>7</w:t>
      </w:r>
      <w:r w:rsidR="00CF6EE0">
        <w:rPr>
          <w:sz w:val="28"/>
          <w:szCs w:val="28"/>
        </w:rPr>
        <w:t xml:space="preserve"> </w:t>
      </w:r>
      <w:r w:rsidR="007A7EE1" w:rsidRPr="005769B4">
        <w:rPr>
          <w:sz w:val="28"/>
          <w:szCs w:val="28"/>
        </w:rPr>
        <w:t>г</w:t>
      </w:r>
      <w:r w:rsidR="00CB239C" w:rsidRPr="005769B4">
        <w:rPr>
          <w:sz w:val="28"/>
          <w:szCs w:val="28"/>
        </w:rPr>
        <w:t>ода</w:t>
      </w:r>
      <w:r w:rsidR="00047266" w:rsidRPr="005769B4">
        <w:rPr>
          <w:sz w:val="28"/>
          <w:szCs w:val="28"/>
        </w:rPr>
        <w:t xml:space="preserve"> составила </w:t>
      </w:r>
      <w:r w:rsidR="00631E32" w:rsidRPr="005769B4">
        <w:rPr>
          <w:sz w:val="28"/>
          <w:szCs w:val="28"/>
        </w:rPr>
        <w:t>1</w:t>
      </w:r>
      <w:r w:rsidR="00345981" w:rsidRPr="005769B4">
        <w:rPr>
          <w:sz w:val="28"/>
          <w:szCs w:val="28"/>
        </w:rPr>
        <w:t> </w:t>
      </w:r>
      <w:r w:rsidR="00D64E49">
        <w:rPr>
          <w:sz w:val="28"/>
          <w:szCs w:val="28"/>
        </w:rPr>
        <w:t>819</w:t>
      </w:r>
      <w:r w:rsidR="00427211" w:rsidRPr="005769B4">
        <w:rPr>
          <w:sz w:val="28"/>
          <w:szCs w:val="28"/>
        </w:rPr>
        <w:t>,</w:t>
      </w:r>
      <w:r w:rsidR="00D64E49">
        <w:rPr>
          <w:sz w:val="28"/>
          <w:szCs w:val="28"/>
        </w:rPr>
        <w:t>2</w:t>
      </w:r>
      <w:r w:rsidR="00AB0B91" w:rsidRPr="005769B4">
        <w:rPr>
          <w:sz w:val="28"/>
          <w:szCs w:val="28"/>
        </w:rPr>
        <w:t xml:space="preserve"> </w:t>
      </w:r>
      <w:r w:rsidR="005D5889">
        <w:rPr>
          <w:sz w:val="28"/>
          <w:szCs w:val="28"/>
        </w:rPr>
        <w:t>млрд</w:t>
      </w:r>
      <w:r w:rsidR="0081733D">
        <w:rPr>
          <w:sz w:val="28"/>
          <w:szCs w:val="28"/>
        </w:rPr>
        <w:t> рублей</w:t>
      </w:r>
      <w:r w:rsidR="00AB4189" w:rsidRPr="005769B4">
        <w:rPr>
          <w:sz w:val="28"/>
          <w:szCs w:val="28"/>
        </w:rPr>
        <w:t>.</w:t>
      </w:r>
    </w:p>
    <w:p w:rsidR="009A16F9" w:rsidRDefault="009A16F9" w:rsidP="009A16F9">
      <w:pPr>
        <w:shd w:val="clear" w:color="auto" w:fill="FFFFFF"/>
        <w:jc w:val="center"/>
        <w:rPr>
          <w:spacing w:val="-4"/>
          <w:sz w:val="26"/>
          <w:szCs w:val="26"/>
        </w:rPr>
      </w:pPr>
    </w:p>
    <w:p w:rsidR="00EE62BE" w:rsidRDefault="009A16F9" w:rsidP="009A16F9">
      <w:pPr>
        <w:shd w:val="clear" w:color="auto" w:fill="FFFFFF"/>
        <w:jc w:val="right"/>
        <w:rPr>
          <w:sz w:val="28"/>
          <w:szCs w:val="28"/>
        </w:rPr>
      </w:pPr>
      <w:r w:rsidRPr="00A53BF3">
        <w:rPr>
          <w:spacing w:val="-4"/>
          <w:sz w:val="26"/>
          <w:szCs w:val="26"/>
        </w:rPr>
        <w:t xml:space="preserve">Таблица </w:t>
      </w:r>
      <w:r w:rsidR="00AC4376" w:rsidRPr="00A53BF3">
        <w:rPr>
          <w:spacing w:val="-4"/>
          <w:sz w:val="26"/>
          <w:szCs w:val="26"/>
        </w:rPr>
        <w:t>7</w:t>
      </w:r>
    </w:p>
    <w:tbl>
      <w:tblPr>
        <w:tblStyle w:val="af"/>
        <w:tblW w:w="0" w:type="auto"/>
        <w:tblInd w:w="0" w:type="dxa"/>
        <w:tblLook w:val="04A0" w:firstRow="1" w:lastRow="0" w:firstColumn="1" w:lastColumn="0" w:noHBand="0" w:noVBand="1"/>
      </w:tblPr>
      <w:tblGrid>
        <w:gridCol w:w="2530"/>
        <w:gridCol w:w="1265"/>
        <w:gridCol w:w="1265"/>
        <w:gridCol w:w="1265"/>
        <w:gridCol w:w="1265"/>
        <w:gridCol w:w="1265"/>
        <w:gridCol w:w="1265"/>
      </w:tblGrid>
      <w:tr w:rsidR="005F34D5" w:rsidTr="00AB675E">
        <w:trPr>
          <w:tblHeader/>
        </w:trPr>
        <w:tc>
          <w:tcPr>
            <w:tcW w:w="2530" w:type="dxa"/>
            <w:vMerge w:val="restart"/>
            <w:shd w:val="clear" w:color="auto" w:fill="EEECE1" w:themeFill="background2"/>
            <w:vAlign w:val="center"/>
          </w:tcPr>
          <w:p w:rsidR="005F34D5" w:rsidRPr="00EE62BE" w:rsidRDefault="005F34D5" w:rsidP="00EE62BE">
            <w:pPr>
              <w:jc w:val="center"/>
              <w:rPr>
                <w:sz w:val="20"/>
              </w:rPr>
            </w:pPr>
            <w:r w:rsidRPr="00EE62BE">
              <w:rPr>
                <w:sz w:val="20"/>
              </w:rPr>
              <w:t>Наименование актива (объекта инвестирования)</w:t>
            </w:r>
          </w:p>
        </w:tc>
        <w:tc>
          <w:tcPr>
            <w:tcW w:w="3795" w:type="dxa"/>
            <w:gridSpan w:val="3"/>
            <w:shd w:val="clear" w:color="auto" w:fill="EEECE1" w:themeFill="background2"/>
            <w:vAlign w:val="center"/>
          </w:tcPr>
          <w:p w:rsidR="005F34D5" w:rsidRPr="005F34D5" w:rsidRDefault="005F34D5" w:rsidP="00F8248C">
            <w:pPr>
              <w:jc w:val="center"/>
              <w:rPr>
                <w:sz w:val="20"/>
              </w:rPr>
            </w:pPr>
            <w:r w:rsidRPr="005F34D5">
              <w:rPr>
                <w:sz w:val="20"/>
              </w:rPr>
              <w:t>Расширенный инвестиционный портфель</w:t>
            </w:r>
          </w:p>
        </w:tc>
        <w:tc>
          <w:tcPr>
            <w:tcW w:w="3795" w:type="dxa"/>
            <w:gridSpan w:val="3"/>
            <w:shd w:val="clear" w:color="auto" w:fill="EEECE1" w:themeFill="background2"/>
            <w:vAlign w:val="center"/>
          </w:tcPr>
          <w:p w:rsidR="005F34D5" w:rsidRPr="005F34D5" w:rsidRDefault="005F34D5" w:rsidP="00F8248C">
            <w:pPr>
              <w:jc w:val="center"/>
              <w:rPr>
                <w:sz w:val="20"/>
              </w:rPr>
            </w:pPr>
            <w:r w:rsidRPr="005F34D5">
              <w:rPr>
                <w:sz w:val="20"/>
              </w:rPr>
              <w:t>Инвестиционный портфель государственных ценных бумаг</w:t>
            </w:r>
          </w:p>
        </w:tc>
      </w:tr>
      <w:tr w:rsidR="005F34D5" w:rsidTr="00AB675E">
        <w:trPr>
          <w:tblHeader/>
        </w:trPr>
        <w:tc>
          <w:tcPr>
            <w:tcW w:w="2530" w:type="dxa"/>
            <w:vMerge/>
            <w:shd w:val="clear" w:color="auto" w:fill="EEECE1" w:themeFill="background2"/>
            <w:vAlign w:val="center"/>
          </w:tcPr>
          <w:p w:rsidR="005F34D5" w:rsidRPr="00EE62BE" w:rsidRDefault="005F34D5" w:rsidP="00EE62BE">
            <w:pPr>
              <w:jc w:val="center"/>
              <w:rPr>
                <w:sz w:val="20"/>
              </w:rPr>
            </w:pPr>
          </w:p>
        </w:tc>
        <w:tc>
          <w:tcPr>
            <w:tcW w:w="1265" w:type="dxa"/>
            <w:shd w:val="clear" w:color="auto" w:fill="EEECE1" w:themeFill="background2"/>
            <w:vAlign w:val="center"/>
          </w:tcPr>
          <w:p w:rsidR="005F34D5" w:rsidRPr="005F34D5" w:rsidRDefault="00AB675E" w:rsidP="00F8248C">
            <w:pPr>
              <w:jc w:val="center"/>
              <w:rPr>
                <w:sz w:val="16"/>
                <w:szCs w:val="16"/>
              </w:rPr>
            </w:pPr>
            <w:r>
              <w:rPr>
                <w:sz w:val="16"/>
                <w:szCs w:val="16"/>
              </w:rPr>
              <w:t>на 31 декабря 2016</w:t>
            </w:r>
            <w:r w:rsidR="005F34D5" w:rsidRPr="005F34D5">
              <w:rPr>
                <w:sz w:val="16"/>
                <w:szCs w:val="16"/>
              </w:rPr>
              <w:t xml:space="preserve"> г., </w:t>
            </w:r>
            <w:r w:rsidR="005D5889">
              <w:rPr>
                <w:sz w:val="16"/>
                <w:szCs w:val="16"/>
              </w:rPr>
              <w:t>млрд</w:t>
            </w:r>
            <w:r w:rsidR="005F34D5" w:rsidRPr="005F34D5">
              <w:rPr>
                <w:sz w:val="16"/>
                <w:szCs w:val="16"/>
              </w:rPr>
              <w:t> рублей</w:t>
            </w:r>
          </w:p>
        </w:tc>
        <w:tc>
          <w:tcPr>
            <w:tcW w:w="1265" w:type="dxa"/>
            <w:shd w:val="clear" w:color="auto" w:fill="EEECE1" w:themeFill="background2"/>
            <w:vAlign w:val="center"/>
          </w:tcPr>
          <w:p w:rsidR="005F34D5" w:rsidRPr="005F34D5" w:rsidRDefault="005F34D5" w:rsidP="00AB675E">
            <w:pPr>
              <w:jc w:val="center"/>
              <w:rPr>
                <w:sz w:val="16"/>
                <w:szCs w:val="16"/>
              </w:rPr>
            </w:pPr>
            <w:r w:rsidRPr="005F34D5">
              <w:rPr>
                <w:sz w:val="16"/>
                <w:szCs w:val="16"/>
              </w:rPr>
              <w:t>на 31 декабря 201</w:t>
            </w:r>
            <w:r w:rsidR="00AB675E">
              <w:rPr>
                <w:sz w:val="16"/>
                <w:szCs w:val="16"/>
              </w:rPr>
              <w:t>7</w:t>
            </w:r>
            <w:r w:rsidRPr="005F34D5">
              <w:rPr>
                <w:sz w:val="16"/>
                <w:szCs w:val="16"/>
              </w:rPr>
              <w:t xml:space="preserve"> г., </w:t>
            </w:r>
            <w:r w:rsidR="005D5889">
              <w:rPr>
                <w:sz w:val="16"/>
                <w:szCs w:val="16"/>
              </w:rPr>
              <w:t>млрд</w:t>
            </w:r>
            <w:r w:rsidRPr="005F34D5">
              <w:rPr>
                <w:sz w:val="16"/>
                <w:szCs w:val="16"/>
              </w:rPr>
              <w:t> рублей</w:t>
            </w:r>
          </w:p>
        </w:tc>
        <w:tc>
          <w:tcPr>
            <w:tcW w:w="1265" w:type="dxa"/>
            <w:shd w:val="clear" w:color="auto" w:fill="EEECE1" w:themeFill="background2"/>
            <w:vAlign w:val="center"/>
          </w:tcPr>
          <w:p w:rsidR="005F34D5" w:rsidRPr="005F34D5" w:rsidRDefault="005F34D5" w:rsidP="00F8248C">
            <w:pPr>
              <w:jc w:val="center"/>
              <w:rPr>
                <w:sz w:val="16"/>
                <w:szCs w:val="16"/>
              </w:rPr>
            </w:pPr>
            <w:r w:rsidRPr="005F34D5">
              <w:rPr>
                <w:sz w:val="16"/>
                <w:szCs w:val="16"/>
              </w:rPr>
              <w:t>прирост, %</w:t>
            </w:r>
          </w:p>
        </w:tc>
        <w:tc>
          <w:tcPr>
            <w:tcW w:w="1265" w:type="dxa"/>
            <w:shd w:val="clear" w:color="auto" w:fill="EEECE1" w:themeFill="background2"/>
            <w:vAlign w:val="center"/>
          </w:tcPr>
          <w:p w:rsidR="005F34D5" w:rsidRPr="005F34D5" w:rsidRDefault="005F34D5" w:rsidP="00AB675E">
            <w:pPr>
              <w:jc w:val="center"/>
              <w:rPr>
                <w:sz w:val="16"/>
                <w:szCs w:val="16"/>
              </w:rPr>
            </w:pPr>
            <w:r w:rsidRPr="005F34D5">
              <w:rPr>
                <w:sz w:val="16"/>
                <w:szCs w:val="16"/>
              </w:rPr>
              <w:t>на 31 декабря 201</w:t>
            </w:r>
            <w:r w:rsidR="00AB675E">
              <w:rPr>
                <w:sz w:val="16"/>
                <w:szCs w:val="16"/>
              </w:rPr>
              <w:t>6</w:t>
            </w:r>
            <w:r w:rsidRPr="005F34D5">
              <w:rPr>
                <w:sz w:val="16"/>
                <w:szCs w:val="16"/>
              </w:rPr>
              <w:t xml:space="preserve"> г., </w:t>
            </w:r>
            <w:r w:rsidR="005D5889">
              <w:rPr>
                <w:sz w:val="16"/>
                <w:szCs w:val="16"/>
              </w:rPr>
              <w:t>млрд</w:t>
            </w:r>
            <w:r w:rsidRPr="005F34D5">
              <w:rPr>
                <w:sz w:val="16"/>
                <w:szCs w:val="16"/>
              </w:rPr>
              <w:t> рублей</w:t>
            </w:r>
          </w:p>
        </w:tc>
        <w:tc>
          <w:tcPr>
            <w:tcW w:w="1265" w:type="dxa"/>
            <w:shd w:val="clear" w:color="auto" w:fill="EEECE1" w:themeFill="background2"/>
            <w:vAlign w:val="center"/>
          </w:tcPr>
          <w:p w:rsidR="005F34D5" w:rsidRPr="005F34D5" w:rsidRDefault="00AB675E" w:rsidP="00F8248C">
            <w:pPr>
              <w:jc w:val="center"/>
              <w:rPr>
                <w:sz w:val="16"/>
                <w:szCs w:val="16"/>
              </w:rPr>
            </w:pPr>
            <w:r>
              <w:rPr>
                <w:sz w:val="16"/>
                <w:szCs w:val="16"/>
              </w:rPr>
              <w:t>на 31 декабря 2017</w:t>
            </w:r>
            <w:r w:rsidR="005F34D5" w:rsidRPr="005F34D5">
              <w:rPr>
                <w:sz w:val="16"/>
                <w:szCs w:val="16"/>
              </w:rPr>
              <w:t xml:space="preserve"> г., </w:t>
            </w:r>
            <w:r w:rsidR="005D5889">
              <w:rPr>
                <w:sz w:val="16"/>
                <w:szCs w:val="16"/>
              </w:rPr>
              <w:t>млрд</w:t>
            </w:r>
            <w:r w:rsidR="005F34D5" w:rsidRPr="005F34D5">
              <w:rPr>
                <w:sz w:val="16"/>
                <w:szCs w:val="16"/>
              </w:rPr>
              <w:t> рублей</w:t>
            </w:r>
          </w:p>
        </w:tc>
        <w:tc>
          <w:tcPr>
            <w:tcW w:w="1265" w:type="dxa"/>
            <w:shd w:val="clear" w:color="auto" w:fill="EEECE1" w:themeFill="background2"/>
            <w:vAlign w:val="center"/>
          </w:tcPr>
          <w:p w:rsidR="005F34D5" w:rsidRPr="005F34D5" w:rsidRDefault="005F34D5" w:rsidP="00F8248C">
            <w:pPr>
              <w:jc w:val="center"/>
              <w:rPr>
                <w:sz w:val="16"/>
                <w:szCs w:val="16"/>
              </w:rPr>
            </w:pPr>
            <w:r w:rsidRPr="005F34D5">
              <w:rPr>
                <w:sz w:val="16"/>
                <w:szCs w:val="16"/>
              </w:rPr>
              <w:t>прирост, %</w:t>
            </w:r>
          </w:p>
        </w:tc>
      </w:tr>
      <w:tr w:rsidR="00AB675E" w:rsidTr="00A1093C">
        <w:tc>
          <w:tcPr>
            <w:tcW w:w="2530" w:type="dxa"/>
            <w:vAlign w:val="bottom"/>
          </w:tcPr>
          <w:p w:rsidR="00AB675E" w:rsidRPr="00A1093C" w:rsidRDefault="00AB675E" w:rsidP="000C2E2A">
            <w:pPr>
              <w:rPr>
                <w:color w:val="000000"/>
                <w:sz w:val="20"/>
              </w:rPr>
            </w:pPr>
            <w:r w:rsidRPr="00A1093C">
              <w:rPr>
                <w:color w:val="000000"/>
                <w:sz w:val="20"/>
              </w:rPr>
              <w:t>Денежные средства</w:t>
            </w:r>
          </w:p>
        </w:tc>
        <w:tc>
          <w:tcPr>
            <w:tcW w:w="1265" w:type="dxa"/>
            <w:vAlign w:val="bottom"/>
          </w:tcPr>
          <w:p w:rsidR="00AB675E" w:rsidRPr="00AB675E" w:rsidRDefault="00AB675E" w:rsidP="000B02AA">
            <w:pPr>
              <w:jc w:val="right"/>
              <w:rPr>
                <w:sz w:val="20"/>
              </w:rPr>
            </w:pPr>
            <w:r w:rsidRPr="00AB675E">
              <w:rPr>
                <w:sz w:val="20"/>
              </w:rPr>
              <w:t>187.6</w:t>
            </w:r>
          </w:p>
        </w:tc>
        <w:tc>
          <w:tcPr>
            <w:tcW w:w="1265" w:type="dxa"/>
            <w:vAlign w:val="bottom"/>
          </w:tcPr>
          <w:p w:rsidR="00AB675E" w:rsidRPr="00AB675E" w:rsidRDefault="00AB675E" w:rsidP="000B02AA">
            <w:pPr>
              <w:jc w:val="right"/>
              <w:rPr>
                <w:sz w:val="20"/>
              </w:rPr>
            </w:pPr>
            <w:r w:rsidRPr="00AB675E">
              <w:rPr>
                <w:sz w:val="20"/>
              </w:rPr>
              <w:t>117.4</w:t>
            </w:r>
          </w:p>
        </w:tc>
        <w:tc>
          <w:tcPr>
            <w:tcW w:w="1265" w:type="dxa"/>
            <w:vAlign w:val="bottom"/>
          </w:tcPr>
          <w:p w:rsidR="00AB675E" w:rsidRPr="00AB675E" w:rsidRDefault="00AB675E" w:rsidP="000B02AA">
            <w:pPr>
              <w:jc w:val="right"/>
              <w:rPr>
                <w:color w:val="000000"/>
                <w:sz w:val="20"/>
              </w:rPr>
            </w:pPr>
            <w:r w:rsidRPr="00AB675E">
              <w:rPr>
                <w:color w:val="000000"/>
                <w:sz w:val="20"/>
              </w:rPr>
              <w:t>-37.40%</w:t>
            </w:r>
          </w:p>
        </w:tc>
        <w:tc>
          <w:tcPr>
            <w:tcW w:w="1265" w:type="dxa"/>
            <w:vAlign w:val="bottom"/>
          </w:tcPr>
          <w:p w:rsidR="00AB675E" w:rsidRPr="00AB675E" w:rsidRDefault="00AB675E" w:rsidP="000B02AA">
            <w:pPr>
              <w:jc w:val="right"/>
              <w:rPr>
                <w:sz w:val="20"/>
              </w:rPr>
            </w:pPr>
            <w:r w:rsidRPr="00AB675E">
              <w:rPr>
                <w:sz w:val="20"/>
              </w:rPr>
              <w:t>4.9</w:t>
            </w:r>
          </w:p>
        </w:tc>
        <w:tc>
          <w:tcPr>
            <w:tcW w:w="1265" w:type="dxa"/>
            <w:vAlign w:val="bottom"/>
          </w:tcPr>
          <w:p w:rsidR="00AB675E" w:rsidRPr="00AB675E" w:rsidRDefault="00AB675E" w:rsidP="000B02AA">
            <w:pPr>
              <w:jc w:val="right"/>
              <w:rPr>
                <w:sz w:val="20"/>
              </w:rPr>
            </w:pPr>
            <w:r w:rsidRPr="00AB675E">
              <w:rPr>
                <w:sz w:val="20"/>
              </w:rPr>
              <w:t>2.7</w:t>
            </w:r>
          </w:p>
        </w:tc>
        <w:tc>
          <w:tcPr>
            <w:tcW w:w="1265" w:type="dxa"/>
            <w:vAlign w:val="bottom"/>
          </w:tcPr>
          <w:p w:rsidR="00AB675E" w:rsidRPr="00AB675E" w:rsidRDefault="00AB675E" w:rsidP="000B02AA">
            <w:pPr>
              <w:jc w:val="right"/>
              <w:rPr>
                <w:color w:val="000000"/>
                <w:sz w:val="20"/>
              </w:rPr>
            </w:pPr>
            <w:r w:rsidRPr="00AB675E">
              <w:rPr>
                <w:color w:val="000000"/>
                <w:sz w:val="20"/>
              </w:rPr>
              <w:t>-44.27%</w:t>
            </w:r>
          </w:p>
        </w:tc>
      </w:tr>
      <w:tr w:rsidR="00AB675E" w:rsidTr="00A1093C">
        <w:tc>
          <w:tcPr>
            <w:tcW w:w="2530" w:type="dxa"/>
            <w:vAlign w:val="bottom"/>
          </w:tcPr>
          <w:p w:rsidR="00AB675E" w:rsidRPr="00A1093C" w:rsidRDefault="00AB675E" w:rsidP="000C2E2A">
            <w:pPr>
              <w:rPr>
                <w:color w:val="000000"/>
                <w:sz w:val="20"/>
              </w:rPr>
            </w:pPr>
            <w:r w:rsidRPr="00A1093C">
              <w:rPr>
                <w:color w:val="000000"/>
                <w:sz w:val="20"/>
              </w:rPr>
              <w:t>Депозиты</w:t>
            </w:r>
          </w:p>
        </w:tc>
        <w:tc>
          <w:tcPr>
            <w:tcW w:w="1265" w:type="dxa"/>
            <w:vAlign w:val="bottom"/>
          </w:tcPr>
          <w:p w:rsidR="00AB675E" w:rsidRPr="00AB675E" w:rsidRDefault="00AB675E" w:rsidP="000B02AA">
            <w:pPr>
              <w:jc w:val="right"/>
              <w:rPr>
                <w:sz w:val="20"/>
              </w:rPr>
            </w:pPr>
            <w:r w:rsidRPr="00AB675E">
              <w:rPr>
                <w:sz w:val="20"/>
              </w:rPr>
              <w:t>240.8</w:t>
            </w:r>
          </w:p>
        </w:tc>
        <w:tc>
          <w:tcPr>
            <w:tcW w:w="1265" w:type="dxa"/>
            <w:vAlign w:val="bottom"/>
          </w:tcPr>
          <w:p w:rsidR="00AB675E" w:rsidRPr="00AB675E" w:rsidRDefault="00AB675E" w:rsidP="000B02AA">
            <w:pPr>
              <w:jc w:val="right"/>
              <w:rPr>
                <w:sz w:val="20"/>
              </w:rPr>
            </w:pPr>
            <w:r w:rsidRPr="00AB675E">
              <w:rPr>
                <w:sz w:val="20"/>
              </w:rPr>
              <w:t>268.0</w:t>
            </w:r>
          </w:p>
        </w:tc>
        <w:tc>
          <w:tcPr>
            <w:tcW w:w="1265" w:type="dxa"/>
            <w:vAlign w:val="bottom"/>
          </w:tcPr>
          <w:p w:rsidR="00AB675E" w:rsidRPr="00AB675E" w:rsidRDefault="00AB675E" w:rsidP="000B02AA">
            <w:pPr>
              <w:jc w:val="right"/>
              <w:rPr>
                <w:color w:val="000000"/>
                <w:sz w:val="20"/>
              </w:rPr>
            </w:pPr>
            <w:r w:rsidRPr="00AB675E">
              <w:rPr>
                <w:color w:val="000000"/>
                <w:sz w:val="20"/>
              </w:rPr>
              <w:t>11.29%</w:t>
            </w:r>
          </w:p>
        </w:tc>
        <w:tc>
          <w:tcPr>
            <w:tcW w:w="1265" w:type="dxa"/>
            <w:vAlign w:val="bottom"/>
          </w:tcPr>
          <w:p w:rsidR="00AB675E" w:rsidRPr="00AB675E" w:rsidRDefault="00EE4179" w:rsidP="000B02AA">
            <w:pPr>
              <w:jc w:val="right"/>
              <w:rPr>
                <w:sz w:val="20"/>
              </w:rPr>
            </w:pPr>
            <w:r>
              <w:rPr>
                <w:sz w:val="20"/>
              </w:rPr>
              <w:t>-</w:t>
            </w:r>
          </w:p>
        </w:tc>
        <w:tc>
          <w:tcPr>
            <w:tcW w:w="1265" w:type="dxa"/>
            <w:vAlign w:val="bottom"/>
          </w:tcPr>
          <w:p w:rsidR="00AB675E" w:rsidRPr="00AB675E" w:rsidRDefault="00EE4179" w:rsidP="000B02AA">
            <w:pPr>
              <w:jc w:val="right"/>
              <w:rPr>
                <w:sz w:val="20"/>
              </w:rPr>
            </w:pPr>
            <w:r>
              <w:rPr>
                <w:sz w:val="20"/>
              </w:rPr>
              <w:t>-</w:t>
            </w:r>
          </w:p>
        </w:tc>
        <w:tc>
          <w:tcPr>
            <w:tcW w:w="1265" w:type="dxa"/>
            <w:vAlign w:val="bottom"/>
          </w:tcPr>
          <w:p w:rsidR="00AB675E" w:rsidRPr="00AB675E" w:rsidRDefault="00EE4179" w:rsidP="000B02AA">
            <w:pPr>
              <w:jc w:val="right"/>
              <w:rPr>
                <w:color w:val="000000"/>
                <w:sz w:val="20"/>
              </w:rPr>
            </w:pPr>
            <w:r>
              <w:rPr>
                <w:color w:val="000000"/>
                <w:sz w:val="20"/>
              </w:rPr>
              <w:t>-</w:t>
            </w:r>
          </w:p>
        </w:tc>
      </w:tr>
      <w:tr w:rsidR="00AB675E" w:rsidTr="00A1093C">
        <w:tc>
          <w:tcPr>
            <w:tcW w:w="2530" w:type="dxa"/>
            <w:vAlign w:val="bottom"/>
          </w:tcPr>
          <w:p w:rsidR="00AB675E" w:rsidRPr="00A1093C" w:rsidRDefault="00AB675E" w:rsidP="000C2E2A">
            <w:pPr>
              <w:rPr>
                <w:color w:val="000000"/>
                <w:sz w:val="20"/>
              </w:rPr>
            </w:pPr>
            <w:r w:rsidRPr="00A1093C">
              <w:rPr>
                <w:color w:val="000000"/>
                <w:sz w:val="20"/>
              </w:rPr>
              <w:t>Государственные ценные бумаги</w:t>
            </w:r>
          </w:p>
        </w:tc>
        <w:tc>
          <w:tcPr>
            <w:tcW w:w="1265" w:type="dxa"/>
            <w:vAlign w:val="bottom"/>
          </w:tcPr>
          <w:p w:rsidR="00AB675E" w:rsidRPr="00AB675E" w:rsidRDefault="00AB675E" w:rsidP="000B02AA">
            <w:pPr>
              <w:jc w:val="right"/>
              <w:rPr>
                <w:sz w:val="20"/>
              </w:rPr>
            </w:pPr>
            <w:r w:rsidRPr="00AB675E">
              <w:rPr>
                <w:sz w:val="20"/>
              </w:rPr>
              <w:t>688.4</w:t>
            </w:r>
          </w:p>
        </w:tc>
        <w:tc>
          <w:tcPr>
            <w:tcW w:w="1265" w:type="dxa"/>
            <w:vAlign w:val="bottom"/>
          </w:tcPr>
          <w:p w:rsidR="00AB675E" w:rsidRPr="00AB675E" w:rsidRDefault="00AB675E" w:rsidP="000B02AA">
            <w:pPr>
              <w:jc w:val="right"/>
              <w:rPr>
                <w:sz w:val="20"/>
              </w:rPr>
            </w:pPr>
            <w:r w:rsidRPr="00AB675E">
              <w:rPr>
                <w:sz w:val="20"/>
              </w:rPr>
              <w:t>695.5</w:t>
            </w:r>
          </w:p>
        </w:tc>
        <w:tc>
          <w:tcPr>
            <w:tcW w:w="1265" w:type="dxa"/>
            <w:vAlign w:val="bottom"/>
          </w:tcPr>
          <w:p w:rsidR="00AB675E" w:rsidRPr="00AB675E" w:rsidRDefault="00AB675E" w:rsidP="000B02AA">
            <w:pPr>
              <w:jc w:val="right"/>
              <w:rPr>
                <w:color w:val="000000"/>
                <w:sz w:val="20"/>
              </w:rPr>
            </w:pPr>
            <w:r w:rsidRPr="00AB675E">
              <w:rPr>
                <w:color w:val="000000"/>
                <w:sz w:val="20"/>
              </w:rPr>
              <w:t>1.03%</w:t>
            </w:r>
          </w:p>
        </w:tc>
        <w:tc>
          <w:tcPr>
            <w:tcW w:w="1265" w:type="dxa"/>
            <w:vAlign w:val="bottom"/>
          </w:tcPr>
          <w:p w:rsidR="00AB675E" w:rsidRPr="00AB675E" w:rsidRDefault="00AB675E" w:rsidP="000B02AA">
            <w:pPr>
              <w:jc w:val="right"/>
              <w:rPr>
                <w:sz w:val="20"/>
              </w:rPr>
            </w:pPr>
            <w:r w:rsidRPr="00AB675E">
              <w:rPr>
                <w:sz w:val="20"/>
              </w:rPr>
              <w:t>11.1</w:t>
            </w:r>
          </w:p>
        </w:tc>
        <w:tc>
          <w:tcPr>
            <w:tcW w:w="1265" w:type="dxa"/>
            <w:vAlign w:val="bottom"/>
          </w:tcPr>
          <w:p w:rsidR="00AB675E" w:rsidRPr="00AB675E" w:rsidRDefault="00AB675E" w:rsidP="000B02AA">
            <w:pPr>
              <w:jc w:val="right"/>
              <w:rPr>
                <w:sz w:val="20"/>
              </w:rPr>
            </w:pPr>
            <w:r w:rsidRPr="00AB675E">
              <w:rPr>
                <w:sz w:val="20"/>
              </w:rPr>
              <w:t>13.4</w:t>
            </w:r>
          </w:p>
        </w:tc>
        <w:tc>
          <w:tcPr>
            <w:tcW w:w="1265" w:type="dxa"/>
            <w:vAlign w:val="bottom"/>
          </w:tcPr>
          <w:p w:rsidR="00AB675E" w:rsidRPr="00AB675E" w:rsidRDefault="00AB675E" w:rsidP="000B02AA">
            <w:pPr>
              <w:jc w:val="right"/>
              <w:rPr>
                <w:color w:val="000000"/>
                <w:sz w:val="20"/>
              </w:rPr>
            </w:pPr>
            <w:r w:rsidRPr="00AB675E">
              <w:rPr>
                <w:color w:val="000000"/>
                <w:sz w:val="20"/>
              </w:rPr>
              <w:t>19.90%</w:t>
            </w:r>
          </w:p>
        </w:tc>
      </w:tr>
      <w:tr w:rsidR="00EE4179" w:rsidTr="00A1093C">
        <w:tc>
          <w:tcPr>
            <w:tcW w:w="2530" w:type="dxa"/>
            <w:vAlign w:val="bottom"/>
          </w:tcPr>
          <w:p w:rsidR="00EE4179" w:rsidRPr="00A1093C" w:rsidRDefault="00EE4179" w:rsidP="000C2E2A">
            <w:pPr>
              <w:rPr>
                <w:color w:val="000000"/>
                <w:sz w:val="20"/>
              </w:rPr>
            </w:pPr>
            <w:r w:rsidRPr="005A5E7D">
              <w:rPr>
                <w:color w:val="000000"/>
                <w:sz w:val="20"/>
              </w:rPr>
              <w:t>Государственные ценные бумаги</w:t>
            </w:r>
            <w:r w:rsidRPr="00A1093C">
              <w:rPr>
                <w:color w:val="000000"/>
                <w:sz w:val="20"/>
              </w:rPr>
              <w:t xml:space="preserve"> субъектов Российской Федерации</w:t>
            </w:r>
          </w:p>
        </w:tc>
        <w:tc>
          <w:tcPr>
            <w:tcW w:w="1265" w:type="dxa"/>
            <w:vAlign w:val="bottom"/>
          </w:tcPr>
          <w:p w:rsidR="00EE4179" w:rsidRPr="00AB675E" w:rsidRDefault="00EE4179" w:rsidP="000B02AA">
            <w:pPr>
              <w:jc w:val="right"/>
              <w:rPr>
                <w:sz w:val="20"/>
              </w:rPr>
            </w:pPr>
            <w:r w:rsidRPr="00AB675E">
              <w:rPr>
                <w:sz w:val="20"/>
              </w:rPr>
              <w:t>3.0</w:t>
            </w:r>
          </w:p>
        </w:tc>
        <w:tc>
          <w:tcPr>
            <w:tcW w:w="1265" w:type="dxa"/>
            <w:vAlign w:val="bottom"/>
          </w:tcPr>
          <w:p w:rsidR="00EE4179" w:rsidRPr="00AB675E" w:rsidRDefault="00EE4179" w:rsidP="000B02AA">
            <w:pPr>
              <w:jc w:val="right"/>
              <w:rPr>
                <w:sz w:val="20"/>
              </w:rPr>
            </w:pPr>
            <w:r w:rsidRPr="00AB675E">
              <w:rPr>
                <w:sz w:val="20"/>
              </w:rPr>
              <w:t>1.5</w:t>
            </w:r>
          </w:p>
        </w:tc>
        <w:tc>
          <w:tcPr>
            <w:tcW w:w="1265" w:type="dxa"/>
            <w:vAlign w:val="bottom"/>
          </w:tcPr>
          <w:p w:rsidR="00EE4179" w:rsidRPr="00AB675E" w:rsidRDefault="00EE4179" w:rsidP="000B02AA">
            <w:pPr>
              <w:jc w:val="right"/>
              <w:rPr>
                <w:color w:val="000000"/>
                <w:sz w:val="20"/>
              </w:rPr>
            </w:pPr>
            <w:r w:rsidRPr="00AB675E">
              <w:rPr>
                <w:color w:val="000000"/>
                <w:sz w:val="20"/>
              </w:rPr>
              <w:t>-49.88%</w:t>
            </w:r>
          </w:p>
        </w:tc>
        <w:tc>
          <w:tcPr>
            <w:tcW w:w="1265" w:type="dxa"/>
            <w:vAlign w:val="bottom"/>
          </w:tcPr>
          <w:p w:rsidR="00EE4179" w:rsidRPr="00AB675E" w:rsidRDefault="00EE4179" w:rsidP="00A077FC">
            <w:pPr>
              <w:jc w:val="right"/>
              <w:rPr>
                <w:sz w:val="20"/>
              </w:rPr>
            </w:pPr>
            <w:r>
              <w:rPr>
                <w:sz w:val="20"/>
              </w:rPr>
              <w:t>-</w:t>
            </w:r>
          </w:p>
        </w:tc>
        <w:tc>
          <w:tcPr>
            <w:tcW w:w="1265" w:type="dxa"/>
            <w:vAlign w:val="bottom"/>
          </w:tcPr>
          <w:p w:rsidR="00EE4179" w:rsidRPr="00AB675E" w:rsidRDefault="00EE4179" w:rsidP="00A077FC">
            <w:pPr>
              <w:jc w:val="right"/>
              <w:rPr>
                <w:sz w:val="20"/>
              </w:rPr>
            </w:pPr>
            <w:r>
              <w:rPr>
                <w:sz w:val="20"/>
              </w:rPr>
              <w:t>-</w:t>
            </w:r>
          </w:p>
        </w:tc>
        <w:tc>
          <w:tcPr>
            <w:tcW w:w="1265" w:type="dxa"/>
            <w:vAlign w:val="bottom"/>
          </w:tcPr>
          <w:p w:rsidR="00EE4179" w:rsidRPr="00AB675E" w:rsidRDefault="00EE4179" w:rsidP="00A077FC">
            <w:pPr>
              <w:jc w:val="right"/>
              <w:rPr>
                <w:color w:val="000000"/>
                <w:sz w:val="20"/>
              </w:rPr>
            </w:pPr>
            <w:r>
              <w:rPr>
                <w:color w:val="000000"/>
                <w:sz w:val="20"/>
              </w:rPr>
              <w:t>-</w:t>
            </w:r>
          </w:p>
        </w:tc>
      </w:tr>
      <w:tr w:rsidR="00AB675E" w:rsidTr="00A1093C">
        <w:tc>
          <w:tcPr>
            <w:tcW w:w="2530" w:type="dxa"/>
            <w:vAlign w:val="bottom"/>
          </w:tcPr>
          <w:p w:rsidR="00AB675E" w:rsidRPr="00A1093C" w:rsidRDefault="00AB675E" w:rsidP="000C2E2A">
            <w:pPr>
              <w:rPr>
                <w:color w:val="000000"/>
                <w:sz w:val="20"/>
              </w:rPr>
            </w:pPr>
            <w:r w:rsidRPr="00A1093C">
              <w:rPr>
                <w:color w:val="000000"/>
                <w:sz w:val="20"/>
              </w:rPr>
              <w:t>Облигации российских хозяйственных обществ</w:t>
            </w:r>
          </w:p>
        </w:tc>
        <w:tc>
          <w:tcPr>
            <w:tcW w:w="1265" w:type="dxa"/>
            <w:vAlign w:val="bottom"/>
          </w:tcPr>
          <w:p w:rsidR="00AB675E" w:rsidRPr="00AB675E" w:rsidRDefault="00AB675E" w:rsidP="000B02AA">
            <w:pPr>
              <w:jc w:val="right"/>
              <w:rPr>
                <w:sz w:val="20"/>
              </w:rPr>
            </w:pPr>
            <w:r w:rsidRPr="00AB675E">
              <w:rPr>
                <w:sz w:val="20"/>
              </w:rPr>
              <w:t>718.1</w:t>
            </w:r>
          </w:p>
        </w:tc>
        <w:tc>
          <w:tcPr>
            <w:tcW w:w="1265" w:type="dxa"/>
            <w:vAlign w:val="bottom"/>
          </w:tcPr>
          <w:p w:rsidR="00AB675E" w:rsidRPr="00AB675E" w:rsidRDefault="00AB675E" w:rsidP="000B02AA">
            <w:pPr>
              <w:jc w:val="right"/>
              <w:rPr>
                <w:sz w:val="20"/>
              </w:rPr>
            </w:pPr>
            <w:r w:rsidRPr="00AB675E">
              <w:rPr>
                <w:sz w:val="20"/>
              </w:rPr>
              <w:t>660.2</w:t>
            </w:r>
          </w:p>
        </w:tc>
        <w:tc>
          <w:tcPr>
            <w:tcW w:w="1265" w:type="dxa"/>
            <w:vAlign w:val="bottom"/>
          </w:tcPr>
          <w:p w:rsidR="00AB675E" w:rsidRPr="00AB675E" w:rsidRDefault="00AB675E" w:rsidP="000B02AA">
            <w:pPr>
              <w:jc w:val="right"/>
              <w:rPr>
                <w:color w:val="000000"/>
                <w:sz w:val="20"/>
              </w:rPr>
            </w:pPr>
            <w:r w:rsidRPr="00AB675E">
              <w:rPr>
                <w:color w:val="000000"/>
                <w:sz w:val="20"/>
              </w:rPr>
              <w:t>-8.06%</w:t>
            </w:r>
          </w:p>
        </w:tc>
        <w:tc>
          <w:tcPr>
            <w:tcW w:w="1265" w:type="dxa"/>
            <w:vAlign w:val="bottom"/>
          </w:tcPr>
          <w:p w:rsidR="00AB675E" w:rsidRPr="00AB675E" w:rsidRDefault="00AB675E" w:rsidP="000B02AA">
            <w:pPr>
              <w:jc w:val="right"/>
              <w:rPr>
                <w:sz w:val="20"/>
              </w:rPr>
            </w:pPr>
            <w:r w:rsidRPr="00AB675E">
              <w:rPr>
                <w:sz w:val="20"/>
              </w:rPr>
              <w:t>12.4</w:t>
            </w:r>
          </w:p>
        </w:tc>
        <w:tc>
          <w:tcPr>
            <w:tcW w:w="1265" w:type="dxa"/>
            <w:vAlign w:val="bottom"/>
          </w:tcPr>
          <w:p w:rsidR="00AB675E" w:rsidRPr="00AB675E" w:rsidRDefault="00AB675E" w:rsidP="000B02AA">
            <w:pPr>
              <w:jc w:val="right"/>
              <w:rPr>
                <w:sz w:val="20"/>
              </w:rPr>
            </w:pPr>
            <w:r w:rsidRPr="00AB675E">
              <w:rPr>
                <w:sz w:val="20"/>
              </w:rPr>
              <w:t>12.7</w:t>
            </w:r>
          </w:p>
        </w:tc>
        <w:tc>
          <w:tcPr>
            <w:tcW w:w="1265" w:type="dxa"/>
            <w:vAlign w:val="bottom"/>
          </w:tcPr>
          <w:p w:rsidR="00AB675E" w:rsidRPr="00AB675E" w:rsidRDefault="00AB675E" w:rsidP="000B02AA">
            <w:pPr>
              <w:jc w:val="right"/>
              <w:rPr>
                <w:color w:val="000000"/>
                <w:sz w:val="20"/>
              </w:rPr>
            </w:pPr>
            <w:r w:rsidRPr="00AB675E">
              <w:rPr>
                <w:color w:val="000000"/>
                <w:sz w:val="20"/>
              </w:rPr>
              <w:t>2.00%</w:t>
            </w:r>
          </w:p>
        </w:tc>
      </w:tr>
      <w:tr w:rsidR="00EE4179" w:rsidTr="00A1093C">
        <w:tc>
          <w:tcPr>
            <w:tcW w:w="2530" w:type="dxa"/>
            <w:vAlign w:val="bottom"/>
          </w:tcPr>
          <w:p w:rsidR="00EE4179" w:rsidRPr="00A1093C" w:rsidRDefault="00EE4179" w:rsidP="000C2E2A">
            <w:pPr>
              <w:rPr>
                <w:color w:val="000000"/>
                <w:sz w:val="20"/>
              </w:rPr>
            </w:pPr>
            <w:r w:rsidRPr="00A1093C">
              <w:rPr>
                <w:color w:val="000000"/>
                <w:sz w:val="20"/>
              </w:rPr>
              <w:t>Ценные бумаги международных финансовых организаций</w:t>
            </w:r>
          </w:p>
        </w:tc>
        <w:tc>
          <w:tcPr>
            <w:tcW w:w="1265" w:type="dxa"/>
            <w:vAlign w:val="bottom"/>
          </w:tcPr>
          <w:p w:rsidR="00EE4179" w:rsidRPr="00AB675E" w:rsidRDefault="00EE4179" w:rsidP="000B02AA">
            <w:pPr>
              <w:jc w:val="right"/>
              <w:rPr>
                <w:sz w:val="20"/>
              </w:rPr>
            </w:pPr>
            <w:r w:rsidRPr="00AB675E">
              <w:rPr>
                <w:sz w:val="20"/>
              </w:rPr>
              <w:t>24.6</w:t>
            </w:r>
          </w:p>
        </w:tc>
        <w:tc>
          <w:tcPr>
            <w:tcW w:w="1265" w:type="dxa"/>
            <w:vAlign w:val="bottom"/>
          </w:tcPr>
          <w:p w:rsidR="00EE4179" w:rsidRPr="00AB675E" w:rsidRDefault="00EE4179" w:rsidP="000B02AA">
            <w:pPr>
              <w:jc w:val="right"/>
              <w:rPr>
                <w:sz w:val="20"/>
              </w:rPr>
            </w:pPr>
            <w:r w:rsidRPr="00AB675E">
              <w:rPr>
                <w:sz w:val="20"/>
              </w:rPr>
              <w:t>14.5</w:t>
            </w:r>
          </w:p>
        </w:tc>
        <w:tc>
          <w:tcPr>
            <w:tcW w:w="1265" w:type="dxa"/>
            <w:vAlign w:val="bottom"/>
          </w:tcPr>
          <w:p w:rsidR="00EE4179" w:rsidRPr="00AB675E" w:rsidRDefault="00EE4179" w:rsidP="000B02AA">
            <w:pPr>
              <w:jc w:val="right"/>
              <w:rPr>
                <w:color w:val="000000"/>
                <w:sz w:val="20"/>
              </w:rPr>
            </w:pPr>
            <w:r w:rsidRPr="00AB675E">
              <w:rPr>
                <w:color w:val="000000"/>
                <w:sz w:val="20"/>
              </w:rPr>
              <w:t>-41.25%</w:t>
            </w:r>
          </w:p>
        </w:tc>
        <w:tc>
          <w:tcPr>
            <w:tcW w:w="1265" w:type="dxa"/>
            <w:vAlign w:val="bottom"/>
          </w:tcPr>
          <w:p w:rsidR="00EE4179" w:rsidRPr="00AB675E" w:rsidRDefault="00EE4179" w:rsidP="00A077FC">
            <w:pPr>
              <w:jc w:val="right"/>
              <w:rPr>
                <w:sz w:val="20"/>
              </w:rPr>
            </w:pPr>
            <w:r>
              <w:rPr>
                <w:sz w:val="20"/>
              </w:rPr>
              <w:t>-</w:t>
            </w:r>
          </w:p>
        </w:tc>
        <w:tc>
          <w:tcPr>
            <w:tcW w:w="1265" w:type="dxa"/>
            <w:vAlign w:val="bottom"/>
          </w:tcPr>
          <w:p w:rsidR="00EE4179" w:rsidRPr="00AB675E" w:rsidRDefault="00EE4179" w:rsidP="00A077FC">
            <w:pPr>
              <w:jc w:val="right"/>
              <w:rPr>
                <w:sz w:val="20"/>
              </w:rPr>
            </w:pPr>
            <w:r>
              <w:rPr>
                <w:sz w:val="20"/>
              </w:rPr>
              <w:t>-</w:t>
            </w:r>
          </w:p>
        </w:tc>
        <w:tc>
          <w:tcPr>
            <w:tcW w:w="1265" w:type="dxa"/>
            <w:vAlign w:val="bottom"/>
          </w:tcPr>
          <w:p w:rsidR="00EE4179" w:rsidRPr="00AB675E" w:rsidRDefault="00EE4179" w:rsidP="00A077FC">
            <w:pPr>
              <w:jc w:val="right"/>
              <w:rPr>
                <w:color w:val="000000"/>
                <w:sz w:val="20"/>
              </w:rPr>
            </w:pPr>
            <w:r>
              <w:rPr>
                <w:color w:val="000000"/>
                <w:sz w:val="20"/>
              </w:rPr>
              <w:t>-</w:t>
            </w:r>
          </w:p>
        </w:tc>
      </w:tr>
      <w:tr w:rsidR="00EE4179" w:rsidTr="00A1093C">
        <w:tc>
          <w:tcPr>
            <w:tcW w:w="2530" w:type="dxa"/>
            <w:vAlign w:val="bottom"/>
          </w:tcPr>
          <w:p w:rsidR="00EE4179" w:rsidRPr="00A1093C" w:rsidRDefault="00EE4179" w:rsidP="000C2E2A">
            <w:pPr>
              <w:rPr>
                <w:color w:val="000000"/>
                <w:sz w:val="20"/>
              </w:rPr>
            </w:pPr>
            <w:r w:rsidRPr="00A1093C">
              <w:rPr>
                <w:color w:val="000000"/>
                <w:sz w:val="20"/>
              </w:rPr>
              <w:t>Акции российских эмитентов</w:t>
            </w:r>
          </w:p>
        </w:tc>
        <w:tc>
          <w:tcPr>
            <w:tcW w:w="1265" w:type="dxa"/>
            <w:vAlign w:val="bottom"/>
          </w:tcPr>
          <w:p w:rsidR="00EE4179" w:rsidRPr="00AB675E" w:rsidRDefault="00EE4179" w:rsidP="000B02AA">
            <w:pPr>
              <w:jc w:val="right"/>
              <w:rPr>
                <w:sz w:val="20"/>
              </w:rPr>
            </w:pPr>
            <w:r w:rsidRPr="00AB675E">
              <w:rPr>
                <w:sz w:val="20"/>
              </w:rPr>
              <w:t>0.0</w:t>
            </w:r>
          </w:p>
        </w:tc>
        <w:tc>
          <w:tcPr>
            <w:tcW w:w="1265" w:type="dxa"/>
            <w:vAlign w:val="bottom"/>
          </w:tcPr>
          <w:p w:rsidR="00EE4179" w:rsidRPr="00AB675E" w:rsidRDefault="00EE4179" w:rsidP="000B02AA">
            <w:pPr>
              <w:jc w:val="right"/>
              <w:rPr>
                <w:sz w:val="20"/>
              </w:rPr>
            </w:pPr>
            <w:r w:rsidRPr="00AB675E">
              <w:rPr>
                <w:sz w:val="20"/>
              </w:rPr>
              <w:t>0.0</w:t>
            </w:r>
          </w:p>
        </w:tc>
        <w:tc>
          <w:tcPr>
            <w:tcW w:w="1265" w:type="dxa"/>
            <w:vAlign w:val="bottom"/>
          </w:tcPr>
          <w:p w:rsidR="00EE4179" w:rsidRPr="00AB675E" w:rsidRDefault="00EE4179" w:rsidP="000B02AA">
            <w:pPr>
              <w:jc w:val="right"/>
              <w:rPr>
                <w:color w:val="000000"/>
                <w:sz w:val="20"/>
              </w:rPr>
            </w:pPr>
            <w:r w:rsidRPr="00AB675E">
              <w:rPr>
                <w:color w:val="000000"/>
                <w:sz w:val="20"/>
              </w:rPr>
              <w:t> </w:t>
            </w:r>
          </w:p>
        </w:tc>
        <w:tc>
          <w:tcPr>
            <w:tcW w:w="1265" w:type="dxa"/>
            <w:vAlign w:val="bottom"/>
          </w:tcPr>
          <w:p w:rsidR="00EE4179" w:rsidRPr="00AB675E" w:rsidRDefault="00EE4179" w:rsidP="00A077FC">
            <w:pPr>
              <w:jc w:val="right"/>
              <w:rPr>
                <w:sz w:val="20"/>
              </w:rPr>
            </w:pPr>
            <w:r>
              <w:rPr>
                <w:sz w:val="20"/>
              </w:rPr>
              <w:t>-</w:t>
            </w:r>
          </w:p>
        </w:tc>
        <w:tc>
          <w:tcPr>
            <w:tcW w:w="1265" w:type="dxa"/>
            <w:vAlign w:val="bottom"/>
          </w:tcPr>
          <w:p w:rsidR="00EE4179" w:rsidRPr="00AB675E" w:rsidRDefault="00EE4179" w:rsidP="00A077FC">
            <w:pPr>
              <w:jc w:val="right"/>
              <w:rPr>
                <w:sz w:val="20"/>
              </w:rPr>
            </w:pPr>
            <w:r>
              <w:rPr>
                <w:sz w:val="20"/>
              </w:rPr>
              <w:t>-</w:t>
            </w:r>
          </w:p>
        </w:tc>
        <w:tc>
          <w:tcPr>
            <w:tcW w:w="1265" w:type="dxa"/>
            <w:vAlign w:val="bottom"/>
          </w:tcPr>
          <w:p w:rsidR="00EE4179" w:rsidRPr="00AB675E" w:rsidRDefault="00EE4179" w:rsidP="00A077FC">
            <w:pPr>
              <w:jc w:val="right"/>
              <w:rPr>
                <w:color w:val="000000"/>
                <w:sz w:val="20"/>
              </w:rPr>
            </w:pPr>
            <w:r>
              <w:rPr>
                <w:color w:val="000000"/>
                <w:sz w:val="20"/>
              </w:rPr>
              <w:t>-</w:t>
            </w:r>
          </w:p>
        </w:tc>
      </w:tr>
      <w:tr w:rsidR="00EE4179" w:rsidTr="00A1093C">
        <w:tc>
          <w:tcPr>
            <w:tcW w:w="2530" w:type="dxa"/>
            <w:vAlign w:val="bottom"/>
          </w:tcPr>
          <w:p w:rsidR="00EE4179" w:rsidRPr="00A1093C" w:rsidRDefault="00EE4179" w:rsidP="000C2E2A">
            <w:pPr>
              <w:rPr>
                <w:color w:val="000000"/>
                <w:sz w:val="20"/>
              </w:rPr>
            </w:pPr>
            <w:r w:rsidRPr="00A1093C">
              <w:rPr>
                <w:color w:val="000000"/>
                <w:sz w:val="20"/>
              </w:rPr>
              <w:t>Облигации с ипотечным покрытием</w:t>
            </w:r>
          </w:p>
        </w:tc>
        <w:tc>
          <w:tcPr>
            <w:tcW w:w="1265" w:type="dxa"/>
            <w:vAlign w:val="bottom"/>
          </w:tcPr>
          <w:p w:rsidR="00EE4179" w:rsidRPr="00AB675E" w:rsidRDefault="00EE4179" w:rsidP="000B02AA">
            <w:pPr>
              <w:jc w:val="right"/>
              <w:rPr>
                <w:sz w:val="20"/>
              </w:rPr>
            </w:pPr>
            <w:r w:rsidRPr="00AB675E">
              <w:rPr>
                <w:sz w:val="20"/>
              </w:rPr>
              <w:t>54.5</w:t>
            </w:r>
          </w:p>
        </w:tc>
        <w:tc>
          <w:tcPr>
            <w:tcW w:w="1265" w:type="dxa"/>
            <w:vAlign w:val="bottom"/>
          </w:tcPr>
          <w:p w:rsidR="00EE4179" w:rsidRPr="00AB675E" w:rsidRDefault="00EE4179" w:rsidP="000B02AA">
            <w:pPr>
              <w:jc w:val="right"/>
              <w:rPr>
                <w:sz w:val="20"/>
              </w:rPr>
            </w:pPr>
            <w:r w:rsidRPr="00AB675E">
              <w:rPr>
                <w:sz w:val="20"/>
              </w:rPr>
              <w:t>42.3</w:t>
            </w:r>
          </w:p>
        </w:tc>
        <w:tc>
          <w:tcPr>
            <w:tcW w:w="1265" w:type="dxa"/>
            <w:vAlign w:val="bottom"/>
          </w:tcPr>
          <w:p w:rsidR="00EE4179" w:rsidRPr="00AB675E" w:rsidRDefault="00EE4179" w:rsidP="000B02AA">
            <w:pPr>
              <w:jc w:val="right"/>
              <w:rPr>
                <w:color w:val="000000"/>
                <w:sz w:val="20"/>
              </w:rPr>
            </w:pPr>
            <w:r w:rsidRPr="00AB675E">
              <w:rPr>
                <w:color w:val="000000"/>
                <w:sz w:val="20"/>
              </w:rPr>
              <w:t>-22.34%</w:t>
            </w:r>
          </w:p>
        </w:tc>
        <w:tc>
          <w:tcPr>
            <w:tcW w:w="1265" w:type="dxa"/>
            <w:vAlign w:val="bottom"/>
          </w:tcPr>
          <w:p w:rsidR="00EE4179" w:rsidRPr="00AB675E" w:rsidRDefault="00EE4179" w:rsidP="00A077FC">
            <w:pPr>
              <w:jc w:val="right"/>
              <w:rPr>
                <w:sz w:val="20"/>
              </w:rPr>
            </w:pPr>
            <w:r>
              <w:rPr>
                <w:sz w:val="20"/>
              </w:rPr>
              <w:t>-</w:t>
            </w:r>
          </w:p>
        </w:tc>
        <w:tc>
          <w:tcPr>
            <w:tcW w:w="1265" w:type="dxa"/>
            <w:vAlign w:val="bottom"/>
          </w:tcPr>
          <w:p w:rsidR="00EE4179" w:rsidRPr="00AB675E" w:rsidRDefault="00EE4179" w:rsidP="00A077FC">
            <w:pPr>
              <w:jc w:val="right"/>
              <w:rPr>
                <w:sz w:val="20"/>
              </w:rPr>
            </w:pPr>
            <w:r>
              <w:rPr>
                <w:sz w:val="20"/>
              </w:rPr>
              <w:t>-</w:t>
            </w:r>
          </w:p>
        </w:tc>
        <w:tc>
          <w:tcPr>
            <w:tcW w:w="1265" w:type="dxa"/>
            <w:vAlign w:val="bottom"/>
          </w:tcPr>
          <w:p w:rsidR="00EE4179" w:rsidRPr="00AB675E" w:rsidRDefault="00EE4179" w:rsidP="00A077FC">
            <w:pPr>
              <w:jc w:val="right"/>
              <w:rPr>
                <w:color w:val="000000"/>
                <w:sz w:val="20"/>
              </w:rPr>
            </w:pPr>
            <w:r>
              <w:rPr>
                <w:color w:val="000000"/>
                <w:sz w:val="20"/>
              </w:rPr>
              <w:t>-</w:t>
            </w:r>
          </w:p>
        </w:tc>
      </w:tr>
      <w:tr w:rsidR="00AB675E" w:rsidTr="00A1093C">
        <w:tc>
          <w:tcPr>
            <w:tcW w:w="2530" w:type="dxa"/>
            <w:vAlign w:val="bottom"/>
          </w:tcPr>
          <w:p w:rsidR="00AB675E" w:rsidRPr="00A1093C" w:rsidRDefault="00AB675E" w:rsidP="000C2E2A">
            <w:pPr>
              <w:rPr>
                <w:sz w:val="20"/>
              </w:rPr>
            </w:pPr>
            <w:r w:rsidRPr="00A1093C">
              <w:rPr>
                <w:sz w:val="20"/>
              </w:rPr>
              <w:t>Дебиторская задолженность</w:t>
            </w:r>
          </w:p>
        </w:tc>
        <w:tc>
          <w:tcPr>
            <w:tcW w:w="1265" w:type="dxa"/>
            <w:vAlign w:val="bottom"/>
          </w:tcPr>
          <w:p w:rsidR="00AB675E" w:rsidRPr="00AB675E" w:rsidRDefault="00AB675E" w:rsidP="000B02AA">
            <w:pPr>
              <w:jc w:val="right"/>
              <w:rPr>
                <w:sz w:val="20"/>
              </w:rPr>
            </w:pPr>
            <w:r w:rsidRPr="00AB675E">
              <w:rPr>
                <w:sz w:val="20"/>
              </w:rPr>
              <w:t>22.8</w:t>
            </w:r>
          </w:p>
        </w:tc>
        <w:tc>
          <w:tcPr>
            <w:tcW w:w="1265" w:type="dxa"/>
            <w:vAlign w:val="bottom"/>
          </w:tcPr>
          <w:p w:rsidR="00AB675E" w:rsidRPr="00AB675E" w:rsidRDefault="00AB675E" w:rsidP="000B02AA">
            <w:pPr>
              <w:jc w:val="right"/>
              <w:rPr>
                <w:sz w:val="20"/>
              </w:rPr>
            </w:pPr>
            <w:r w:rsidRPr="00AB675E">
              <w:rPr>
                <w:sz w:val="20"/>
              </w:rPr>
              <w:t>19.8</w:t>
            </w:r>
          </w:p>
        </w:tc>
        <w:tc>
          <w:tcPr>
            <w:tcW w:w="1265" w:type="dxa"/>
            <w:vAlign w:val="bottom"/>
          </w:tcPr>
          <w:p w:rsidR="00AB675E" w:rsidRPr="00AB675E" w:rsidRDefault="00AB675E" w:rsidP="000B02AA">
            <w:pPr>
              <w:jc w:val="right"/>
              <w:rPr>
                <w:color w:val="000000"/>
                <w:sz w:val="20"/>
              </w:rPr>
            </w:pPr>
            <w:r w:rsidRPr="00AB675E">
              <w:rPr>
                <w:color w:val="000000"/>
                <w:sz w:val="20"/>
              </w:rPr>
              <w:t>-13.13%</w:t>
            </w:r>
          </w:p>
        </w:tc>
        <w:tc>
          <w:tcPr>
            <w:tcW w:w="1265" w:type="dxa"/>
            <w:vAlign w:val="bottom"/>
          </w:tcPr>
          <w:p w:rsidR="00AB675E" w:rsidRPr="00AB675E" w:rsidRDefault="00AB675E" w:rsidP="000B02AA">
            <w:pPr>
              <w:jc w:val="right"/>
              <w:rPr>
                <w:sz w:val="20"/>
              </w:rPr>
            </w:pPr>
            <w:r w:rsidRPr="00AB675E">
              <w:rPr>
                <w:sz w:val="20"/>
              </w:rPr>
              <w:t>0.3</w:t>
            </w:r>
          </w:p>
        </w:tc>
        <w:tc>
          <w:tcPr>
            <w:tcW w:w="1265" w:type="dxa"/>
            <w:vAlign w:val="bottom"/>
          </w:tcPr>
          <w:p w:rsidR="00AB675E" w:rsidRPr="00AB675E" w:rsidRDefault="00AB675E" w:rsidP="000B02AA">
            <w:pPr>
              <w:jc w:val="right"/>
              <w:rPr>
                <w:sz w:val="20"/>
              </w:rPr>
            </w:pPr>
            <w:r w:rsidRPr="00AB675E">
              <w:rPr>
                <w:sz w:val="20"/>
              </w:rPr>
              <w:t>0.4</w:t>
            </w:r>
          </w:p>
        </w:tc>
        <w:tc>
          <w:tcPr>
            <w:tcW w:w="1265" w:type="dxa"/>
            <w:vAlign w:val="bottom"/>
          </w:tcPr>
          <w:p w:rsidR="00AB675E" w:rsidRPr="00AB675E" w:rsidRDefault="00AB675E" w:rsidP="000B02AA">
            <w:pPr>
              <w:jc w:val="right"/>
              <w:rPr>
                <w:color w:val="000000"/>
                <w:sz w:val="20"/>
              </w:rPr>
            </w:pPr>
            <w:r w:rsidRPr="00AB675E">
              <w:rPr>
                <w:color w:val="000000"/>
                <w:sz w:val="20"/>
              </w:rPr>
              <w:t>11.85%</w:t>
            </w:r>
          </w:p>
        </w:tc>
      </w:tr>
      <w:tr w:rsidR="00AB675E" w:rsidTr="00A1093C">
        <w:tc>
          <w:tcPr>
            <w:tcW w:w="2530" w:type="dxa"/>
            <w:vAlign w:val="bottom"/>
          </w:tcPr>
          <w:p w:rsidR="00AB675E" w:rsidRPr="00A1093C" w:rsidRDefault="00AB675E" w:rsidP="00A1093C">
            <w:pPr>
              <w:rPr>
                <w:b/>
                <w:sz w:val="20"/>
              </w:rPr>
            </w:pPr>
            <w:r>
              <w:rPr>
                <w:b/>
                <w:sz w:val="20"/>
              </w:rPr>
              <w:t>Итого</w:t>
            </w:r>
          </w:p>
        </w:tc>
        <w:tc>
          <w:tcPr>
            <w:tcW w:w="1265" w:type="dxa"/>
            <w:vAlign w:val="bottom"/>
          </w:tcPr>
          <w:p w:rsidR="00AB675E" w:rsidRPr="00AB675E" w:rsidRDefault="00AB675E" w:rsidP="000B02AA">
            <w:pPr>
              <w:jc w:val="right"/>
              <w:rPr>
                <w:b/>
                <w:bCs/>
                <w:sz w:val="20"/>
              </w:rPr>
            </w:pPr>
            <w:r w:rsidRPr="00AB675E">
              <w:rPr>
                <w:b/>
                <w:bCs/>
                <w:sz w:val="20"/>
              </w:rPr>
              <w:t>1 939.7</w:t>
            </w:r>
          </w:p>
        </w:tc>
        <w:tc>
          <w:tcPr>
            <w:tcW w:w="1265" w:type="dxa"/>
            <w:vAlign w:val="bottom"/>
          </w:tcPr>
          <w:p w:rsidR="00AB675E" w:rsidRPr="00AB675E" w:rsidRDefault="00AB675E" w:rsidP="000B02AA">
            <w:pPr>
              <w:jc w:val="right"/>
              <w:rPr>
                <w:b/>
                <w:bCs/>
                <w:sz w:val="20"/>
              </w:rPr>
            </w:pPr>
            <w:r w:rsidRPr="00AB675E">
              <w:rPr>
                <w:b/>
                <w:bCs/>
                <w:sz w:val="20"/>
              </w:rPr>
              <w:t>1 819.2</w:t>
            </w:r>
          </w:p>
        </w:tc>
        <w:tc>
          <w:tcPr>
            <w:tcW w:w="1265" w:type="dxa"/>
            <w:vAlign w:val="bottom"/>
          </w:tcPr>
          <w:p w:rsidR="00AB675E" w:rsidRPr="00AB675E" w:rsidRDefault="00AB675E" w:rsidP="000B02AA">
            <w:pPr>
              <w:jc w:val="right"/>
              <w:rPr>
                <w:b/>
                <w:bCs/>
                <w:color w:val="000000"/>
                <w:sz w:val="20"/>
              </w:rPr>
            </w:pPr>
            <w:r w:rsidRPr="00AB675E">
              <w:rPr>
                <w:b/>
                <w:bCs/>
                <w:color w:val="000000"/>
                <w:sz w:val="20"/>
              </w:rPr>
              <w:t>-6.21%</w:t>
            </w:r>
          </w:p>
        </w:tc>
        <w:tc>
          <w:tcPr>
            <w:tcW w:w="1265" w:type="dxa"/>
            <w:vAlign w:val="bottom"/>
          </w:tcPr>
          <w:p w:rsidR="00AB675E" w:rsidRPr="00AB675E" w:rsidRDefault="00AB675E" w:rsidP="000B02AA">
            <w:pPr>
              <w:jc w:val="right"/>
              <w:rPr>
                <w:b/>
                <w:bCs/>
                <w:sz w:val="20"/>
              </w:rPr>
            </w:pPr>
            <w:r w:rsidRPr="00AB675E">
              <w:rPr>
                <w:b/>
                <w:bCs/>
                <w:sz w:val="20"/>
              </w:rPr>
              <w:t>28.8</w:t>
            </w:r>
          </w:p>
        </w:tc>
        <w:tc>
          <w:tcPr>
            <w:tcW w:w="1265" w:type="dxa"/>
            <w:vAlign w:val="bottom"/>
          </w:tcPr>
          <w:p w:rsidR="00AB675E" w:rsidRPr="00AB675E" w:rsidRDefault="00AB675E" w:rsidP="000B02AA">
            <w:pPr>
              <w:jc w:val="right"/>
              <w:rPr>
                <w:b/>
                <w:bCs/>
                <w:sz w:val="20"/>
              </w:rPr>
            </w:pPr>
            <w:r w:rsidRPr="00AB675E">
              <w:rPr>
                <w:b/>
                <w:bCs/>
                <w:sz w:val="20"/>
              </w:rPr>
              <w:t>29.2</w:t>
            </w:r>
          </w:p>
        </w:tc>
        <w:tc>
          <w:tcPr>
            <w:tcW w:w="1265" w:type="dxa"/>
            <w:vAlign w:val="bottom"/>
          </w:tcPr>
          <w:p w:rsidR="00AB675E" w:rsidRPr="00AB675E" w:rsidRDefault="00AB675E" w:rsidP="000B02AA">
            <w:pPr>
              <w:jc w:val="right"/>
              <w:rPr>
                <w:b/>
                <w:bCs/>
                <w:color w:val="000000"/>
                <w:sz w:val="20"/>
              </w:rPr>
            </w:pPr>
            <w:r w:rsidRPr="00AB675E">
              <w:rPr>
                <w:b/>
                <w:bCs/>
                <w:color w:val="000000"/>
                <w:sz w:val="20"/>
              </w:rPr>
              <w:t>1.17%</w:t>
            </w:r>
          </w:p>
        </w:tc>
      </w:tr>
    </w:tbl>
    <w:p w:rsidR="00A1093C" w:rsidRDefault="00A1093C" w:rsidP="00274E03">
      <w:pPr>
        <w:shd w:val="clear" w:color="auto" w:fill="FFFFFF"/>
        <w:rPr>
          <w:spacing w:val="-4"/>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274E03" w:rsidRPr="00274E03" w:rsidTr="00274E03">
        <w:tc>
          <w:tcPr>
            <w:tcW w:w="1196" w:type="dxa"/>
            <w:tcMar>
              <w:right w:w="28" w:type="dxa"/>
            </w:tcMar>
          </w:tcPr>
          <w:p w:rsidR="00274E03" w:rsidRPr="00274E03" w:rsidRDefault="00274E03" w:rsidP="00274E03">
            <w:pPr>
              <w:jc w:val="right"/>
              <w:rPr>
                <w:sz w:val="20"/>
              </w:rPr>
            </w:pPr>
            <w:r w:rsidRPr="00AD7DF5">
              <w:rPr>
                <w:sz w:val="20"/>
              </w:rPr>
              <w:t>Источник:</w:t>
            </w:r>
          </w:p>
        </w:tc>
        <w:tc>
          <w:tcPr>
            <w:tcW w:w="4015" w:type="dxa"/>
            <w:tcMar>
              <w:left w:w="0" w:type="dxa"/>
            </w:tcMar>
          </w:tcPr>
          <w:p w:rsidR="00274E03" w:rsidRPr="00274E03" w:rsidRDefault="00274E03" w:rsidP="00274E03">
            <w:pPr>
              <w:shd w:val="clear" w:color="auto" w:fill="FFFFFF"/>
              <w:ind w:hanging="6"/>
              <w:rPr>
                <w:sz w:val="20"/>
              </w:rPr>
            </w:pPr>
            <w:r w:rsidRPr="00AD7DF5">
              <w:rPr>
                <w:sz w:val="20"/>
              </w:rPr>
              <w:t>официальный сайт ПФР</w:t>
            </w:r>
            <w:r w:rsidRPr="00274E03">
              <w:rPr>
                <w:sz w:val="20"/>
              </w:rPr>
              <w:t xml:space="preserve"> </w:t>
            </w:r>
            <w:r w:rsidRPr="00274E03">
              <w:rPr>
                <w:i/>
                <w:sz w:val="20"/>
              </w:rPr>
              <w:t>pfrf.ru</w:t>
            </w:r>
          </w:p>
        </w:tc>
      </w:tr>
    </w:tbl>
    <w:p w:rsidR="00AB675E" w:rsidRDefault="00AB675E" w:rsidP="00C10041">
      <w:pPr>
        <w:shd w:val="clear" w:color="auto" w:fill="FFFFFF"/>
        <w:spacing w:line="360" w:lineRule="auto"/>
        <w:ind w:firstLine="709"/>
        <w:jc w:val="both"/>
        <w:rPr>
          <w:sz w:val="28"/>
          <w:szCs w:val="28"/>
        </w:rPr>
      </w:pPr>
    </w:p>
    <w:p w:rsidR="009238FD" w:rsidRDefault="008319BA" w:rsidP="00C10041">
      <w:pPr>
        <w:shd w:val="clear" w:color="auto" w:fill="FFFFFF"/>
        <w:jc w:val="center"/>
        <w:rPr>
          <w:spacing w:val="-4"/>
          <w:sz w:val="26"/>
          <w:szCs w:val="26"/>
        </w:rPr>
      </w:pPr>
      <w:r>
        <w:rPr>
          <w:noProof/>
        </w:rPr>
        <w:drawing>
          <wp:inline distT="0" distB="0" distL="0" distR="0" wp14:anchorId="72C20BF0" wp14:editId="310B2101">
            <wp:extent cx="6152515" cy="4906010"/>
            <wp:effectExtent l="0" t="0" r="635"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274E03" w:rsidRPr="00274E03" w:rsidTr="00274E03">
        <w:tc>
          <w:tcPr>
            <w:tcW w:w="1196" w:type="dxa"/>
            <w:tcMar>
              <w:right w:w="28" w:type="dxa"/>
            </w:tcMar>
          </w:tcPr>
          <w:p w:rsidR="00274E03" w:rsidRPr="00274E03" w:rsidRDefault="00274E03" w:rsidP="00274E03">
            <w:pPr>
              <w:jc w:val="right"/>
              <w:rPr>
                <w:sz w:val="20"/>
              </w:rPr>
            </w:pPr>
            <w:r w:rsidRPr="00AD7DF5">
              <w:rPr>
                <w:sz w:val="20"/>
              </w:rPr>
              <w:t>Источник:</w:t>
            </w:r>
          </w:p>
        </w:tc>
        <w:tc>
          <w:tcPr>
            <w:tcW w:w="4015" w:type="dxa"/>
            <w:tcMar>
              <w:left w:w="0" w:type="dxa"/>
            </w:tcMar>
          </w:tcPr>
          <w:p w:rsidR="00274E03" w:rsidRPr="00274E03" w:rsidRDefault="00274E03" w:rsidP="00274E03">
            <w:pPr>
              <w:shd w:val="clear" w:color="auto" w:fill="FFFFFF"/>
              <w:ind w:hanging="6"/>
              <w:rPr>
                <w:sz w:val="20"/>
              </w:rPr>
            </w:pPr>
            <w:r w:rsidRPr="00AD7DF5">
              <w:rPr>
                <w:sz w:val="20"/>
              </w:rPr>
              <w:t>официальный сайт ПФР</w:t>
            </w:r>
            <w:r w:rsidRPr="00274E03">
              <w:rPr>
                <w:sz w:val="20"/>
              </w:rPr>
              <w:t xml:space="preserve"> </w:t>
            </w:r>
            <w:r w:rsidRPr="00274E03">
              <w:rPr>
                <w:i/>
                <w:sz w:val="20"/>
              </w:rPr>
              <w:t>pfrf.ru</w:t>
            </w:r>
          </w:p>
        </w:tc>
      </w:tr>
    </w:tbl>
    <w:p w:rsidR="00A607D8" w:rsidRPr="005769B4" w:rsidRDefault="00261613" w:rsidP="00C10041">
      <w:pPr>
        <w:shd w:val="clear" w:color="auto" w:fill="FFFFFF"/>
        <w:jc w:val="center"/>
        <w:rPr>
          <w:spacing w:val="-4"/>
          <w:sz w:val="26"/>
          <w:szCs w:val="26"/>
        </w:rPr>
      </w:pPr>
      <w:r>
        <w:rPr>
          <w:spacing w:val="-4"/>
          <w:sz w:val="26"/>
          <w:szCs w:val="26"/>
        </w:rPr>
        <w:t>Рисунок</w:t>
      </w:r>
      <w:r w:rsidR="008277FD" w:rsidRPr="00A53BF3">
        <w:rPr>
          <w:spacing w:val="-4"/>
          <w:sz w:val="26"/>
          <w:szCs w:val="26"/>
        </w:rPr>
        <w:t xml:space="preserve"> </w:t>
      </w:r>
      <w:r w:rsidR="003F6BD4" w:rsidRPr="00A53BF3">
        <w:rPr>
          <w:spacing w:val="-4"/>
          <w:sz w:val="26"/>
          <w:szCs w:val="26"/>
        </w:rPr>
        <w:t>7</w:t>
      </w:r>
    </w:p>
    <w:p w:rsidR="00C45BC0" w:rsidRDefault="00C45BC0" w:rsidP="00C10041">
      <w:pPr>
        <w:shd w:val="clear" w:color="auto" w:fill="FFFFFF"/>
        <w:jc w:val="center"/>
        <w:rPr>
          <w:spacing w:val="-4"/>
          <w:sz w:val="26"/>
          <w:szCs w:val="26"/>
        </w:rPr>
      </w:pPr>
    </w:p>
    <w:p w:rsidR="00571747" w:rsidRDefault="00571747" w:rsidP="00C10041">
      <w:pPr>
        <w:shd w:val="clear" w:color="auto" w:fill="FFFFFF"/>
        <w:jc w:val="center"/>
        <w:rPr>
          <w:spacing w:val="-4"/>
          <w:sz w:val="26"/>
          <w:szCs w:val="26"/>
        </w:rPr>
      </w:pPr>
      <w:r>
        <w:rPr>
          <w:spacing w:val="-4"/>
          <w:sz w:val="26"/>
          <w:szCs w:val="26"/>
        </w:rPr>
        <w:br w:type="page"/>
      </w:r>
    </w:p>
    <w:p w:rsidR="00B26B7D" w:rsidRDefault="00B26B7D" w:rsidP="00C10041">
      <w:pPr>
        <w:shd w:val="clear" w:color="auto" w:fill="FFFFFF"/>
        <w:jc w:val="center"/>
        <w:rPr>
          <w:spacing w:val="-4"/>
          <w:sz w:val="26"/>
          <w:szCs w:val="26"/>
        </w:rPr>
      </w:pPr>
    </w:p>
    <w:p w:rsidR="002A1D63" w:rsidRPr="005769B4" w:rsidRDefault="00D04733" w:rsidP="00C10041">
      <w:pPr>
        <w:shd w:val="clear" w:color="auto" w:fill="FFFFFF"/>
        <w:spacing w:line="360" w:lineRule="auto"/>
        <w:jc w:val="center"/>
        <w:rPr>
          <w:b/>
          <w:spacing w:val="-4"/>
          <w:sz w:val="28"/>
          <w:szCs w:val="28"/>
        </w:rPr>
      </w:pPr>
      <w:r w:rsidRPr="005769B4">
        <w:rPr>
          <w:b/>
          <w:spacing w:val="-4"/>
          <w:sz w:val="28"/>
          <w:szCs w:val="28"/>
        </w:rPr>
        <w:t>Структура совокупного инвестиционного портфеля</w:t>
      </w:r>
      <w:r w:rsidR="00CB3855" w:rsidRPr="005769B4">
        <w:rPr>
          <w:b/>
          <w:spacing w:val="-4"/>
          <w:sz w:val="28"/>
          <w:szCs w:val="28"/>
        </w:rPr>
        <w:t xml:space="preserve"> ЧУК</w:t>
      </w:r>
      <w:r w:rsidR="00215521" w:rsidRPr="005769B4">
        <w:rPr>
          <w:rStyle w:val="ae"/>
          <w:b/>
          <w:spacing w:val="-4"/>
          <w:sz w:val="28"/>
          <w:szCs w:val="28"/>
        </w:rPr>
        <w:footnoteReference w:id="9"/>
      </w:r>
    </w:p>
    <w:p w:rsidR="00B26034" w:rsidRPr="005769B4" w:rsidRDefault="00B26034" w:rsidP="00C10041">
      <w:pPr>
        <w:shd w:val="clear" w:color="auto" w:fill="FFFFFF"/>
        <w:spacing w:line="360" w:lineRule="auto"/>
        <w:jc w:val="center"/>
        <w:rPr>
          <w:b/>
          <w:spacing w:val="-4"/>
          <w:sz w:val="28"/>
          <w:szCs w:val="28"/>
        </w:rPr>
      </w:pPr>
    </w:p>
    <w:p w:rsidR="007E4F73" w:rsidRPr="005769B4" w:rsidRDefault="00385B97" w:rsidP="0098683A">
      <w:pPr>
        <w:shd w:val="clear" w:color="auto" w:fill="FFFFFF"/>
        <w:spacing w:line="360" w:lineRule="auto"/>
        <w:ind w:firstLine="709"/>
        <w:jc w:val="both"/>
        <w:rPr>
          <w:spacing w:val="-4"/>
          <w:sz w:val="28"/>
          <w:szCs w:val="28"/>
        </w:rPr>
      </w:pPr>
      <w:r>
        <w:rPr>
          <w:spacing w:val="-4"/>
          <w:sz w:val="28"/>
          <w:szCs w:val="28"/>
        </w:rPr>
        <w:t>В</w:t>
      </w:r>
      <w:r w:rsidR="0098683A">
        <w:rPr>
          <w:spacing w:val="-4"/>
          <w:sz w:val="28"/>
          <w:szCs w:val="28"/>
        </w:rPr>
        <w:t xml:space="preserve"> </w:t>
      </w:r>
      <w:r w:rsidR="00F67922">
        <w:rPr>
          <w:spacing w:val="-4"/>
          <w:sz w:val="28"/>
          <w:szCs w:val="28"/>
        </w:rPr>
        <w:t>2017</w:t>
      </w:r>
      <w:r w:rsidR="00D37C78">
        <w:rPr>
          <w:spacing w:val="-4"/>
          <w:sz w:val="28"/>
          <w:szCs w:val="28"/>
        </w:rPr>
        <w:t xml:space="preserve"> году</w:t>
      </w:r>
      <w:r w:rsidR="0098683A">
        <w:rPr>
          <w:spacing w:val="-4"/>
          <w:sz w:val="28"/>
          <w:szCs w:val="28"/>
        </w:rPr>
        <w:t xml:space="preserve"> </w:t>
      </w:r>
      <w:r w:rsidR="00F67922">
        <w:rPr>
          <w:spacing w:val="-4"/>
          <w:sz w:val="28"/>
          <w:szCs w:val="28"/>
        </w:rPr>
        <w:t>в структуре</w:t>
      </w:r>
      <w:r w:rsidR="009E3207" w:rsidRPr="005769B4">
        <w:rPr>
          <w:spacing w:val="-4"/>
          <w:sz w:val="28"/>
          <w:szCs w:val="28"/>
        </w:rPr>
        <w:t xml:space="preserve"> совокупного инвестиционного портфеля ЧУК существенно </w:t>
      </w:r>
      <w:r w:rsidR="00F67922">
        <w:rPr>
          <w:spacing w:val="-4"/>
          <w:sz w:val="28"/>
          <w:szCs w:val="28"/>
        </w:rPr>
        <w:t>возросла доля государственных ценных бумаг</w:t>
      </w:r>
      <w:r w:rsidR="001950C4">
        <w:rPr>
          <w:spacing w:val="-4"/>
          <w:sz w:val="28"/>
          <w:szCs w:val="28"/>
        </w:rPr>
        <w:t xml:space="preserve"> – с 10,3% на начало года до 21,4%</w:t>
      </w:r>
      <w:r w:rsidR="009E3207" w:rsidRPr="005769B4">
        <w:rPr>
          <w:spacing w:val="-4"/>
          <w:sz w:val="28"/>
          <w:szCs w:val="28"/>
        </w:rPr>
        <w:t>.</w:t>
      </w:r>
      <w:r w:rsidR="001950C4">
        <w:rPr>
          <w:spacing w:val="-4"/>
          <w:sz w:val="28"/>
          <w:szCs w:val="28"/>
        </w:rPr>
        <w:t xml:space="preserve"> Так же, более чем вдвое, возрос их объем в денежном выражении – </w:t>
      </w:r>
      <w:r w:rsidR="001950C4">
        <w:rPr>
          <w:spacing w:val="-4"/>
          <w:sz w:val="28"/>
          <w:szCs w:val="28"/>
        </w:rPr>
        <w:br/>
        <w:t>4,4</w:t>
      </w:r>
      <w:r w:rsidR="001950C4" w:rsidRPr="001950C4">
        <w:rPr>
          <w:sz w:val="28"/>
          <w:szCs w:val="28"/>
        </w:rPr>
        <w:t xml:space="preserve"> </w:t>
      </w:r>
      <w:r w:rsidR="001950C4">
        <w:rPr>
          <w:sz w:val="28"/>
          <w:szCs w:val="28"/>
        </w:rPr>
        <w:t>млрд рублей</w:t>
      </w:r>
      <w:r w:rsidR="001950C4">
        <w:rPr>
          <w:spacing w:val="-4"/>
          <w:sz w:val="28"/>
          <w:szCs w:val="28"/>
        </w:rPr>
        <w:t xml:space="preserve"> и 9,4</w:t>
      </w:r>
      <w:r w:rsidR="001950C4" w:rsidRPr="001950C4">
        <w:rPr>
          <w:sz w:val="28"/>
          <w:szCs w:val="28"/>
        </w:rPr>
        <w:t xml:space="preserve"> </w:t>
      </w:r>
      <w:r w:rsidR="001950C4">
        <w:rPr>
          <w:sz w:val="28"/>
          <w:szCs w:val="28"/>
        </w:rPr>
        <w:t>млрд рублей</w:t>
      </w:r>
      <w:r w:rsidR="001950C4">
        <w:rPr>
          <w:spacing w:val="-4"/>
          <w:sz w:val="28"/>
          <w:szCs w:val="28"/>
        </w:rPr>
        <w:t xml:space="preserve"> соответственно на начало и конец 2017 года.</w:t>
      </w:r>
    </w:p>
    <w:p w:rsidR="00ED116A" w:rsidRPr="005769B4" w:rsidRDefault="00974140" w:rsidP="00ED116A">
      <w:pPr>
        <w:shd w:val="clear" w:color="auto" w:fill="FFFFFF"/>
        <w:spacing w:line="360" w:lineRule="auto"/>
        <w:ind w:firstLine="709"/>
        <w:jc w:val="both"/>
        <w:rPr>
          <w:spacing w:val="-4"/>
          <w:sz w:val="28"/>
          <w:szCs w:val="28"/>
        </w:rPr>
      </w:pPr>
      <w:r>
        <w:rPr>
          <w:noProof/>
        </w:rPr>
        <w:drawing>
          <wp:inline distT="0" distB="0" distL="0" distR="0" wp14:anchorId="00F28865" wp14:editId="73673998">
            <wp:extent cx="6140449" cy="4741333"/>
            <wp:effectExtent l="0" t="0" r="0" b="254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ED116A" w:rsidRPr="00274E03" w:rsidTr="00C20ECB">
        <w:tc>
          <w:tcPr>
            <w:tcW w:w="1196" w:type="dxa"/>
            <w:tcMar>
              <w:right w:w="28" w:type="dxa"/>
            </w:tcMar>
          </w:tcPr>
          <w:p w:rsidR="00ED116A" w:rsidRPr="00274E03" w:rsidRDefault="00ED116A" w:rsidP="00C20ECB">
            <w:pPr>
              <w:jc w:val="right"/>
              <w:rPr>
                <w:sz w:val="20"/>
              </w:rPr>
            </w:pPr>
            <w:r w:rsidRPr="00AD7DF5">
              <w:rPr>
                <w:sz w:val="20"/>
              </w:rPr>
              <w:t>Источник:</w:t>
            </w:r>
          </w:p>
        </w:tc>
        <w:tc>
          <w:tcPr>
            <w:tcW w:w="4015" w:type="dxa"/>
            <w:tcMar>
              <w:left w:w="0" w:type="dxa"/>
            </w:tcMar>
          </w:tcPr>
          <w:p w:rsidR="00ED116A" w:rsidRPr="00274E03" w:rsidRDefault="00ED116A" w:rsidP="00C20ECB">
            <w:pPr>
              <w:shd w:val="clear" w:color="auto" w:fill="FFFFFF"/>
              <w:ind w:hanging="6"/>
              <w:rPr>
                <w:sz w:val="20"/>
              </w:rPr>
            </w:pPr>
            <w:r w:rsidRPr="00AD7DF5">
              <w:rPr>
                <w:sz w:val="20"/>
              </w:rPr>
              <w:t>официальный сайт ПФР</w:t>
            </w:r>
            <w:r w:rsidRPr="00274E03">
              <w:rPr>
                <w:sz w:val="20"/>
              </w:rPr>
              <w:t xml:space="preserve"> </w:t>
            </w:r>
            <w:r w:rsidRPr="00385B97">
              <w:rPr>
                <w:i/>
                <w:sz w:val="20"/>
              </w:rPr>
              <w:t>pfrf.ru</w:t>
            </w:r>
          </w:p>
        </w:tc>
      </w:tr>
    </w:tbl>
    <w:p w:rsidR="00ED116A" w:rsidRDefault="00261613" w:rsidP="00ED116A">
      <w:pPr>
        <w:shd w:val="clear" w:color="auto" w:fill="FFFFFF"/>
        <w:jc w:val="center"/>
        <w:rPr>
          <w:noProof/>
          <w:sz w:val="26"/>
          <w:szCs w:val="26"/>
        </w:rPr>
      </w:pPr>
      <w:r>
        <w:rPr>
          <w:noProof/>
          <w:sz w:val="26"/>
          <w:szCs w:val="26"/>
        </w:rPr>
        <w:t>Рисунок</w:t>
      </w:r>
      <w:r w:rsidR="003F6BD4" w:rsidRPr="00A53BF3">
        <w:rPr>
          <w:noProof/>
          <w:sz w:val="26"/>
          <w:szCs w:val="26"/>
        </w:rPr>
        <w:t xml:space="preserve"> 8</w:t>
      </w:r>
    </w:p>
    <w:p w:rsidR="00ED116A" w:rsidRDefault="00ED116A" w:rsidP="00ED116A">
      <w:pPr>
        <w:shd w:val="clear" w:color="auto" w:fill="FFFFFF"/>
        <w:jc w:val="center"/>
        <w:rPr>
          <w:noProof/>
          <w:sz w:val="26"/>
          <w:szCs w:val="26"/>
        </w:rPr>
      </w:pPr>
    </w:p>
    <w:p w:rsidR="00ED116A" w:rsidRPr="005769B4" w:rsidRDefault="00ED116A" w:rsidP="00ED116A">
      <w:pPr>
        <w:shd w:val="clear" w:color="auto" w:fill="FFFFFF"/>
        <w:jc w:val="center"/>
        <w:rPr>
          <w:noProof/>
          <w:sz w:val="26"/>
          <w:szCs w:val="26"/>
        </w:rPr>
      </w:pPr>
    </w:p>
    <w:p w:rsidR="00B26034" w:rsidRDefault="00007979" w:rsidP="00C10041">
      <w:pPr>
        <w:shd w:val="clear" w:color="auto" w:fill="FFFFFF"/>
        <w:spacing w:line="360" w:lineRule="auto"/>
        <w:ind w:firstLine="709"/>
        <w:jc w:val="both"/>
        <w:rPr>
          <w:spacing w:val="-4"/>
          <w:sz w:val="28"/>
          <w:szCs w:val="28"/>
        </w:rPr>
      </w:pPr>
      <w:r>
        <w:rPr>
          <w:spacing w:val="-4"/>
          <w:sz w:val="28"/>
          <w:szCs w:val="28"/>
        </w:rPr>
        <w:t>В 2017 году</w:t>
      </w:r>
      <w:r w:rsidR="001950C4">
        <w:rPr>
          <w:spacing w:val="-4"/>
          <w:sz w:val="28"/>
          <w:szCs w:val="28"/>
        </w:rPr>
        <w:t xml:space="preserve"> существенно сократился объем средств, инвестированных в депозиты </w:t>
      </w:r>
      <w:r>
        <w:rPr>
          <w:spacing w:val="-4"/>
          <w:sz w:val="28"/>
          <w:szCs w:val="28"/>
        </w:rPr>
        <w:t>российских кредитных организаций</w:t>
      </w:r>
      <w:r w:rsidR="004E756B">
        <w:rPr>
          <w:spacing w:val="-4"/>
          <w:sz w:val="28"/>
          <w:szCs w:val="28"/>
        </w:rPr>
        <w:t xml:space="preserve"> </w:t>
      </w:r>
      <w:r w:rsidR="001950C4">
        <w:rPr>
          <w:spacing w:val="-4"/>
          <w:sz w:val="28"/>
          <w:szCs w:val="28"/>
        </w:rPr>
        <w:t xml:space="preserve">– с 2,6 </w:t>
      </w:r>
      <w:r>
        <w:rPr>
          <w:sz w:val="28"/>
          <w:szCs w:val="28"/>
        </w:rPr>
        <w:t>млрд рублей</w:t>
      </w:r>
      <w:r>
        <w:rPr>
          <w:spacing w:val="-4"/>
          <w:sz w:val="28"/>
          <w:szCs w:val="28"/>
        </w:rPr>
        <w:t xml:space="preserve"> в начале года </w:t>
      </w:r>
      <w:r w:rsidR="001950C4">
        <w:rPr>
          <w:spacing w:val="-4"/>
          <w:sz w:val="28"/>
          <w:szCs w:val="28"/>
        </w:rPr>
        <w:t xml:space="preserve">до 0,9 </w:t>
      </w:r>
      <w:r>
        <w:rPr>
          <w:sz w:val="28"/>
          <w:szCs w:val="28"/>
        </w:rPr>
        <w:t>млрд рублей в конце</w:t>
      </w:r>
      <w:r w:rsidR="00D51BC3" w:rsidRPr="005769B4">
        <w:rPr>
          <w:spacing w:val="-4"/>
          <w:sz w:val="28"/>
          <w:szCs w:val="28"/>
        </w:rPr>
        <w:t>.</w:t>
      </w:r>
    </w:p>
    <w:p w:rsidR="00D37C78" w:rsidRPr="005769B4" w:rsidRDefault="008319BA" w:rsidP="00407DA4">
      <w:pPr>
        <w:shd w:val="clear" w:color="auto" w:fill="FFFFFF"/>
        <w:spacing w:line="360" w:lineRule="auto"/>
        <w:ind w:firstLine="709"/>
        <w:jc w:val="both"/>
        <w:rPr>
          <w:spacing w:val="-4"/>
          <w:sz w:val="28"/>
          <w:szCs w:val="28"/>
        </w:rPr>
      </w:pPr>
      <w:r>
        <w:rPr>
          <w:noProof/>
        </w:rPr>
        <w:drawing>
          <wp:inline distT="0" distB="0" distL="0" distR="0" wp14:anchorId="5B011320" wp14:editId="728426D9">
            <wp:extent cx="6152515" cy="5020310"/>
            <wp:effectExtent l="0" t="0" r="635" b="88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385B97" w:rsidRPr="00274E03" w:rsidTr="00F04056">
        <w:tc>
          <w:tcPr>
            <w:tcW w:w="1196" w:type="dxa"/>
            <w:tcMar>
              <w:right w:w="28" w:type="dxa"/>
            </w:tcMar>
          </w:tcPr>
          <w:p w:rsidR="00385B97" w:rsidRPr="00274E03" w:rsidRDefault="00385B97" w:rsidP="00F04056">
            <w:pPr>
              <w:jc w:val="right"/>
              <w:rPr>
                <w:sz w:val="20"/>
              </w:rPr>
            </w:pPr>
            <w:r w:rsidRPr="00AD7DF5">
              <w:rPr>
                <w:sz w:val="20"/>
              </w:rPr>
              <w:t>Источник:</w:t>
            </w:r>
          </w:p>
        </w:tc>
        <w:tc>
          <w:tcPr>
            <w:tcW w:w="4015" w:type="dxa"/>
            <w:tcMar>
              <w:left w:w="0" w:type="dxa"/>
            </w:tcMar>
          </w:tcPr>
          <w:p w:rsidR="00385B97" w:rsidRPr="00274E03" w:rsidRDefault="00385B97" w:rsidP="00F04056">
            <w:pPr>
              <w:shd w:val="clear" w:color="auto" w:fill="FFFFFF"/>
              <w:ind w:hanging="6"/>
              <w:rPr>
                <w:sz w:val="20"/>
              </w:rPr>
            </w:pPr>
            <w:r w:rsidRPr="00AD7DF5">
              <w:rPr>
                <w:sz w:val="20"/>
              </w:rPr>
              <w:t>официальный сайт ПФР</w:t>
            </w:r>
            <w:r w:rsidRPr="00274E03">
              <w:rPr>
                <w:sz w:val="20"/>
              </w:rPr>
              <w:t xml:space="preserve"> </w:t>
            </w:r>
            <w:r w:rsidRPr="00385B97">
              <w:rPr>
                <w:i/>
                <w:sz w:val="20"/>
              </w:rPr>
              <w:t>pfrf.ru</w:t>
            </w:r>
          </w:p>
        </w:tc>
      </w:tr>
    </w:tbl>
    <w:p w:rsidR="008277FD" w:rsidRDefault="00261613" w:rsidP="00C10041">
      <w:pPr>
        <w:shd w:val="clear" w:color="auto" w:fill="FFFFFF"/>
        <w:jc w:val="center"/>
        <w:rPr>
          <w:noProof/>
          <w:sz w:val="26"/>
          <w:szCs w:val="26"/>
        </w:rPr>
      </w:pPr>
      <w:r>
        <w:rPr>
          <w:noProof/>
          <w:sz w:val="26"/>
          <w:szCs w:val="26"/>
        </w:rPr>
        <w:t>Рисунок</w:t>
      </w:r>
      <w:r w:rsidR="003F6BD4" w:rsidRPr="00A53BF3">
        <w:rPr>
          <w:noProof/>
          <w:sz w:val="26"/>
          <w:szCs w:val="26"/>
        </w:rPr>
        <w:t xml:space="preserve"> 9</w:t>
      </w:r>
    </w:p>
    <w:p w:rsidR="00ED116A" w:rsidRDefault="00ED116A" w:rsidP="00C10041">
      <w:pPr>
        <w:shd w:val="clear" w:color="auto" w:fill="FFFFFF"/>
        <w:jc w:val="center"/>
        <w:rPr>
          <w:noProof/>
          <w:sz w:val="26"/>
          <w:szCs w:val="26"/>
        </w:rPr>
      </w:pPr>
    </w:p>
    <w:p w:rsidR="005B73BD" w:rsidRDefault="005B73BD" w:rsidP="00C10041">
      <w:pPr>
        <w:shd w:val="clear" w:color="auto" w:fill="FFFFFF"/>
        <w:jc w:val="center"/>
        <w:rPr>
          <w:noProof/>
          <w:sz w:val="26"/>
          <w:szCs w:val="26"/>
        </w:rPr>
      </w:pPr>
      <w:r>
        <w:rPr>
          <w:noProof/>
          <w:sz w:val="26"/>
          <w:szCs w:val="26"/>
        </w:rPr>
        <w:br w:type="page"/>
      </w:r>
    </w:p>
    <w:p w:rsidR="00ED116A" w:rsidRPr="005769B4" w:rsidRDefault="00ED116A" w:rsidP="00C10041">
      <w:pPr>
        <w:shd w:val="clear" w:color="auto" w:fill="FFFFFF"/>
        <w:jc w:val="center"/>
        <w:rPr>
          <w:noProof/>
          <w:sz w:val="26"/>
          <w:szCs w:val="26"/>
        </w:rPr>
      </w:pPr>
    </w:p>
    <w:p w:rsidR="003168AB" w:rsidRPr="005769B4" w:rsidRDefault="002A1D63" w:rsidP="00C10041">
      <w:pPr>
        <w:pStyle w:val="ab"/>
        <w:spacing w:line="360" w:lineRule="auto"/>
        <w:ind w:left="0"/>
        <w:jc w:val="center"/>
        <w:rPr>
          <w:b/>
          <w:spacing w:val="-4"/>
          <w:sz w:val="28"/>
          <w:szCs w:val="28"/>
        </w:rPr>
      </w:pPr>
      <w:r w:rsidRPr="005769B4">
        <w:rPr>
          <w:b/>
          <w:spacing w:val="-4"/>
          <w:sz w:val="28"/>
          <w:szCs w:val="28"/>
        </w:rPr>
        <w:t xml:space="preserve">Структура совокупного инвестиционного портфеля </w:t>
      </w:r>
      <w:r w:rsidR="009F1DB1">
        <w:rPr>
          <w:b/>
          <w:spacing w:val="-4"/>
          <w:sz w:val="28"/>
          <w:szCs w:val="28"/>
        </w:rPr>
        <w:t>негосударственных пенсионных фондов</w:t>
      </w:r>
      <w:r w:rsidR="00D352E4" w:rsidRPr="005769B4">
        <w:rPr>
          <w:rStyle w:val="ae"/>
          <w:spacing w:val="-4"/>
          <w:sz w:val="28"/>
          <w:szCs w:val="28"/>
        </w:rPr>
        <w:footnoteReference w:id="10"/>
      </w:r>
    </w:p>
    <w:p w:rsidR="00B26034" w:rsidRPr="005769B4" w:rsidRDefault="00B26034" w:rsidP="00583F36">
      <w:pPr>
        <w:pStyle w:val="ab"/>
        <w:ind w:left="0"/>
        <w:jc w:val="center"/>
        <w:rPr>
          <w:b/>
          <w:sz w:val="28"/>
          <w:szCs w:val="28"/>
        </w:rPr>
      </w:pPr>
    </w:p>
    <w:p w:rsidR="00604709" w:rsidRDefault="00D51BC3" w:rsidP="00F94869">
      <w:pPr>
        <w:shd w:val="clear" w:color="auto" w:fill="FFFFFF"/>
        <w:spacing w:line="360" w:lineRule="auto"/>
        <w:ind w:firstLine="709"/>
        <w:jc w:val="both"/>
        <w:rPr>
          <w:spacing w:val="-4"/>
          <w:sz w:val="28"/>
          <w:szCs w:val="28"/>
        </w:rPr>
      </w:pPr>
      <w:r w:rsidRPr="009701EE">
        <w:rPr>
          <w:spacing w:val="-4"/>
          <w:sz w:val="28"/>
          <w:szCs w:val="28"/>
        </w:rPr>
        <w:t xml:space="preserve">В </w:t>
      </w:r>
      <w:r w:rsidR="00F94869" w:rsidRPr="009701EE">
        <w:rPr>
          <w:spacing w:val="-4"/>
          <w:sz w:val="28"/>
          <w:szCs w:val="28"/>
        </w:rPr>
        <w:t>201</w:t>
      </w:r>
      <w:r w:rsidR="007C6804">
        <w:rPr>
          <w:spacing w:val="-4"/>
          <w:sz w:val="28"/>
          <w:szCs w:val="28"/>
        </w:rPr>
        <w:t>7</w:t>
      </w:r>
      <w:r w:rsidR="00F94869" w:rsidRPr="009701EE">
        <w:rPr>
          <w:spacing w:val="-4"/>
          <w:sz w:val="28"/>
          <w:szCs w:val="28"/>
        </w:rPr>
        <w:t xml:space="preserve"> году</w:t>
      </w:r>
      <w:r w:rsidR="00F94869">
        <w:rPr>
          <w:spacing w:val="-4"/>
          <w:sz w:val="28"/>
          <w:szCs w:val="28"/>
        </w:rPr>
        <w:t xml:space="preserve"> </w:t>
      </w:r>
      <w:r w:rsidR="00310F5B">
        <w:rPr>
          <w:spacing w:val="-4"/>
          <w:sz w:val="28"/>
          <w:szCs w:val="28"/>
        </w:rPr>
        <w:t xml:space="preserve">на 12,0% </w:t>
      </w:r>
      <w:r w:rsidR="006F4D98">
        <w:rPr>
          <w:spacing w:val="-4"/>
          <w:sz w:val="28"/>
          <w:szCs w:val="28"/>
        </w:rPr>
        <w:t>сократился удельный вес</w:t>
      </w:r>
      <w:r w:rsidR="00F94869" w:rsidRPr="005769B4">
        <w:rPr>
          <w:spacing w:val="-4"/>
          <w:sz w:val="28"/>
          <w:szCs w:val="28"/>
        </w:rPr>
        <w:t xml:space="preserve"> </w:t>
      </w:r>
      <w:r w:rsidR="00F94869">
        <w:rPr>
          <w:spacing w:val="-4"/>
          <w:sz w:val="28"/>
          <w:szCs w:val="28"/>
        </w:rPr>
        <w:t xml:space="preserve">акций и </w:t>
      </w:r>
      <w:r w:rsidR="00F94869" w:rsidRPr="005769B4">
        <w:rPr>
          <w:spacing w:val="-4"/>
          <w:sz w:val="28"/>
          <w:szCs w:val="28"/>
        </w:rPr>
        <w:t>облигаций российских эмитентов</w:t>
      </w:r>
      <w:r w:rsidR="00F94869">
        <w:rPr>
          <w:spacing w:val="-4"/>
          <w:sz w:val="28"/>
          <w:szCs w:val="28"/>
        </w:rPr>
        <w:t xml:space="preserve"> в совокупном инвестиционном портфеле НПФ</w:t>
      </w:r>
      <w:r w:rsidR="00F94869" w:rsidRPr="005769B4">
        <w:rPr>
          <w:spacing w:val="-4"/>
          <w:sz w:val="28"/>
          <w:szCs w:val="28"/>
        </w:rPr>
        <w:t xml:space="preserve">, в том числе облигаций с ипотечным </w:t>
      </w:r>
      <w:r w:rsidR="00F94869" w:rsidRPr="002662ED">
        <w:rPr>
          <w:spacing w:val="-4"/>
          <w:sz w:val="28"/>
          <w:szCs w:val="28"/>
        </w:rPr>
        <w:t>покрытием</w:t>
      </w:r>
      <w:r w:rsidR="00310F5B" w:rsidRPr="002662ED">
        <w:rPr>
          <w:spacing w:val="-4"/>
          <w:sz w:val="28"/>
          <w:szCs w:val="28"/>
        </w:rPr>
        <w:t xml:space="preserve"> – с</w:t>
      </w:r>
      <w:r w:rsidR="00F94869" w:rsidRPr="002662ED">
        <w:rPr>
          <w:spacing w:val="-4"/>
          <w:sz w:val="28"/>
          <w:szCs w:val="28"/>
        </w:rPr>
        <w:t xml:space="preserve"> </w:t>
      </w:r>
      <w:r w:rsidR="00310F5B" w:rsidRPr="002662ED">
        <w:rPr>
          <w:spacing w:val="-4"/>
          <w:sz w:val="28"/>
          <w:szCs w:val="28"/>
        </w:rPr>
        <w:t>71,8%</w:t>
      </w:r>
      <w:r w:rsidR="00ED6FF3" w:rsidRPr="002662ED">
        <w:rPr>
          <w:spacing w:val="-4"/>
          <w:sz w:val="28"/>
          <w:szCs w:val="28"/>
        </w:rPr>
        <w:t xml:space="preserve"> </w:t>
      </w:r>
      <w:r w:rsidR="00310F5B" w:rsidRPr="002662ED">
        <w:rPr>
          <w:spacing w:val="-4"/>
          <w:sz w:val="28"/>
          <w:szCs w:val="28"/>
        </w:rPr>
        <w:t xml:space="preserve">в начале года до </w:t>
      </w:r>
      <w:r w:rsidR="00DC2B64">
        <w:rPr>
          <w:spacing w:val="-4"/>
          <w:sz w:val="28"/>
          <w:szCs w:val="28"/>
        </w:rPr>
        <w:t>60,3</w:t>
      </w:r>
      <w:r w:rsidR="00310F5B" w:rsidRPr="002662ED">
        <w:rPr>
          <w:spacing w:val="-4"/>
          <w:sz w:val="28"/>
          <w:szCs w:val="28"/>
        </w:rPr>
        <w:t>% в конце</w:t>
      </w:r>
      <w:r w:rsidR="00F94869" w:rsidRPr="002662ED">
        <w:rPr>
          <w:spacing w:val="-4"/>
          <w:sz w:val="28"/>
          <w:szCs w:val="28"/>
        </w:rPr>
        <w:t xml:space="preserve">. </w:t>
      </w:r>
      <w:r w:rsidR="00310F5B" w:rsidRPr="002662ED">
        <w:rPr>
          <w:spacing w:val="-4"/>
          <w:sz w:val="28"/>
          <w:szCs w:val="28"/>
        </w:rPr>
        <w:t>При этом в абсолютном значении объем средств, инвестированных в акции и облигации, вырос с 1 529,5 млрд рублей до 1 575,2 млрд рублей.</w:t>
      </w:r>
      <w:r w:rsidR="00310F5B">
        <w:rPr>
          <w:spacing w:val="-4"/>
          <w:sz w:val="28"/>
          <w:szCs w:val="28"/>
        </w:rPr>
        <w:t xml:space="preserve"> </w:t>
      </w:r>
      <w:r w:rsidR="000A67A5" w:rsidRPr="005769B4">
        <w:rPr>
          <w:spacing w:val="-4"/>
          <w:sz w:val="28"/>
          <w:szCs w:val="28"/>
        </w:rPr>
        <w:t>Одновременно</w:t>
      </w:r>
      <w:r w:rsidR="00604709" w:rsidRPr="005769B4">
        <w:rPr>
          <w:spacing w:val="-4"/>
          <w:sz w:val="28"/>
          <w:szCs w:val="28"/>
        </w:rPr>
        <w:t xml:space="preserve"> </w:t>
      </w:r>
      <w:r w:rsidR="00246AC6">
        <w:rPr>
          <w:spacing w:val="-4"/>
          <w:sz w:val="28"/>
          <w:szCs w:val="28"/>
        </w:rPr>
        <w:t xml:space="preserve">значительно </w:t>
      </w:r>
      <w:r w:rsidR="002662ED">
        <w:rPr>
          <w:spacing w:val="-4"/>
          <w:sz w:val="28"/>
          <w:szCs w:val="28"/>
        </w:rPr>
        <w:t>выросла</w:t>
      </w:r>
      <w:r w:rsidR="00604709" w:rsidRPr="005769B4">
        <w:rPr>
          <w:spacing w:val="-4"/>
          <w:sz w:val="28"/>
          <w:szCs w:val="28"/>
        </w:rPr>
        <w:t xml:space="preserve"> </w:t>
      </w:r>
      <w:r w:rsidR="00246AC6">
        <w:rPr>
          <w:spacing w:val="-4"/>
          <w:sz w:val="28"/>
          <w:szCs w:val="28"/>
        </w:rPr>
        <w:t xml:space="preserve">доля </w:t>
      </w:r>
      <w:r w:rsidR="002662ED">
        <w:rPr>
          <w:spacing w:val="-4"/>
          <w:sz w:val="28"/>
          <w:szCs w:val="28"/>
        </w:rPr>
        <w:t>государственных ценных бумаг</w:t>
      </w:r>
      <w:r w:rsidR="00604709" w:rsidRPr="005769B4">
        <w:rPr>
          <w:spacing w:val="-4"/>
          <w:sz w:val="28"/>
          <w:szCs w:val="28"/>
        </w:rPr>
        <w:t xml:space="preserve"> (с</w:t>
      </w:r>
      <w:r w:rsidR="00DC2B64">
        <w:rPr>
          <w:spacing w:val="-4"/>
          <w:sz w:val="28"/>
          <w:szCs w:val="28"/>
        </w:rPr>
        <w:t xml:space="preserve"> 7,1% до 20,6</w:t>
      </w:r>
      <w:r w:rsidR="002662ED">
        <w:rPr>
          <w:spacing w:val="-4"/>
          <w:sz w:val="28"/>
          <w:szCs w:val="28"/>
        </w:rPr>
        <w:t xml:space="preserve">%); рост стоимости данного вида актива в абсолютных показателях составил </w:t>
      </w:r>
      <w:r w:rsidR="002662ED" w:rsidRPr="00BF6482">
        <w:rPr>
          <w:spacing w:val="-4"/>
          <w:sz w:val="28"/>
          <w:szCs w:val="28"/>
        </w:rPr>
        <w:t>385,3 млрд рублей.</w:t>
      </w:r>
    </w:p>
    <w:p w:rsidR="0014218E" w:rsidRPr="005769B4" w:rsidRDefault="0004523E" w:rsidP="00F94869">
      <w:pPr>
        <w:shd w:val="clear" w:color="auto" w:fill="FFFFFF"/>
        <w:spacing w:line="360" w:lineRule="auto"/>
        <w:ind w:firstLine="709"/>
        <w:jc w:val="both"/>
        <w:rPr>
          <w:spacing w:val="-4"/>
          <w:sz w:val="28"/>
          <w:szCs w:val="28"/>
        </w:rPr>
      </w:pPr>
      <w:r>
        <w:rPr>
          <w:noProof/>
        </w:rPr>
        <w:drawing>
          <wp:inline distT="0" distB="0" distL="0" distR="0" wp14:anchorId="055CCD14" wp14:editId="72F46D5F">
            <wp:extent cx="6116782" cy="4544291"/>
            <wp:effectExtent l="0" t="0" r="0" b="889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14218E" w:rsidRPr="007341A0" w:rsidTr="00C20ECB">
        <w:tc>
          <w:tcPr>
            <w:tcW w:w="1196" w:type="dxa"/>
            <w:tcMar>
              <w:right w:w="28" w:type="dxa"/>
            </w:tcMar>
          </w:tcPr>
          <w:p w:rsidR="0014218E" w:rsidRPr="00AD7DF5" w:rsidRDefault="0014218E" w:rsidP="00C20ECB">
            <w:pPr>
              <w:jc w:val="right"/>
            </w:pPr>
            <w:r w:rsidRPr="00AD7DF5">
              <w:rPr>
                <w:sz w:val="20"/>
              </w:rPr>
              <w:t>Источник:</w:t>
            </w:r>
          </w:p>
        </w:tc>
        <w:tc>
          <w:tcPr>
            <w:tcW w:w="4015" w:type="dxa"/>
            <w:tcMar>
              <w:left w:w="0" w:type="dxa"/>
            </w:tcMar>
          </w:tcPr>
          <w:p w:rsidR="0014218E" w:rsidRPr="007C63D5" w:rsidRDefault="0014218E" w:rsidP="00C20ECB">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14218E" w:rsidRDefault="003F6BD4" w:rsidP="0014218E">
      <w:pPr>
        <w:shd w:val="clear" w:color="auto" w:fill="FFFFFF"/>
        <w:jc w:val="center"/>
        <w:rPr>
          <w:noProof/>
          <w:sz w:val="26"/>
          <w:szCs w:val="26"/>
        </w:rPr>
      </w:pPr>
      <w:r w:rsidRPr="00A53BF3">
        <w:rPr>
          <w:noProof/>
          <w:sz w:val="26"/>
          <w:szCs w:val="26"/>
        </w:rPr>
        <w:t>Рисунок 10</w:t>
      </w:r>
    </w:p>
    <w:p w:rsidR="0014218E" w:rsidRPr="005769B4" w:rsidRDefault="0014218E" w:rsidP="0014218E">
      <w:pPr>
        <w:shd w:val="clear" w:color="auto" w:fill="FFFFFF"/>
        <w:jc w:val="center"/>
        <w:rPr>
          <w:spacing w:val="-4"/>
          <w:sz w:val="26"/>
          <w:szCs w:val="26"/>
        </w:rPr>
      </w:pPr>
    </w:p>
    <w:p w:rsidR="009238FD" w:rsidRDefault="00675528" w:rsidP="00C10041">
      <w:pPr>
        <w:shd w:val="clear" w:color="auto" w:fill="FFFFFF"/>
        <w:jc w:val="center"/>
        <w:rPr>
          <w:noProof/>
          <w:sz w:val="26"/>
          <w:szCs w:val="26"/>
        </w:rPr>
      </w:pPr>
      <w:r>
        <w:rPr>
          <w:noProof/>
        </w:rPr>
        <w:drawing>
          <wp:inline distT="0" distB="0" distL="0" distR="0" wp14:anchorId="125CB02F" wp14:editId="39E27CFF">
            <wp:extent cx="6152515" cy="4709160"/>
            <wp:effectExtent l="0" t="0" r="635"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385B97" w:rsidRPr="007341A0" w:rsidTr="00F04056">
        <w:tc>
          <w:tcPr>
            <w:tcW w:w="1196" w:type="dxa"/>
            <w:tcMar>
              <w:right w:w="28" w:type="dxa"/>
            </w:tcMar>
          </w:tcPr>
          <w:p w:rsidR="00385B97" w:rsidRPr="00AD7DF5" w:rsidRDefault="00385B97" w:rsidP="00F04056">
            <w:pPr>
              <w:jc w:val="right"/>
            </w:pPr>
            <w:r w:rsidRPr="00AD7DF5">
              <w:rPr>
                <w:sz w:val="20"/>
              </w:rPr>
              <w:t>Источник:</w:t>
            </w:r>
          </w:p>
        </w:tc>
        <w:tc>
          <w:tcPr>
            <w:tcW w:w="4015" w:type="dxa"/>
            <w:tcMar>
              <w:left w:w="0" w:type="dxa"/>
            </w:tcMar>
          </w:tcPr>
          <w:p w:rsidR="00385B97" w:rsidRPr="007C63D5" w:rsidRDefault="00385B97" w:rsidP="00F04056">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8277FD" w:rsidRDefault="00261613" w:rsidP="00C10041">
      <w:pPr>
        <w:shd w:val="clear" w:color="auto" w:fill="FFFFFF"/>
        <w:jc w:val="center"/>
        <w:rPr>
          <w:noProof/>
          <w:sz w:val="26"/>
          <w:szCs w:val="26"/>
        </w:rPr>
      </w:pPr>
      <w:r>
        <w:rPr>
          <w:noProof/>
          <w:sz w:val="26"/>
          <w:szCs w:val="26"/>
        </w:rPr>
        <w:t>Рисунок</w:t>
      </w:r>
      <w:r w:rsidR="003F6BD4" w:rsidRPr="00A53BF3">
        <w:rPr>
          <w:noProof/>
          <w:sz w:val="26"/>
          <w:szCs w:val="26"/>
        </w:rPr>
        <w:t xml:space="preserve"> 11</w:t>
      </w:r>
    </w:p>
    <w:p w:rsidR="0014218E" w:rsidRDefault="0014218E" w:rsidP="00C10041">
      <w:pPr>
        <w:shd w:val="clear" w:color="auto" w:fill="FFFFFF"/>
        <w:jc w:val="center"/>
        <w:rPr>
          <w:noProof/>
          <w:sz w:val="26"/>
          <w:szCs w:val="26"/>
        </w:rPr>
      </w:pPr>
    </w:p>
    <w:p w:rsidR="0014218E" w:rsidRPr="005769B4" w:rsidRDefault="0014218E" w:rsidP="00C10041">
      <w:pPr>
        <w:shd w:val="clear" w:color="auto" w:fill="FFFFFF"/>
        <w:jc w:val="center"/>
        <w:rPr>
          <w:spacing w:val="-4"/>
          <w:sz w:val="26"/>
          <w:szCs w:val="26"/>
        </w:rPr>
      </w:pPr>
    </w:p>
    <w:p w:rsidR="00BB020C" w:rsidRPr="005769B4" w:rsidRDefault="00D41175" w:rsidP="00B26034">
      <w:pPr>
        <w:pStyle w:val="2"/>
        <w:spacing w:after="0"/>
        <w:rPr>
          <w:szCs w:val="28"/>
        </w:rPr>
      </w:pPr>
      <w:bookmarkStart w:id="9" w:name="_Toc330373653"/>
      <w:bookmarkStart w:id="10" w:name="_Toc487112205"/>
      <w:r w:rsidRPr="005769B4">
        <w:rPr>
          <w:szCs w:val="28"/>
        </w:rPr>
        <w:t xml:space="preserve">4. </w:t>
      </w:r>
      <w:r w:rsidR="00ED78DB" w:rsidRPr="005769B4">
        <w:rPr>
          <w:szCs w:val="28"/>
        </w:rPr>
        <w:t>Показатели деятельности негосударственных пенсионных фондов</w:t>
      </w:r>
      <w:bookmarkEnd w:id="9"/>
      <w:bookmarkEnd w:id="10"/>
    </w:p>
    <w:p w:rsidR="00B26034" w:rsidRPr="005769B4" w:rsidRDefault="00B26034" w:rsidP="00B26034">
      <w:pPr>
        <w:rPr>
          <w:sz w:val="28"/>
          <w:szCs w:val="28"/>
        </w:rPr>
      </w:pPr>
    </w:p>
    <w:p w:rsidR="002F4971" w:rsidRPr="005769B4" w:rsidRDefault="007A7EE1" w:rsidP="00C10041">
      <w:pPr>
        <w:pStyle w:val="ab"/>
        <w:spacing w:line="360" w:lineRule="auto"/>
        <w:ind w:left="0" w:firstLine="720"/>
        <w:rPr>
          <w:sz w:val="28"/>
          <w:szCs w:val="28"/>
        </w:rPr>
      </w:pPr>
      <w:r w:rsidRPr="009A339B">
        <w:rPr>
          <w:sz w:val="28"/>
          <w:szCs w:val="28"/>
        </w:rPr>
        <w:t>В 201</w:t>
      </w:r>
      <w:r w:rsidR="00BF6482" w:rsidRPr="009A339B">
        <w:rPr>
          <w:sz w:val="28"/>
          <w:szCs w:val="28"/>
        </w:rPr>
        <w:t>7</w:t>
      </w:r>
      <w:r w:rsidRPr="009A339B">
        <w:rPr>
          <w:sz w:val="28"/>
          <w:szCs w:val="28"/>
        </w:rPr>
        <w:t xml:space="preserve"> г</w:t>
      </w:r>
      <w:r w:rsidR="00EB4C02" w:rsidRPr="009A339B">
        <w:rPr>
          <w:sz w:val="28"/>
          <w:szCs w:val="28"/>
        </w:rPr>
        <w:t>оду</w:t>
      </w:r>
      <w:r w:rsidR="00BB020C" w:rsidRPr="009A339B">
        <w:rPr>
          <w:sz w:val="28"/>
          <w:szCs w:val="28"/>
        </w:rPr>
        <w:t xml:space="preserve"> </w:t>
      </w:r>
      <w:r w:rsidR="000A67A5" w:rsidRPr="009A339B">
        <w:rPr>
          <w:sz w:val="28"/>
          <w:szCs w:val="28"/>
        </w:rPr>
        <w:t>о</w:t>
      </w:r>
      <w:r w:rsidR="002F4971" w:rsidRPr="009A339B">
        <w:rPr>
          <w:sz w:val="28"/>
          <w:szCs w:val="28"/>
        </w:rPr>
        <w:t>бъем пенсионных накоплений и пенсионных резервов НПФ вырос</w:t>
      </w:r>
      <w:r w:rsidR="0071518F" w:rsidRPr="009A339B">
        <w:rPr>
          <w:sz w:val="28"/>
          <w:szCs w:val="28"/>
        </w:rPr>
        <w:t xml:space="preserve"> </w:t>
      </w:r>
      <w:r w:rsidR="002F4971" w:rsidRPr="009A339B">
        <w:rPr>
          <w:sz w:val="28"/>
          <w:szCs w:val="28"/>
        </w:rPr>
        <w:t>до</w:t>
      </w:r>
      <w:r w:rsidR="006641BF" w:rsidRPr="009A339B">
        <w:rPr>
          <w:sz w:val="28"/>
          <w:szCs w:val="28"/>
        </w:rPr>
        <w:t xml:space="preserve"> </w:t>
      </w:r>
      <w:r w:rsidR="001F65E5" w:rsidRPr="009A339B">
        <w:rPr>
          <w:sz w:val="28"/>
          <w:szCs w:val="28"/>
        </w:rPr>
        <w:t>3 619,1</w:t>
      </w:r>
      <w:r w:rsidR="006641BF" w:rsidRPr="005769B4">
        <w:rPr>
          <w:sz w:val="28"/>
          <w:szCs w:val="28"/>
        </w:rPr>
        <w:t xml:space="preserve"> </w:t>
      </w:r>
      <w:r w:rsidR="005D5889">
        <w:rPr>
          <w:sz w:val="28"/>
          <w:szCs w:val="28"/>
        </w:rPr>
        <w:t>млрд</w:t>
      </w:r>
      <w:r w:rsidR="0081733D">
        <w:rPr>
          <w:sz w:val="28"/>
          <w:szCs w:val="28"/>
        </w:rPr>
        <w:t> рублей</w:t>
      </w:r>
      <w:r w:rsidR="009E7B9B">
        <w:rPr>
          <w:sz w:val="28"/>
          <w:szCs w:val="28"/>
        </w:rPr>
        <w:t xml:space="preserve"> (увеличился </w:t>
      </w:r>
      <w:r w:rsidR="00711B94">
        <w:rPr>
          <w:sz w:val="28"/>
          <w:szCs w:val="28"/>
        </w:rPr>
        <w:t>на 33,5</w:t>
      </w:r>
      <w:r w:rsidR="00E749E5" w:rsidRPr="005769B4">
        <w:rPr>
          <w:sz w:val="28"/>
          <w:szCs w:val="28"/>
        </w:rPr>
        <w:t>%</w:t>
      </w:r>
      <w:r w:rsidR="00711B94">
        <w:rPr>
          <w:sz w:val="28"/>
          <w:szCs w:val="28"/>
        </w:rPr>
        <w:t xml:space="preserve"> или на 907,9</w:t>
      </w:r>
      <w:r w:rsidR="00E749E5">
        <w:rPr>
          <w:sz w:val="28"/>
          <w:szCs w:val="28"/>
        </w:rPr>
        <w:t xml:space="preserve"> </w:t>
      </w:r>
      <w:r w:rsidR="005D5889">
        <w:rPr>
          <w:sz w:val="28"/>
          <w:szCs w:val="28"/>
        </w:rPr>
        <w:t>млрд</w:t>
      </w:r>
      <w:r w:rsidR="00711B94">
        <w:rPr>
          <w:sz w:val="28"/>
          <w:szCs w:val="28"/>
        </w:rPr>
        <w:t> рублей по сравнению с 2015</w:t>
      </w:r>
      <w:r w:rsidR="00E749E5">
        <w:rPr>
          <w:sz w:val="28"/>
          <w:szCs w:val="28"/>
        </w:rPr>
        <w:t xml:space="preserve"> годом и </w:t>
      </w:r>
      <w:r w:rsidR="00711B94">
        <w:rPr>
          <w:sz w:val="28"/>
          <w:szCs w:val="28"/>
        </w:rPr>
        <w:t>на 12,2</w:t>
      </w:r>
      <w:r w:rsidR="00C741A6" w:rsidRPr="005769B4">
        <w:rPr>
          <w:sz w:val="28"/>
          <w:szCs w:val="28"/>
        </w:rPr>
        <w:t>%</w:t>
      </w:r>
      <w:r w:rsidR="00711B94">
        <w:rPr>
          <w:sz w:val="28"/>
          <w:szCs w:val="28"/>
        </w:rPr>
        <w:t xml:space="preserve"> или на 392,4</w:t>
      </w:r>
      <w:r w:rsidR="00E749E5">
        <w:rPr>
          <w:sz w:val="28"/>
          <w:szCs w:val="28"/>
        </w:rPr>
        <w:t xml:space="preserve"> </w:t>
      </w:r>
      <w:r w:rsidR="005D5889">
        <w:rPr>
          <w:sz w:val="28"/>
          <w:szCs w:val="28"/>
        </w:rPr>
        <w:t>млрд</w:t>
      </w:r>
      <w:r w:rsidR="00711B94">
        <w:rPr>
          <w:sz w:val="28"/>
          <w:szCs w:val="28"/>
        </w:rPr>
        <w:t> рублей по сравнению с 2016</w:t>
      </w:r>
      <w:r w:rsidR="00E749E5">
        <w:rPr>
          <w:sz w:val="28"/>
          <w:szCs w:val="28"/>
        </w:rPr>
        <w:t xml:space="preserve"> годом</w:t>
      </w:r>
      <w:r w:rsidR="00C741A6" w:rsidRPr="005769B4">
        <w:rPr>
          <w:sz w:val="28"/>
          <w:szCs w:val="28"/>
        </w:rPr>
        <w:t>).</w:t>
      </w:r>
    </w:p>
    <w:p w:rsidR="00B26034" w:rsidRPr="00D2698C" w:rsidRDefault="005C2E05" w:rsidP="00C10041">
      <w:pPr>
        <w:pStyle w:val="ab"/>
        <w:spacing w:line="360" w:lineRule="auto"/>
        <w:ind w:left="0" w:firstLine="720"/>
        <w:rPr>
          <w:sz w:val="28"/>
          <w:szCs w:val="28"/>
        </w:rPr>
      </w:pPr>
      <w:r w:rsidRPr="005769B4">
        <w:rPr>
          <w:sz w:val="28"/>
          <w:szCs w:val="28"/>
        </w:rPr>
        <w:t>Объем пенсионных</w:t>
      </w:r>
      <w:r w:rsidR="00BB020C" w:rsidRPr="005769B4">
        <w:rPr>
          <w:sz w:val="28"/>
          <w:szCs w:val="28"/>
        </w:rPr>
        <w:t xml:space="preserve"> накоплени</w:t>
      </w:r>
      <w:r w:rsidR="00473FD2" w:rsidRPr="005769B4">
        <w:rPr>
          <w:sz w:val="28"/>
          <w:szCs w:val="28"/>
        </w:rPr>
        <w:t>й</w:t>
      </w:r>
      <w:r w:rsidR="00BB020C" w:rsidRPr="005769B4">
        <w:rPr>
          <w:sz w:val="28"/>
          <w:szCs w:val="28"/>
        </w:rPr>
        <w:t xml:space="preserve"> </w:t>
      </w:r>
      <w:r w:rsidR="0091152A" w:rsidRPr="005769B4">
        <w:rPr>
          <w:sz w:val="28"/>
          <w:szCs w:val="28"/>
        </w:rPr>
        <w:t xml:space="preserve">НПФ </w:t>
      </w:r>
      <w:r w:rsidR="00767C46" w:rsidRPr="005769B4">
        <w:rPr>
          <w:sz w:val="28"/>
          <w:szCs w:val="28"/>
        </w:rPr>
        <w:t>за</w:t>
      </w:r>
      <w:r w:rsidR="00BF6B8D" w:rsidRPr="005769B4">
        <w:rPr>
          <w:sz w:val="28"/>
          <w:szCs w:val="28"/>
        </w:rPr>
        <w:t xml:space="preserve"> </w:t>
      </w:r>
      <w:r w:rsidR="005C1E51" w:rsidRPr="005769B4">
        <w:rPr>
          <w:sz w:val="28"/>
          <w:szCs w:val="28"/>
        </w:rPr>
        <w:t>201</w:t>
      </w:r>
      <w:r w:rsidR="00711B94">
        <w:rPr>
          <w:sz w:val="28"/>
          <w:szCs w:val="28"/>
        </w:rPr>
        <w:t>7</w:t>
      </w:r>
      <w:r w:rsidR="005C1E51" w:rsidRPr="005769B4">
        <w:rPr>
          <w:sz w:val="28"/>
          <w:szCs w:val="28"/>
        </w:rPr>
        <w:t xml:space="preserve"> г</w:t>
      </w:r>
      <w:r w:rsidR="00473FD2" w:rsidRPr="005769B4">
        <w:rPr>
          <w:sz w:val="28"/>
          <w:szCs w:val="28"/>
        </w:rPr>
        <w:t>од</w:t>
      </w:r>
      <w:r w:rsidR="00BB020C" w:rsidRPr="005769B4">
        <w:rPr>
          <w:sz w:val="28"/>
          <w:szCs w:val="28"/>
        </w:rPr>
        <w:t xml:space="preserve"> </w:t>
      </w:r>
      <w:r w:rsidR="00EC79DF">
        <w:rPr>
          <w:sz w:val="28"/>
          <w:szCs w:val="28"/>
        </w:rPr>
        <w:t>увеличился</w:t>
      </w:r>
      <w:r w:rsidR="00BB020C" w:rsidRPr="005769B4">
        <w:rPr>
          <w:sz w:val="28"/>
          <w:szCs w:val="28"/>
        </w:rPr>
        <w:t xml:space="preserve"> на </w:t>
      </w:r>
      <w:r w:rsidR="00341A2D">
        <w:rPr>
          <w:sz w:val="28"/>
          <w:szCs w:val="28"/>
        </w:rPr>
        <w:br/>
      </w:r>
      <w:r w:rsidR="00711B94">
        <w:rPr>
          <w:sz w:val="28"/>
          <w:szCs w:val="28"/>
        </w:rPr>
        <w:t>305,1</w:t>
      </w:r>
      <w:r w:rsidR="00E76966">
        <w:rPr>
          <w:sz w:val="28"/>
          <w:szCs w:val="28"/>
        </w:rPr>
        <w:t xml:space="preserve"> </w:t>
      </w:r>
      <w:r w:rsidR="005D5889">
        <w:rPr>
          <w:sz w:val="28"/>
          <w:szCs w:val="28"/>
        </w:rPr>
        <w:t>млрд</w:t>
      </w:r>
      <w:r w:rsidR="0081733D">
        <w:rPr>
          <w:sz w:val="28"/>
          <w:szCs w:val="28"/>
        </w:rPr>
        <w:t> рублей</w:t>
      </w:r>
      <w:r w:rsidR="0091152A" w:rsidRPr="005769B4">
        <w:rPr>
          <w:sz w:val="28"/>
          <w:szCs w:val="28"/>
        </w:rPr>
        <w:t xml:space="preserve"> </w:t>
      </w:r>
      <w:r w:rsidR="00CB06DF" w:rsidRPr="005769B4">
        <w:rPr>
          <w:sz w:val="28"/>
          <w:szCs w:val="28"/>
        </w:rPr>
        <w:t>(</w:t>
      </w:r>
      <w:r w:rsidR="00B07F34" w:rsidRPr="005769B4">
        <w:rPr>
          <w:sz w:val="28"/>
          <w:szCs w:val="28"/>
        </w:rPr>
        <w:t xml:space="preserve">прирост </w:t>
      </w:r>
      <w:r w:rsidR="009B3383" w:rsidRPr="005769B4">
        <w:rPr>
          <w:sz w:val="28"/>
          <w:szCs w:val="28"/>
        </w:rPr>
        <w:t>к 201</w:t>
      </w:r>
      <w:r w:rsidR="00711B94">
        <w:rPr>
          <w:sz w:val="28"/>
          <w:szCs w:val="28"/>
        </w:rPr>
        <w:t>5</w:t>
      </w:r>
      <w:r w:rsidR="009B3383" w:rsidRPr="005769B4">
        <w:rPr>
          <w:sz w:val="28"/>
          <w:szCs w:val="28"/>
        </w:rPr>
        <w:t xml:space="preserve"> году – </w:t>
      </w:r>
      <w:r w:rsidR="009A339B">
        <w:rPr>
          <w:sz w:val="28"/>
          <w:szCs w:val="28"/>
        </w:rPr>
        <w:t>41,6</w:t>
      </w:r>
      <w:r w:rsidR="009B3383" w:rsidRPr="00B17749">
        <w:rPr>
          <w:sz w:val="28"/>
          <w:szCs w:val="28"/>
        </w:rPr>
        <w:t>%</w:t>
      </w:r>
      <w:r w:rsidR="00681BF9">
        <w:rPr>
          <w:sz w:val="28"/>
          <w:szCs w:val="28"/>
        </w:rPr>
        <w:t xml:space="preserve"> к </w:t>
      </w:r>
      <w:r w:rsidR="00711B94">
        <w:rPr>
          <w:sz w:val="28"/>
          <w:szCs w:val="28"/>
        </w:rPr>
        <w:t>2016</w:t>
      </w:r>
      <w:r w:rsidR="00C741A6" w:rsidRPr="005769B4">
        <w:rPr>
          <w:sz w:val="28"/>
          <w:szCs w:val="28"/>
        </w:rPr>
        <w:t xml:space="preserve"> году – </w:t>
      </w:r>
      <w:r w:rsidR="009A339B">
        <w:rPr>
          <w:sz w:val="28"/>
          <w:szCs w:val="28"/>
        </w:rPr>
        <w:t>14,3</w:t>
      </w:r>
      <w:r w:rsidR="00C741A6" w:rsidRPr="005769B4">
        <w:rPr>
          <w:sz w:val="28"/>
          <w:szCs w:val="28"/>
        </w:rPr>
        <w:t>%,</w:t>
      </w:r>
      <w:r w:rsidR="009B3383" w:rsidRPr="005769B4">
        <w:rPr>
          <w:sz w:val="28"/>
          <w:szCs w:val="28"/>
        </w:rPr>
        <w:t>)</w:t>
      </w:r>
      <w:r w:rsidR="00CB06DF" w:rsidRPr="005769B4">
        <w:rPr>
          <w:sz w:val="28"/>
          <w:szCs w:val="28"/>
        </w:rPr>
        <w:t xml:space="preserve"> </w:t>
      </w:r>
      <w:r w:rsidR="0091152A" w:rsidRPr="005769B4">
        <w:rPr>
          <w:sz w:val="28"/>
          <w:szCs w:val="28"/>
        </w:rPr>
        <w:t xml:space="preserve">и составил </w:t>
      </w:r>
      <w:r w:rsidR="009A339B">
        <w:rPr>
          <w:sz w:val="28"/>
          <w:szCs w:val="28"/>
        </w:rPr>
        <w:t>2 435,0</w:t>
      </w:r>
      <w:r w:rsidR="00484C91" w:rsidRPr="005769B4">
        <w:rPr>
          <w:sz w:val="28"/>
          <w:szCs w:val="28"/>
        </w:rPr>
        <w:t xml:space="preserve"> </w:t>
      </w:r>
      <w:r w:rsidR="005D5889">
        <w:rPr>
          <w:sz w:val="28"/>
          <w:szCs w:val="28"/>
        </w:rPr>
        <w:t>млрд</w:t>
      </w:r>
      <w:r w:rsidR="0081733D">
        <w:rPr>
          <w:sz w:val="28"/>
          <w:szCs w:val="28"/>
        </w:rPr>
        <w:t> рублей</w:t>
      </w:r>
      <w:r w:rsidR="00DC779C">
        <w:rPr>
          <w:sz w:val="28"/>
          <w:szCs w:val="28"/>
        </w:rPr>
        <w:t>.</w:t>
      </w:r>
      <w:r w:rsidR="00A65DD2" w:rsidRPr="005769B4">
        <w:rPr>
          <w:sz w:val="28"/>
          <w:szCs w:val="28"/>
        </w:rPr>
        <w:t xml:space="preserve"> </w:t>
      </w:r>
      <w:r w:rsidR="00A71918" w:rsidRPr="005769B4">
        <w:rPr>
          <w:sz w:val="28"/>
          <w:szCs w:val="28"/>
        </w:rPr>
        <w:t>Количество застрахованных лиц по обязательному пенсионному страхованию</w:t>
      </w:r>
      <w:r w:rsidR="004A456C" w:rsidRPr="005769B4">
        <w:rPr>
          <w:sz w:val="28"/>
          <w:szCs w:val="28"/>
        </w:rPr>
        <w:t xml:space="preserve"> </w:t>
      </w:r>
      <w:r w:rsidR="00767C46" w:rsidRPr="005769B4">
        <w:rPr>
          <w:sz w:val="28"/>
          <w:szCs w:val="28"/>
        </w:rPr>
        <w:t>в</w:t>
      </w:r>
      <w:r w:rsidR="00FC56CD" w:rsidRPr="005769B4">
        <w:rPr>
          <w:sz w:val="28"/>
          <w:szCs w:val="28"/>
        </w:rPr>
        <w:t xml:space="preserve"> </w:t>
      </w:r>
      <w:r w:rsidR="004A456C" w:rsidRPr="005769B4">
        <w:rPr>
          <w:sz w:val="28"/>
          <w:szCs w:val="28"/>
        </w:rPr>
        <w:t>201</w:t>
      </w:r>
      <w:r w:rsidR="009A339B">
        <w:rPr>
          <w:sz w:val="28"/>
          <w:szCs w:val="28"/>
        </w:rPr>
        <w:t>7</w:t>
      </w:r>
      <w:r w:rsidR="004A456C" w:rsidRPr="005769B4">
        <w:rPr>
          <w:sz w:val="28"/>
          <w:szCs w:val="28"/>
        </w:rPr>
        <w:t xml:space="preserve"> г</w:t>
      </w:r>
      <w:r w:rsidR="00473FD2" w:rsidRPr="005769B4">
        <w:rPr>
          <w:sz w:val="28"/>
          <w:szCs w:val="28"/>
        </w:rPr>
        <w:t>оду</w:t>
      </w:r>
      <w:r w:rsidR="00A71918" w:rsidRPr="005769B4">
        <w:rPr>
          <w:sz w:val="28"/>
          <w:szCs w:val="28"/>
        </w:rPr>
        <w:t xml:space="preserve"> </w:t>
      </w:r>
      <w:r w:rsidR="00A65DD2" w:rsidRPr="005769B4">
        <w:rPr>
          <w:sz w:val="28"/>
          <w:szCs w:val="28"/>
        </w:rPr>
        <w:t>составило</w:t>
      </w:r>
      <w:r w:rsidR="000C3BD6" w:rsidRPr="005769B4">
        <w:rPr>
          <w:sz w:val="28"/>
          <w:szCs w:val="28"/>
        </w:rPr>
        <w:t xml:space="preserve"> </w:t>
      </w:r>
      <w:r w:rsidR="009A339B">
        <w:rPr>
          <w:sz w:val="28"/>
          <w:szCs w:val="28"/>
        </w:rPr>
        <w:t>34,3</w:t>
      </w:r>
      <w:r w:rsidR="00B17749">
        <w:rPr>
          <w:sz w:val="28"/>
          <w:szCs w:val="28"/>
        </w:rPr>
        <w:t xml:space="preserve"> </w:t>
      </w:r>
      <w:r w:rsidR="005D5889">
        <w:rPr>
          <w:sz w:val="28"/>
          <w:szCs w:val="28"/>
        </w:rPr>
        <w:t>млн</w:t>
      </w:r>
      <w:r w:rsidR="00906B3C">
        <w:rPr>
          <w:sz w:val="28"/>
          <w:szCs w:val="28"/>
        </w:rPr>
        <w:t> </w:t>
      </w:r>
      <w:r w:rsidR="004A456C" w:rsidRPr="005769B4">
        <w:rPr>
          <w:sz w:val="28"/>
          <w:szCs w:val="28"/>
        </w:rPr>
        <w:t>человек</w:t>
      </w:r>
      <w:r w:rsidR="005C1E51" w:rsidRPr="005769B4">
        <w:rPr>
          <w:sz w:val="28"/>
          <w:szCs w:val="28"/>
        </w:rPr>
        <w:t xml:space="preserve">, что </w:t>
      </w:r>
      <w:r w:rsidR="00D639AF" w:rsidRPr="005769B4">
        <w:rPr>
          <w:sz w:val="28"/>
          <w:szCs w:val="28"/>
        </w:rPr>
        <w:t xml:space="preserve">на </w:t>
      </w:r>
      <w:r w:rsidR="009A339B">
        <w:rPr>
          <w:sz w:val="28"/>
          <w:szCs w:val="28"/>
        </w:rPr>
        <w:t>30,4</w:t>
      </w:r>
      <w:r w:rsidR="00A65DD2" w:rsidRPr="005769B4">
        <w:rPr>
          <w:sz w:val="28"/>
          <w:szCs w:val="28"/>
        </w:rPr>
        <w:t>%</w:t>
      </w:r>
      <w:r w:rsidR="00D639AF" w:rsidRPr="005769B4">
        <w:rPr>
          <w:sz w:val="28"/>
          <w:szCs w:val="28"/>
        </w:rPr>
        <w:t xml:space="preserve"> </w:t>
      </w:r>
      <w:r w:rsidR="008A2D8C">
        <w:rPr>
          <w:sz w:val="28"/>
          <w:szCs w:val="28"/>
        </w:rPr>
        <w:t>больше</w:t>
      </w:r>
      <w:r w:rsidR="00A65DD2" w:rsidRPr="005769B4">
        <w:rPr>
          <w:sz w:val="28"/>
          <w:szCs w:val="28"/>
        </w:rPr>
        <w:t xml:space="preserve">, чем количество </w:t>
      </w:r>
      <w:r w:rsidR="00767C46" w:rsidRPr="005769B4">
        <w:rPr>
          <w:sz w:val="28"/>
          <w:szCs w:val="28"/>
        </w:rPr>
        <w:t>застрахованных лиц в 201</w:t>
      </w:r>
      <w:r w:rsidR="009A339B">
        <w:rPr>
          <w:sz w:val="28"/>
          <w:szCs w:val="28"/>
        </w:rPr>
        <w:t>5</w:t>
      </w:r>
      <w:r w:rsidR="00767C46" w:rsidRPr="005769B4">
        <w:rPr>
          <w:sz w:val="28"/>
          <w:szCs w:val="28"/>
        </w:rPr>
        <w:t xml:space="preserve"> г</w:t>
      </w:r>
      <w:r w:rsidR="00473FD2" w:rsidRPr="005769B4">
        <w:rPr>
          <w:sz w:val="28"/>
          <w:szCs w:val="28"/>
        </w:rPr>
        <w:t>оду</w:t>
      </w:r>
      <w:r w:rsidR="008A2D8C">
        <w:rPr>
          <w:sz w:val="28"/>
          <w:szCs w:val="28"/>
        </w:rPr>
        <w:t xml:space="preserve">, и </w:t>
      </w:r>
      <w:r w:rsidR="00A65DD2" w:rsidRPr="005769B4">
        <w:rPr>
          <w:sz w:val="28"/>
          <w:szCs w:val="28"/>
        </w:rPr>
        <w:t xml:space="preserve">на </w:t>
      </w:r>
      <w:r w:rsidR="009A339B">
        <w:rPr>
          <w:sz w:val="28"/>
          <w:szCs w:val="28"/>
        </w:rPr>
        <w:t>15,0</w:t>
      </w:r>
      <w:r w:rsidR="00767C46" w:rsidRPr="005769B4">
        <w:rPr>
          <w:sz w:val="28"/>
          <w:szCs w:val="28"/>
        </w:rPr>
        <w:t xml:space="preserve">% </w:t>
      </w:r>
      <w:r w:rsidR="008A2D8C">
        <w:rPr>
          <w:sz w:val="28"/>
          <w:szCs w:val="28"/>
        </w:rPr>
        <w:t>–</w:t>
      </w:r>
      <w:r w:rsidR="00193B76" w:rsidRPr="005769B4">
        <w:rPr>
          <w:sz w:val="28"/>
          <w:szCs w:val="28"/>
        </w:rPr>
        <w:t xml:space="preserve"> </w:t>
      </w:r>
      <w:r w:rsidR="00193B76" w:rsidRPr="00D2698C">
        <w:rPr>
          <w:sz w:val="28"/>
          <w:szCs w:val="28"/>
        </w:rPr>
        <w:t xml:space="preserve">чем в </w:t>
      </w:r>
      <w:r w:rsidR="00767C46" w:rsidRPr="00D2698C">
        <w:rPr>
          <w:sz w:val="28"/>
          <w:szCs w:val="28"/>
        </w:rPr>
        <w:t>20</w:t>
      </w:r>
      <w:r w:rsidR="00D639AF" w:rsidRPr="00D2698C">
        <w:rPr>
          <w:sz w:val="28"/>
          <w:szCs w:val="28"/>
        </w:rPr>
        <w:t>1</w:t>
      </w:r>
      <w:r w:rsidR="009A339B" w:rsidRPr="00D2698C">
        <w:rPr>
          <w:sz w:val="28"/>
          <w:szCs w:val="28"/>
        </w:rPr>
        <w:t>6</w:t>
      </w:r>
      <w:r w:rsidR="00767C46" w:rsidRPr="00D2698C">
        <w:rPr>
          <w:sz w:val="28"/>
          <w:szCs w:val="28"/>
        </w:rPr>
        <w:t xml:space="preserve"> г</w:t>
      </w:r>
      <w:r w:rsidR="00473FD2" w:rsidRPr="00D2698C">
        <w:rPr>
          <w:sz w:val="28"/>
          <w:szCs w:val="28"/>
        </w:rPr>
        <w:t>оду.</w:t>
      </w:r>
      <w:r w:rsidR="00E749E5" w:rsidRPr="00D2698C">
        <w:rPr>
          <w:rStyle w:val="ae"/>
          <w:sz w:val="28"/>
          <w:szCs w:val="28"/>
        </w:rPr>
        <w:footnoteReference w:id="11"/>
      </w:r>
    </w:p>
    <w:p w:rsidR="009A339B" w:rsidRDefault="009A339B" w:rsidP="00C10041">
      <w:pPr>
        <w:shd w:val="clear" w:color="auto" w:fill="FFFFFF"/>
        <w:spacing w:line="360" w:lineRule="auto"/>
        <w:ind w:firstLine="709"/>
        <w:jc w:val="both"/>
        <w:rPr>
          <w:spacing w:val="-4"/>
          <w:sz w:val="28"/>
          <w:szCs w:val="28"/>
        </w:rPr>
      </w:pPr>
      <w:r w:rsidRPr="00D2698C">
        <w:rPr>
          <w:sz w:val="28"/>
          <w:szCs w:val="28"/>
        </w:rPr>
        <w:t xml:space="preserve">Как говорилось выше </w:t>
      </w:r>
      <w:r w:rsidRPr="00D2698C">
        <w:rPr>
          <w:spacing w:val="-4"/>
          <w:sz w:val="28"/>
          <w:szCs w:val="28"/>
        </w:rPr>
        <w:t>увеличение стоимости пенсионных накоплений</w:t>
      </w:r>
      <w:r>
        <w:rPr>
          <w:spacing w:val="-4"/>
          <w:sz w:val="28"/>
          <w:szCs w:val="28"/>
        </w:rPr>
        <w:t xml:space="preserve"> НПФ в 2017 году произошло за счет роста стоимости активов в результате инвестирования </w:t>
      </w:r>
      <w:r w:rsidR="00416C95">
        <w:rPr>
          <w:spacing w:val="-4"/>
          <w:sz w:val="28"/>
          <w:szCs w:val="28"/>
        </w:rPr>
        <w:t xml:space="preserve">и иных поступлений </w:t>
      </w:r>
      <w:r>
        <w:rPr>
          <w:spacing w:val="-4"/>
          <w:sz w:val="28"/>
          <w:szCs w:val="28"/>
        </w:rPr>
        <w:t>на 146,2</w:t>
      </w:r>
      <w:r w:rsidRPr="00B80D14">
        <w:rPr>
          <w:spacing w:val="-4"/>
          <w:sz w:val="28"/>
          <w:szCs w:val="28"/>
        </w:rPr>
        <w:t xml:space="preserve"> </w:t>
      </w:r>
      <w:r w:rsidRPr="00A873B7">
        <w:rPr>
          <w:spacing w:val="-4"/>
          <w:sz w:val="28"/>
          <w:szCs w:val="28"/>
        </w:rPr>
        <w:t>млрд рублей</w:t>
      </w:r>
      <w:r>
        <w:rPr>
          <w:spacing w:val="-4"/>
          <w:sz w:val="28"/>
          <w:szCs w:val="28"/>
        </w:rPr>
        <w:t xml:space="preserve"> и за счет средств пенсионных накоплений застрахованных лиц, переданных из ПФР в НПФ на 158,9 </w:t>
      </w:r>
      <w:r w:rsidRPr="00A873B7">
        <w:rPr>
          <w:spacing w:val="-4"/>
          <w:sz w:val="28"/>
          <w:szCs w:val="28"/>
        </w:rPr>
        <w:t>млрд рублей</w:t>
      </w:r>
      <w:r>
        <w:rPr>
          <w:spacing w:val="-4"/>
          <w:sz w:val="28"/>
          <w:szCs w:val="28"/>
        </w:rPr>
        <w:t>.</w:t>
      </w:r>
    </w:p>
    <w:p w:rsidR="00A37FAB" w:rsidRDefault="00A37FAB" w:rsidP="00C10041">
      <w:pPr>
        <w:shd w:val="clear" w:color="auto" w:fill="FFFFFF"/>
        <w:spacing w:line="360" w:lineRule="auto"/>
        <w:ind w:firstLine="709"/>
        <w:jc w:val="both"/>
        <w:rPr>
          <w:spacing w:val="-4"/>
          <w:sz w:val="28"/>
          <w:szCs w:val="28"/>
        </w:rPr>
      </w:pPr>
    </w:p>
    <w:p w:rsidR="00FC56CD" w:rsidRPr="009238FD" w:rsidRDefault="00060FFA" w:rsidP="00C10041">
      <w:pPr>
        <w:pStyle w:val="ab"/>
        <w:spacing w:line="360" w:lineRule="auto"/>
        <w:ind w:left="0"/>
        <w:jc w:val="center"/>
        <w:rPr>
          <w:sz w:val="26"/>
          <w:szCs w:val="26"/>
        </w:rPr>
      </w:pPr>
      <w:r>
        <w:rPr>
          <w:noProof/>
        </w:rPr>
        <w:drawing>
          <wp:inline distT="0" distB="0" distL="0" distR="0" wp14:anchorId="08795450" wp14:editId="31A43B6F">
            <wp:extent cx="6152515" cy="2837180"/>
            <wp:effectExtent l="0" t="0" r="635" b="127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EC79DF" w:rsidRPr="007341A0" w:rsidTr="00F04056">
        <w:tc>
          <w:tcPr>
            <w:tcW w:w="1196" w:type="dxa"/>
            <w:tcMar>
              <w:right w:w="28" w:type="dxa"/>
            </w:tcMar>
          </w:tcPr>
          <w:p w:rsidR="00EC79DF" w:rsidRPr="00AD7DF5" w:rsidRDefault="00EC79DF" w:rsidP="00F04056">
            <w:pPr>
              <w:jc w:val="right"/>
            </w:pPr>
            <w:r w:rsidRPr="00AD7DF5">
              <w:rPr>
                <w:sz w:val="20"/>
              </w:rPr>
              <w:t>Источник:</w:t>
            </w:r>
          </w:p>
        </w:tc>
        <w:tc>
          <w:tcPr>
            <w:tcW w:w="4015" w:type="dxa"/>
            <w:tcMar>
              <w:left w:w="0" w:type="dxa"/>
            </w:tcMar>
          </w:tcPr>
          <w:p w:rsidR="00EC79DF" w:rsidRPr="007C63D5" w:rsidRDefault="00EC79DF" w:rsidP="00F04056">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3B275A" w:rsidRPr="005769B4" w:rsidRDefault="00261613" w:rsidP="00C10041">
      <w:pPr>
        <w:shd w:val="clear" w:color="auto" w:fill="FFFFFF"/>
        <w:jc w:val="center"/>
        <w:rPr>
          <w:sz w:val="26"/>
          <w:szCs w:val="26"/>
        </w:rPr>
      </w:pPr>
      <w:r>
        <w:rPr>
          <w:sz w:val="26"/>
          <w:szCs w:val="26"/>
        </w:rPr>
        <w:t>Рисунок</w:t>
      </w:r>
      <w:r w:rsidR="003F6BD4" w:rsidRPr="00A53BF3">
        <w:rPr>
          <w:sz w:val="26"/>
          <w:szCs w:val="26"/>
        </w:rPr>
        <w:t xml:space="preserve"> 12</w:t>
      </w:r>
    </w:p>
    <w:p w:rsidR="001D0844" w:rsidRPr="005769B4" w:rsidRDefault="001D0844" w:rsidP="00C10041">
      <w:pPr>
        <w:shd w:val="clear" w:color="auto" w:fill="FFFFFF"/>
        <w:rPr>
          <w:sz w:val="26"/>
          <w:szCs w:val="26"/>
        </w:rPr>
      </w:pPr>
    </w:p>
    <w:p w:rsidR="007A01E9" w:rsidRDefault="007A01E9" w:rsidP="009A16F9">
      <w:pPr>
        <w:pStyle w:val="ab"/>
        <w:ind w:left="0"/>
        <w:rPr>
          <w:sz w:val="26"/>
          <w:szCs w:val="26"/>
        </w:rPr>
        <w:sectPr w:rsidR="007A01E9" w:rsidSect="00F16694">
          <w:footnotePr>
            <w:pos w:val="beneathText"/>
          </w:footnotePr>
          <w:pgSz w:w="11906" w:h="16838"/>
          <w:pgMar w:top="1134" w:right="851" w:bottom="1588" w:left="1134" w:header="720" w:footer="720" w:gutter="0"/>
          <w:cols w:space="720"/>
          <w:docGrid w:linePitch="326"/>
        </w:sectPr>
      </w:pPr>
    </w:p>
    <w:p w:rsidR="009A16F9" w:rsidRDefault="009A16F9" w:rsidP="009A16F9">
      <w:pPr>
        <w:pStyle w:val="ab"/>
        <w:ind w:left="0"/>
        <w:rPr>
          <w:sz w:val="26"/>
          <w:szCs w:val="26"/>
        </w:rPr>
      </w:pPr>
    </w:p>
    <w:p w:rsidR="009A16F9" w:rsidRPr="00A53BF3" w:rsidRDefault="00D2698C" w:rsidP="009A16F9">
      <w:pPr>
        <w:pStyle w:val="a5"/>
        <w:spacing w:before="0" w:beforeAutospacing="0" w:after="0" w:afterAutospacing="0"/>
        <w:jc w:val="right"/>
        <w:rPr>
          <w:sz w:val="26"/>
          <w:szCs w:val="26"/>
        </w:rPr>
      </w:pPr>
      <w:r w:rsidRPr="00A53BF3">
        <w:rPr>
          <w:sz w:val="26"/>
          <w:szCs w:val="26"/>
        </w:rPr>
        <w:t>Таблица 8</w:t>
      </w:r>
    </w:p>
    <w:p w:rsidR="00B26034" w:rsidRPr="00C75E5E" w:rsidRDefault="00E14D4A" w:rsidP="00C10041">
      <w:pPr>
        <w:jc w:val="center"/>
        <w:rPr>
          <w:b/>
          <w:sz w:val="26"/>
          <w:szCs w:val="26"/>
        </w:rPr>
      </w:pPr>
      <w:r w:rsidRPr="00A53BF3">
        <w:rPr>
          <w:b/>
          <w:sz w:val="26"/>
          <w:szCs w:val="26"/>
        </w:rPr>
        <w:t xml:space="preserve">Показатели деятельности </w:t>
      </w:r>
      <w:r w:rsidRPr="00C75E5E">
        <w:rPr>
          <w:b/>
          <w:sz w:val="26"/>
          <w:szCs w:val="26"/>
        </w:rPr>
        <w:t>негосударственных пенсионных фондов</w:t>
      </w:r>
    </w:p>
    <w:p w:rsidR="00E14D4A" w:rsidRPr="00C75E5E" w:rsidRDefault="00E14D4A" w:rsidP="00C10041">
      <w:pPr>
        <w:jc w:val="center"/>
        <w:rPr>
          <w:b/>
          <w:sz w:val="26"/>
          <w:szCs w:val="26"/>
        </w:rPr>
      </w:pPr>
      <w:r w:rsidRPr="00C75E5E">
        <w:rPr>
          <w:b/>
          <w:sz w:val="26"/>
          <w:szCs w:val="26"/>
        </w:rPr>
        <w:t>в сфере обязательного пенсионного страхования</w:t>
      </w:r>
      <w:r w:rsidR="007A01E9" w:rsidRPr="00C75E5E">
        <w:rPr>
          <w:b/>
          <w:sz w:val="26"/>
          <w:szCs w:val="26"/>
        </w:rPr>
        <w:t xml:space="preserve"> в 2004 </w:t>
      </w:r>
      <w:r w:rsidR="00C75E5E" w:rsidRPr="00C75E5E">
        <w:rPr>
          <w:b/>
          <w:sz w:val="26"/>
          <w:szCs w:val="26"/>
        </w:rPr>
        <w:t>–</w:t>
      </w:r>
      <w:r w:rsidR="007A01E9" w:rsidRPr="00C75E5E">
        <w:rPr>
          <w:b/>
          <w:sz w:val="26"/>
          <w:szCs w:val="26"/>
        </w:rPr>
        <w:t xml:space="preserve"> 2017 годах</w:t>
      </w:r>
    </w:p>
    <w:p w:rsidR="00E14D4A" w:rsidRPr="005769B4" w:rsidRDefault="00E14D4A" w:rsidP="00C10041">
      <w:pPr>
        <w:jc w:val="center"/>
        <w:rPr>
          <w:sz w:val="26"/>
          <w:szCs w:val="26"/>
        </w:rPr>
      </w:pPr>
    </w:p>
    <w:tbl>
      <w:tblPr>
        <w:tblStyle w:val="af"/>
        <w:tblW w:w="0" w:type="auto"/>
        <w:tblInd w:w="0" w:type="dxa"/>
        <w:tblLayout w:type="fixed"/>
        <w:tblLook w:val="04A0" w:firstRow="1" w:lastRow="0" w:firstColumn="1" w:lastColumn="0" w:noHBand="0" w:noVBand="1"/>
      </w:tblPr>
      <w:tblGrid>
        <w:gridCol w:w="2022"/>
        <w:gridCol w:w="822"/>
        <w:gridCol w:w="822"/>
        <w:gridCol w:w="822"/>
        <w:gridCol w:w="822"/>
        <w:gridCol w:w="822"/>
        <w:gridCol w:w="822"/>
        <w:gridCol w:w="822"/>
        <w:gridCol w:w="822"/>
        <w:gridCol w:w="822"/>
        <w:gridCol w:w="822"/>
        <w:gridCol w:w="822"/>
        <w:gridCol w:w="822"/>
        <w:gridCol w:w="964"/>
        <w:gridCol w:w="964"/>
      </w:tblGrid>
      <w:tr w:rsidR="007A01E9" w:rsidRPr="005769B4" w:rsidTr="007A01E9">
        <w:trPr>
          <w:tblHeader/>
        </w:trPr>
        <w:tc>
          <w:tcPr>
            <w:tcW w:w="2022" w:type="dxa"/>
            <w:shd w:val="clear" w:color="auto" w:fill="EEECE1" w:themeFill="background2"/>
            <w:vAlign w:val="center"/>
          </w:tcPr>
          <w:p w:rsidR="007A01E9" w:rsidRPr="005769B4" w:rsidRDefault="007A01E9" w:rsidP="00C10041">
            <w:pPr>
              <w:pStyle w:val="ab"/>
              <w:ind w:left="0"/>
              <w:rPr>
                <w:sz w:val="20"/>
                <w:szCs w:val="20"/>
              </w:rPr>
            </w:pPr>
          </w:p>
        </w:tc>
        <w:tc>
          <w:tcPr>
            <w:tcW w:w="822" w:type="dxa"/>
            <w:shd w:val="clear" w:color="auto" w:fill="EEECE1" w:themeFill="background2"/>
          </w:tcPr>
          <w:p w:rsidR="007A01E9" w:rsidRPr="005769B4" w:rsidRDefault="007A01E9" w:rsidP="000C2E2A">
            <w:pPr>
              <w:jc w:val="center"/>
              <w:rPr>
                <w:sz w:val="20"/>
              </w:rPr>
            </w:pPr>
            <w:r>
              <w:rPr>
                <w:sz w:val="20"/>
              </w:rPr>
              <w:t>2004</w:t>
            </w:r>
          </w:p>
        </w:tc>
        <w:tc>
          <w:tcPr>
            <w:tcW w:w="822" w:type="dxa"/>
            <w:shd w:val="clear" w:color="auto" w:fill="EEECE1" w:themeFill="background2"/>
            <w:vAlign w:val="center"/>
          </w:tcPr>
          <w:p w:rsidR="007A01E9" w:rsidRPr="005769B4" w:rsidRDefault="007A01E9" w:rsidP="000C2E2A">
            <w:pPr>
              <w:jc w:val="center"/>
              <w:rPr>
                <w:sz w:val="20"/>
              </w:rPr>
            </w:pPr>
            <w:r w:rsidRPr="005769B4">
              <w:rPr>
                <w:sz w:val="20"/>
              </w:rPr>
              <w:t>2005</w:t>
            </w:r>
          </w:p>
        </w:tc>
        <w:tc>
          <w:tcPr>
            <w:tcW w:w="822" w:type="dxa"/>
            <w:shd w:val="clear" w:color="auto" w:fill="EEECE1" w:themeFill="background2"/>
            <w:vAlign w:val="center"/>
          </w:tcPr>
          <w:p w:rsidR="007A01E9" w:rsidRPr="005769B4" w:rsidRDefault="007A01E9" w:rsidP="000C2E2A">
            <w:pPr>
              <w:jc w:val="center"/>
              <w:rPr>
                <w:sz w:val="20"/>
              </w:rPr>
            </w:pPr>
            <w:r w:rsidRPr="005769B4">
              <w:rPr>
                <w:sz w:val="20"/>
              </w:rPr>
              <w:t>2006</w:t>
            </w:r>
          </w:p>
        </w:tc>
        <w:tc>
          <w:tcPr>
            <w:tcW w:w="822" w:type="dxa"/>
            <w:shd w:val="clear" w:color="auto" w:fill="EEECE1" w:themeFill="background2"/>
            <w:vAlign w:val="center"/>
          </w:tcPr>
          <w:p w:rsidR="007A01E9" w:rsidRPr="005769B4" w:rsidRDefault="007A01E9" w:rsidP="000C2E2A">
            <w:pPr>
              <w:jc w:val="center"/>
              <w:rPr>
                <w:sz w:val="20"/>
              </w:rPr>
            </w:pPr>
            <w:r w:rsidRPr="005769B4">
              <w:rPr>
                <w:sz w:val="20"/>
              </w:rPr>
              <w:t>2007</w:t>
            </w:r>
          </w:p>
        </w:tc>
        <w:tc>
          <w:tcPr>
            <w:tcW w:w="822" w:type="dxa"/>
            <w:shd w:val="clear" w:color="auto" w:fill="EEECE1" w:themeFill="background2"/>
            <w:vAlign w:val="center"/>
          </w:tcPr>
          <w:p w:rsidR="007A01E9" w:rsidRPr="005769B4" w:rsidRDefault="007A01E9" w:rsidP="000C2E2A">
            <w:pPr>
              <w:jc w:val="center"/>
              <w:rPr>
                <w:sz w:val="20"/>
              </w:rPr>
            </w:pPr>
            <w:r w:rsidRPr="005769B4">
              <w:rPr>
                <w:sz w:val="20"/>
              </w:rPr>
              <w:t>2008</w:t>
            </w:r>
          </w:p>
        </w:tc>
        <w:tc>
          <w:tcPr>
            <w:tcW w:w="822" w:type="dxa"/>
            <w:shd w:val="clear" w:color="auto" w:fill="EEECE1" w:themeFill="background2"/>
            <w:vAlign w:val="center"/>
          </w:tcPr>
          <w:p w:rsidR="007A01E9" w:rsidRPr="005769B4" w:rsidRDefault="007A01E9" w:rsidP="000C2E2A">
            <w:pPr>
              <w:jc w:val="center"/>
              <w:rPr>
                <w:sz w:val="20"/>
              </w:rPr>
            </w:pPr>
            <w:r w:rsidRPr="005769B4">
              <w:rPr>
                <w:sz w:val="20"/>
              </w:rPr>
              <w:t>2009</w:t>
            </w:r>
          </w:p>
        </w:tc>
        <w:tc>
          <w:tcPr>
            <w:tcW w:w="822" w:type="dxa"/>
            <w:shd w:val="clear" w:color="auto" w:fill="EEECE1" w:themeFill="background2"/>
            <w:vAlign w:val="center"/>
          </w:tcPr>
          <w:p w:rsidR="007A01E9" w:rsidRPr="005769B4" w:rsidRDefault="007A01E9" w:rsidP="000C2E2A">
            <w:pPr>
              <w:jc w:val="center"/>
              <w:rPr>
                <w:sz w:val="20"/>
              </w:rPr>
            </w:pPr>
            <w:r w:rsidRPr="005769B4">
              <w:rPr>
                <w:sz w:val="20"/>
              </w:rPr>
              <w:t>2010</w:t>
            </w:r>
          </w:p>
        </w:tc>
        <w:tc>
          <w:tcPr>
            <w:tcW w:w="822" w:type="dxa"/>
            <w:shd w:val="clear" w:color="auto" w:fill="EEECE1" w:themeFill="background2"/>
            <w:vAlign w:val="center"/>
          </w:tcPr>
          <w:p w:rsidR="007A01E9" w:rsidRPr="005769B4" w:rsidRDefault="007A01E9" w:rsidP="000C2E2A">
            <w:pPr>
              <w:jc w:val="center"/>
              <w:rPr>
                <w:sz w:val="20"/>
              </w:rPr>
            </w:pPr>
            <w:r w:rsidRPr="005769B4">
              <w:rPr>
                <w:sz w:val="20"/>
              </w:rPr>
              <w:t>2011</w:t>
            </w:r>
          </w:p>
        </w:tc>
        <w:tc>
          <w:tcPr>
            <w:tcW w:w="822" w:type="dxa"/>
            <w:shd w:val="clear" w:color="auto" w:fill="EEECE1" w:themeFill="background2"/>
            <w:vAlign w:val="center"/>
          </w:tcPr>
          <w:p w:rsidR="007A01E9" w:rsidRPr="005769B4" w:rsidRDefault="007A01E9" w:rsidP="000C2E2A">
            <w:pPr>
              <w:jc w:val="center"/>
              <w:rPr>
                <w:sz w:val="20"/>
              </w:rPr>
            </w:pPr>
            <w:r w:rsidRPr="005769B4">
              <w:rPr>
                <w:sz w:val="20"/>
              </w:rPr>
              <w:t>2012</w:t>
            </w:r>
          </w:p>
        </w:tc>
        <w:tc>
          <w:tcPr>
            <w:tcW w:w="822" w:type="dxa"/>
            <w:shd w:val="clear" w:color="auto" w:fill="EEECE1" w:themeFill="background2"/>
            <w:vAlign w:val="center"/>
          </w:tcPr>
          <w:p w:rsidR="007A01E9" w:rsidRPr="005769B4" w:rsidRDefault="007A01E9" w:rsidP="000C2E2A">
            <w:pPr>
              <w:jc w:val="center"/>
              <w:rPr>
                <w:sz w:val="20"/>
              </w:rPr>
            </w:pPr>
            <w:r w:rsidRPr="005769B4">
              <w:rPr>
                <w:sz w:val="20"/>
              </w:rPr>
              <w:t>2013</w:t>
            </w:r>
          </w:p>
        </w:tc>
        <w:tc>
          <w:tcPr>
            <w:tcW w:w="822" w:type="dxa"/>
            <w:shd w:val="clear" w:color="auto" w:fill="EEECE1" w:themeFill="background2"/>
            <w:vAlign w:val="center"/>
          </w:tcPr>
          <w:p w:rsidR="007A01E9" w:rsidRPr="005769B4" w:rsidRDefault="007A01E9" w:rsidP="000C2E2A">
            <w:pPr>
              <w:jc w:val="center"/>
              <w:rPr>
                <w:sz w:val="20"/>
              </w:rPr>
            </w:pPr>
            <w:r w:rsidRPr="005769B4">
              <w:rPr>
                <w:sz w:val="20"/>
              </w:rPr>
              <w:t>2014</w:t>
            </w:r>
          </w:p>
        </w:tc>
        <w:tc>
          <w:tcPr>
            <w:tcW w:w="822" w:type="dxa"/>
            <w:shd w:val="clear" w:color="auto" w:fill="EEECE1" w:themeFill="background2"/>
            <w:vAlign w:val="center"/>
          </w:tcPr>
          <w:p w:rsidR="007A01E9" w:rsidRPr="005769B4" w:rsidRDefault="007A01E9" w:rsidP="00C10041">
            <w:pPr>
              <w:jc w:val="center"/>
              <w:rPr>
                <w:sz w:val="20"/>
              </w:rPr>
            </w:pPr>
            <w:r>
              <w:rPr>
                <w:sz w:val="20"/>
              </w:rPr>
              <w:t>2015</w:t>
            </w:r>
          </w:p>
        </w:tc>
        <w:tc>
          <w:tcPr>
            <w:tcW w:w="964" w:type="dxa"/>
            <w:shd w:val="clear" w:color="auto" w:fill="EEECE1" w:themeFill="background2"/>
            <w:vAlign w:val="center"/>
          </w:tcPr>
          <w:p w:rsidR="007A01E9" w:rsidRPr="005769B4" w:rsidRDefault="007A01E9" w:rsidP="00D90F40">
            <w:pPr>
              <w:jc w:val="center"/>
              <w:rPr>
                <w:sz w:val="20"/>
              </w:rPr>
            </w:pPr>
            <w:r>
              <w:rPr>
                <w:sz w:val="20"/>
              </w:rPr>
              <w:t>2016</w:t>
            </w:r>
          </w:p>
        </w:tc>
        <w:tc>
          <w:tcPr>
            <w:tcW w:w="964" w:type="dxa"/>
            <w:shd w:val="clear" w:color="auto" w:fill="EEECE1" w:themeFill="background2"/>
          </w:tcPr>
          <w:p w:rsidR="007A01E9" w:rsidRDefault="007A01E9" w:rsidP="00D90F40">
            <w:pPr>
              <w:jc w:val="center"/>
              <w:rPr>
                <w:sz w:val="20"/>
              </w:rPr>
            </w:pPr>
            <w:r>
              <w:rPr>
                <w:sz w:val="20"/>
              </w:rPr>
              <w:t>2017</w:t>
            </w:r>
          </w:p>
        </w:tc>
      </w:tr>
      <w:tr w:rsidR="007A01E9" w:rsidRPr="005769B4" w:rsidTr="007A01E9">
        <w:tc>
          <w:tcPr>
            <w:tcW w:w="2022" w:type="dxa"/>
            <w:tcMar>
              <w:right w:w="28" w:type="dxa"/>
            </w:tcMar>
            <w:vAlign w:val="center"/>
          </w:tcPr>
          <w:p w:rsidR="007A01E9" w:rsidRPr="005769B4" w:rsidRDefault="007A01E9" w:rsidP="0027413F">
            <w:pPr>
              <w:rPr>
                <w:sz w:val="20"/>
              </w:rPr>
            </w:pPr>
            <w:r w:rsidRPr="005769B4">
              <w:rPr>
                <w:sz w:val="20"/>
              </w:rPr>
              <w:t xml:space="preserve">Общее количество </w:t>
            </w:r>
            <w:r>
              <w:rPr>
                <w:sz w:val="20"/>
              </w:rPr>
              <w:t>НПФ</w:t>
            </w:r>
          </w:p>
        </w:tc>
        <w:tc>
          <w:tcPr>
            <w:tcW w:w="822" w:type="dxa"/>
            <w:tcMar>
              <w:left w:w="28" w:type="dxa"/>
              <w:right w:w="57" w:type="dxa"/>
            </w:tcMar>
            <w:vAlign w:val="bottom"/>
          </w:tcPr>
          <w:p w:rsidR="007A01E9" w:rsidRPr="007A01E9" w:rsidRDefault="007A01E9" w:rsidP="000B02AA">
            <w:pPr>
              <w:jc w:val="right"/>
              <w:rPr>
                <w:sz w:val="20"/>
              </w:rPr>
            </w:pPr>
            <w:r w:rsidRPr="007A01E9">
              <w:rPr>
                <w:sz w:val="20"/>
              </w:rPr>
              <w:t>270</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261</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256</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240</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209</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165</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149</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146</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133</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118</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120</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102</w:t>
            </w:r>
          </w:p>
        </w:tc>
        <w:tc>
          <w:tcPr>
            <w:tcW w:w="964" w:type="dxa"/>
            <w:noWrap/>
            <w:tcMar>
              <w:left w:w="28" w:type="dxa"/>
              <w:right w:w="57" w:type="dxa"/>
            </w:tcMar>
            <w:vAlign w:val="bottom"/>
          </w:tcPr>
          <w:p w:rsidR="007A01E9" w:rsidRPr="007A01E9" w:rsidRDefault="007A01E9" w:rsidP="000B02AA">
            <w:pPr>
              <w:jc w:val="right"/>
              <w:rPr>
                <w:sz w:val="20"/>
              </w:rPr>
            </w:pPr>
            <w:r w:rsidRPr="007A01E9">
              <w:rPr>
                <w:sz w:val="20"/>
              </w:rPr>
              <w:t>74</w:t>
            </w:r>
          </w:p>
        </w:tc>
        <w:tc>
          <w:tcPr>
            <w:tcW w:w="964" w:type="dxa"/>
            <w:tcMar>
              <w:left w:w="28" w:type="dxa"/>
              <w:right w:w="57" w:type="dxa"/>
            </w:tcMar>
            <w:vAlign w:val="bottom"/>
          </w:tcPr>
          <w:p w:rsidR="007A01E9" w:rsidRPr="007A01E9" w:rsidRDefault="007A01E9" w:rsidP="000B02AA">
            <w:pPr>
              <w:jc w:val="right"/>
              <w:rPr>
                <w:sz w:val="20"/>
              </w:rPr>
            </w:pPr>
            <w:r w:rsidRPr="007A01E9">
              <w:rPr>
                <w:sz w:val="20"/>
              </w:rPr>
              <w:t>66</w:t>
            </w:r>
          </w:p>
        </w:tc>
      </w:tr>
      <w:tr w:rsidR="007A01E9" w:rsidRPr="005769B4" w:rsidTr="007A01E9">
        <w:tc>
          <w:tcPr>
            <w:tcW w:w="2022" w:type="dxa"/>
            <w:tcMar>
              <w:right w:w="28" w:type="dxa"/>
            </w:tcMar>
            <w:vAlign w:val="center"/>
          </w:tcPr>
          <w:p w:rsidR="007A01E9" w:rsidRPr="005769B4" w:rsidRDefault="007A01E9" w:rsidP="00C10041">
            <w:pPr>
              <w:rPr>
                <w:sz w:val="20"/>
              </w:rPr>
            </w:pPr>
            <w:r w:rsidRPr="005769B4">
              <w:rPr>
                <w:sz w:val="20"/>
              </w:rPr>
              <w:t>Количество НПФ, осуществляющих деятельность по ОПС в качестве страховщика</w:t>
            </w:r>
          </w:p>
        </w:tc>
        <w:tc>
          <w:tcPr>
            <w:tcW w:w="822" w:type="dxa"/>
            <w:tcMar>
              <w:left w:w="28" w:type="dxa"/>
              <w:right w:w="57" w:type="dxa"/>
            </w:tcMar>
            <w:vAlign w:val="bottom"/>
          </w:tcPr>
          <w:p w:rsidR="007A01E9" w:rsidRPr="007A01E9" w:rsidRDefault="007A01E9" w:rsidP="000B02AA">
            <w:pPr>
              <w:jc w:val="right"/>
              <w:rPr>
                <w:sz w:val="20"/>
              </w:rPr>
            </w:pPr>
            <w:r w:rsidRPr="007A01E9">
              <w:rPr>
                <w:sz w:val="20"/>
              </w:rPr>
              <w:t>0</w:t>
            </w:r>
          </w:p>
        </w:tc>
        <w:tc>
          <w:tcPr>
            <w:tcW w:w="822" w:type="dxa"/>
            <w:tcMar>
              <w:left w:w="28" w:type="dxa"/>
              <w:right w:w="57" w:type="dxa"/>
            </w:tcMar>
            <w:vAlign w:val="bottom"/>
          </w:tcPr>
          <w:p w:rsidR="007A01E9" w:rsidRPr="007A01E9" w:rsidRDefault="007A01E9" w:rsidP="000B02AA">
            <w:pPr>
              <w:jc w:val="right"/>
              <w:rPr>
                <w:sz w:val="20"/>
              </w:rPr>
            </w:pPr>
            <w:r w:rsidRPr="007A01E9">
              <w:rPr>
                <w:sz w:val="20"/>
              </w:rPr>
              <w:t>47</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73</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91</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105</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133</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133</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117</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109</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93</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90</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65</w:t>
            </w:r>
          </w:p>
        </w:tc>
        <w:tc>
          <w:tcPr>
            <w:tcW w:w="964" w:type="dxa"/>
            <w:noWrap/>
            <w:tcMar>
              <w:left w:w="28" w:type="dxa"/>
              <w:right w:w="57" w:type="dxa"/>
            </w:tcMar>
            <w:vAlign w:val="bottom"/>
          </w:tcPr>
          <w:p w:rsidR="007A01E9" w:rsidRPr="007A01E9" w:rsidRDefault="007A01E9" w:rsidP="000B02AA">
            <w:pPr>
              <w:jc w:val="right"/>
              <w:rPr>
                <w:sz w:val="20"/>
              </w:rPr>
            </w:pPr>
            <w:r w:rsidRPr="007A01E9">
              <w:rPr>
                <w:sz w:val="20"/>
              </w:rPr>
              <w:t>41</w:t>
            </w:r>
          </w:p>
        </w:tc>
        <w:tc>
          <w:tcPr>
            <w:tcW w:w="964" w:type="dxa"/>
            <w:tcMar>
              <w:left w:w="28" w:type="dxa"/>
              <w:right w:w="57" w:type="dxa"/>
            </w:tcMar>
            <w:vAlign w:val="bottom"/>
          </w:tcPr>
          <w:p w:rsidR="007A01E9" w:rsidRPr="007A01E9" w:rsidRDefault="007A01E9" w:rsidP="000B02AA">
            <w:pPr>
              <w:jc w:val="right"/>
              <w:rPr>
                <w:sz w:val="20"/>
              </w:rPr>
            </w:pPr>
            <w:r w:rsidRPr="007A01E9">
              <w:rPr>
                <w:sz w:val="20"/>
              </w:rPr>
              <w:t>38</w:t>
            </w:r>
          </w:p>
        </w:tc>
      </w:tr>
      <w:tr w:rsidR="007A01E9" w:rsidRPr="005769B4" w:rsidTr="007A01E9">
        <w:tc>
          <w:tcPr>
            <w:tcW w:w="2022" w:type="dxa"/>
            <w:tcMar>
              <w:right w:w="28" w:type="dxa"/>
            </w:tcMar>
            <w:vAlign w:val="center"/>
          </w:tcPr>
          <w:p w:rsidR="007A01E9" w:rsidRPr="005769B4" w:rsidRDefault="007A01E9" w:rsidP="004E1768">
            <w:pPr>
              <w:rPr>
                <w:sz w:val="20"/>
              </w:rPr>
            </w:pPr>
            <w:r w:rsidRPr="005769B4">
              <w:rPr>
                <w:sz w:val="20"/>
              </w:rPr>
              <w:t>Имущество для обеспечения уставной деятельности (</w:t>
            </w:r>
            <w:r>
              <w:rPr>
                <w:sz w:val="20"/>
              </w:rPr>
              <w:t>млрд рублей</w:t>
            </w:r>
            <w:r w:rsidRPr="005769B4">
              <w:rPr>
                <w:sz w:val="20"/>
              </w:rPr>
              <w:t>)</w:t>
            </w:r>
          </w:p>
        </w:tc>
        <w:tc>
          <w:tcPr>
            <w:tcW w:w="822" w:type="dxa"/>
            <w:tcMar>
              <w:left w:w="28" w:type="dxa"/>
              <w:right w:w="57" w:type="dxa"/>
            </w:tcMar>
            <w:vAlign w:val="bottom"/>
          </w:tcPr>
          <w:p w:rsidR="007A01E9" w:rsidRPr="007A01E9" w:rsidRDefault="007A01E9" w:rsidP="000B02AA">
            <w:pPr>
              <w:jc w:val="right"/>
              <w:rPr>
                <w:sz w:val="20"/>
              </w:rPr>
            </w:pPr>
            <w:r w:rsidRPr="007A01E9">
              <w:rPr>
                <w:sz w:val="20"/>
              </w:rPr>
              <w:t>42.5</w:t>
            </w:r>
          </w:p>
        </w:tc>
        <w:tc>
          <w:tcPr>
            <w:tcW w:w="822" w:type="dxa"/>
            <w:tcMar>
              <w:left w:w="28" w:type="dxa"/>
              <w:right w:w="57" w:type="dxa"/>
            </w:tcMar>
            <w:vAlign w:val="bottom"/>
          </w:tcPr>
          <w:p w:rsidR="007A01E9" w:rsidRPr="007A01E9" w:rsidRDefault="007A01E9" w:rsidP="000B02AA">
            <w:pPr>
              <w:jc w:val="right"/>
              <w:rPr>
                <w:sz w:val="20"/>
              </w:rPr>
            </w:pPr>
            <w:r w:rsidRPr="007A01E9">
              <w:rPr>
                <w:sz w:val="20"/>
              </w:rPr>
              <w:t>59.6</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91.3</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96.4</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78.3</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94.8</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101.0</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99.2</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109.9</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127.5</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9.8</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0.4</w:t>
            </w:r>
          </w:p>
        </w:tc>
        <w:tc>
          <w:tcPr>
            <w:tcW w:w="964" w:type="dxa"/>
            <w:noWrap/>
            <w:tcMar>
              <w:left w:w="28" w:type="dxa"/>
              <w:right w:w="57" w:type="dxa"/>
            </w:tcMar>
            <w:vAlign w:val="bottom"/>
          </w:tcPr>
          <w:p w:rsidR="007A01E9" w:rsidRPr="007A01E9" w:rsidRDefault="007A01E9" w:rsidP="000B02AA">
            <w:pPr>
              <w:jc w:val="right"/>
              <w:rPr>
                <w:sz w:val="20"/>
              </w:rPr>
            </w:pPr>
            <w:r w:rsidRPr="007A01E9">
              <w:rPr>
                <w:sz w:val="20"/>
              </w:rPr>
              <w:t>-</w:t>
            </w:r>
          </w:p>
        </w:tc>
        <w:tc>
          <w:tcPr>
            <w:tcW w:w="964" w:type="dxa"/>
            <w:tcMar>
              <w:left w:w="28" w:type="dxa"/>
              <w:right w:w="57" w:type="dxa"/>
            </w:tcMar>
            <w:vAlign w:val="bottom"/>
          </w:tcPr>
          <w:p w:rsidR="007A01E9" w:rsidRPr="007A01E9" w:rsidRDefault="007A01E9" w:rsidP="000B02AA">
            <w:pPr>
              <w:jc w:val="right"/>
              <w:rPr>
                <w:sz w:val="20"/>
              </w:rPr>
            </w:pPr>
            <w:r w:rsidRPr="007A01E9">
              <w:rPr>
                <w:sz w:val="20"/>
              </w:rPr>
              <w:t>-</w:t>
            </w:r>
          </w:p>
        </w:tc>
      </w:tr>
      <w:tr w:rsidR="007A01E9" w:rsidRPr="005769B4" w:rsidTr="007A01E9">
        <w:tc>
          <w:tcPr>
            <w:tcW w:w="2022" w:type="dxa"/>
            <w:tcMar>
              <w:right w:w="28" w:type="dxa"/>
            </w:tcMar>
            <w:vAlign w:val="center"/>
          </w:tcPr>
          <w:p w:rsidR="007A01E9" w:rsidRPr="005769B4" w:rsidRDefault="007A01E9" w:rsidP="00C10041">
            <w:pPr>
              <w:rPr>
                <w:sz w:val="20"/>
              </w:rPr>
            </w:pPr>
            <w:r w:rsidRPr="00F06BD9">
              <w:rPr>
                <w:sz w:val="20"/>
              </w:rPr>
              <w:t>Имущество фонда (</w:t>
            </w:r>
            <w:r>
              <w:rPr>
                <w:sz w:val="20"/>
              </w:rPr>
              <w:t>млрд</w:t>
            </w:r>
            <w:r w:rsidRPr="00F06BD9">
              <w:rPr>
                <w:sz w:val="20"/>
              </w:rPr>
              <w:t xml:space="preserve"> руб.)</w:t>
            </w:r>
            <w:r>
              <w:rPr>
                <w:rStyle w:val="ae"/>
                <w:sz w:val="20"/>
              </w:rPr>
              <w:footnoteReference w:id="12"/>
            </w:r>
            <w:r>
              <w:rPr>
                <w:sz w:val="20"/>
              </w:rPr>
              <w:t xml:space="preserve"> всего, в том числе:</w:t>
            </w:r>
          </w:p>
        </w:tc>
        <w:tc>
          <w:tcPr>
            <w:tcW w:w="822" w:type="dxa"/>
            <w:tcMar>
              <w:left w:w="28" w:type="dxa"/>
              <w:right w:w="57" w:type="dxa"/>
            </w:tcMar>
            <w:vAlign w:val="bottom"/>
          </w:tcPr>
          <w:p w:rsidR="007A01E9" w:rsidRPr="007A01E9" w:rsidRDefault="007A01E9" w:rsidP="00BC1964">
            <w:pPr>
              <w:jc w:val="center"/>
              <w:rPr>
                <w:sz w:val="20"/>
              </w:rPr>
            </w:pPr>
            <w:r w:rsidRPr="007A01E9">
              <w:rPr>
                <w:sz w:val="20"/>
              </w:rPr>
              <w:t>-</w:t>
            </w:r>
          </w:p>
        </w:tc>
        <w:tc>
          <w:tcPr>
            <w:tcW w:w="822" w:type="dxa"/>
            <w:tcMar>
              <w:left w:w="28" w:type="dxa"/>
              <w:right w:w="57" w:type="dxa"/>
            </w:tcMar>
            <w:vAlign w:val="bottom"/>
          </w:tcPr>
          <w:p w:rsidR="007A01E9" w:rsidRPr="007A01E9" w:rsidRDefault="007A01E9" w:rsidP="00BC1964">
            <w:pPr>
              <w:jc w:val="center"/>
              <w:rPr>
                <w:sz w:val="20"/>
              </w:rPr>
            </w:pPr>
            <w:r w:rsidRPr="007A01E9">
              <w:rPr>
                <w:sz w:val="20"/>
              </w:rPr>
              <w:t>-</w:t>
            </w:r>
          </w:p>
        </w:tc>
        <w:tc>
          <w:tcPr>
            <w:tcW w:w="822" w:type="dxa"/>
            <w:noWrap/>
            <w:tcMar>
              <w:left w:w="28" w:type="dxa"/>
              <w:right w:w="57" w:type="dxa"/>
            </w:tcMar>
            <w:vAlign w:val="bottom"/>
          </w:tcPr>
          <w:p w:rsidR="007A01E9" w:rsidRPr="007A01E9" w:rsidRDefault="007A01E9" w:rsidP="00BC1964">
            <w:pPr>
              <w:jc w:val="center"/>
              <w:rPr>
                <w:sz w:val="20"/>
              </w:rPr>
            </w:pPr>
            <w:r w:rsidRPr="007A01E9">
              <w:rPr>
                <w:sz w:val="20"/>
              </w:rPr>
              <w:t>-</w:t>
            </w:r>
          </w:p>
        </w:tc>
        <w:tc>
          <w:tcPr>
            <w:tcW w:w="822" w:type="dxa"/>
            <w:noWrap/>
            <w:tcMar>
              <w:left w:w="28" w:type="dxa"/>
              <w:right w:w="57" w:type="dxa"/>
            </w:tcMar>
            <w:vAlign w:val="bottom"/>
          </w:tcPr>
          <w:p w:rsidR="007A01E9" w:rsidRPr="007A01E9" w:rsidRDefault="007A01E9" w:rsidP="00BC1964">
            <w:pPr>
              <w:jc w:val="center"/>
              <w:rPr>
                <w:sz w:val="20"/>
              </w:rPr>
            </w:pPr>
            <w:r w:rsidRPr="007A01E9">
              <w:rPr>
                <w:sz w:val="20"/>
              </w:rPr>
              <w:t>-</w:t>
            </w:r>
          </w:p>
        </w:tc>
        <w:tc>
          <w:tcPr>
            <w:tcW w:w="822" w:type="dxa"/>
            <w:noWrap/>
            <w:tcMar>
              <w:left w:w="28" w:type="dxa"/>
              <w:right w:w="57" w:type="dxa"/>
            </w:tcMar>
            <w:vAlign w:val="bottom"/>
          </w:tcPr>
          <w:p w:rsidR="007A01E9" w:rsidRPr="007A01E9" w:rsidRDefault="007A01E9" w:rsidP="00BC1964">
            <w:pPr>
              <w:jc w:val="center"/>
              <w:rPr>
                <w:sz w:val="20"/>
              </w:rPr>
            </w:pPr>
            <w:r w:rsidRPr="007A01E9">
              <w:rPr>
                <w:sz w:val="20"/>
              </w:rPr>
              <w:t>-</w:t>
            </w:r>
          </w:p>
        </w:tc>
        <w:tc>
          <w:tcPr>
            <w:tcW w:w="822" w:type="dxa"/>
            <w:noWrap/>
            <w:tcMar>
              <w:left w:w="28" w:type="dxa"/>
              <w:right w:w="57" w:type="dxa"/>
            </w:tcMar>
            <w:vAlign w:val="bottom"/>
          </w:tcPr>
          <w:p w:rsidR="007A01E9" w:rsidRPr="007A01E9" w:rsidRDefault="007A01E9" w:rsidP="00BC1964">
            <w:pPr>
              <w:jc w:val="center"/>
              <w:rPr>
                <w:sz w:val="20"/>
              </w:rPr>
            </w:pPr>
            <w:r w:rsidRPr="007A01E9">
              <w:rPr>
                <w:sz w:val="20"/>
              </w:rPr>
              <w:t>-</w:t>
            </w:r>
          </w:p>
        </w:tc>
        <w:tc>
          <w:tcPr>
            <w:tcW w:w="822" w:type="dxa"/>
            <w:noWrap/>
            <w:tcMar>
              <w:left w:w="28" w:type="dxa"/>
              <w:right w:w="57" w:type="dxa"/>
            </w:tcMar>
            <w:vAlign w:val="bottom"/>
          </w:tcPr>
          <w:p w:rsidR="007A01E9" w:rsidRPr="007A01E9" w:rsidRDefault="007A01E9" w:rsidP="00BC1964">
            <w:pPr>
              <w:jc w:val="center"/>
              <w:rPr>
                <w:sz w:val="20"/>
              </w:rPr>
            </w:pPr>
            <w:r w:rsidRPr="007A01E9">
              <w:rPr>
                <w:sz w:val="20"/>
              </w:rPr>
              <w:t>-</w:t>
            </w:r>
          </w:p>
        </w:tc>
        <w:tc>
          <w:tcPr>
            <w:tcW w:w="822" w:type="dxa"/>
            <w:noWrap/>
            <w:tcMar>
              <w:left w:w="28" w:type="dxa"/>
              <w:right w:w="57" w:type="dxa"/>
            </w:tcMar>
            <w:vAlign w:val="bottom"/>
          </w:tcPr>
          <w:p w:rsidR="007A01E9" w:rsidRPr="007A01E9" w:rsidRDefault="007A01E9" w:rsidP="00BC1964">
            <w:pPr>
              <w:jc w:val="center"/>
              <w:rPr>
                <w:sz w:val="20"/>
              </w:rPr>
            </w:pPr>
            <w:r w:rsidRPr="007A01E9">
              <w:rPr>
                <w:sz w:val="20"/>
              </w:rPr>
              <w:t>-</w:t>
            </w:r>
          </w:p>
        </w:tc>
        <w:tc>
          <w:tcPr>
            <w:tcW w:w="822" w:type="dxa"/>
            <w:noWrap/>
            <w:tcMar>
              <w:left w:w="28" w:type="dxa"/>
              <w:right w:w="57" w:type="dxa"/>
            </w:tcMar>
            <w:vAlign w:val="bottom"/>
          </w:tcPr>
          <w:p w:rsidR="007A01E9" w:rsidRPr="007A01E9" w:rsidRDefault="007A01E9" w:rsidP="00BC1964">
            <w:pPr>
              <w:jc w:val="center"/>
              <w:rPr>
                <w:sz w:val="20"/>
              </w:rPr>
            </w:pPr>
            <w:r w:rsidRPr="007A01E9">
              <w:rPr>
                <w:sz w:val="20"/>
              </w:rPr>
              <w:t>-</w:t>
            </w:r>
          </w:p>
        </w:tc>
        <w:tc>
          <w:tcPr>
            <w:tcW w:w="822" w:type="dxa"/>
            <w:noWrap/>
            <w:tcMar>
              <w:left w:w="28" w:type="dxa"/>
              <w:right w:w="57" w:type="dxa"/>
            </w:tcMar>
            <w:vAlign w:val="bottom"/>
          </w:tcPr>
          <w:p w:rsidR="007A01E9" w:rsidRPr="007A01E9" w:rsidRDefault="007A01E9" w:rsidP="00BC1964">
            <w:pPr>
              <w:jc w:val="center"/>
              <w:rPr>
                <w:sz w:val="20"/>
              </w:rPr>
            </w:pPr>
            <w:r w:rsidRPr="007A01E9">
              <w:rPr>
                <w:sz w:val="20"/>
              </w:rPr>
              <w:t>-</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1 476.6</w:t>
            </w:r>
          </w:p>
        </w:tc>
        <w:tc>
          <w:tcPr>
            <w:tcW w:w="822" w:type="dxa"/>
            <w:noWrap/>
            <w:tcMar>
              <w:left w:w="28" w:type="dxa"/>
              <w:right w:w="57" w:type="dxa"/>
            </w:tcMar>
            <w:vAlign w:val="bottom"/>
          </w:tcPr>
          <w:p w:rsidR="007A01E9" w:rsidRPr="007A01E9" w:rsidRDefault="007A01E9" w:rsidP="000B02AA">
            <w:pPr>
              <w:jc w:val="right"/>
              <w:rPr>
                <w:sz w:val="20"/>
              </w:rPr>
            </w:pPr>
            <w:r w:rsidRPr="007A01E9">
              <w:rPr>
                <w:sz w:val="20"/>
              </w:rPr>
              <w:t>2 095.4</w:t>
            </w:r>
          </w:p>
        </w:tc>
        <w:tc>
          <w:tcPr>
            <w:tcW w:w="964" w:type="dxa"/>
            <w:noWrap/>
            <w:tcMar>
              <w:left w:w="28" w:type="dxa"/>
              <w:right w:w="57" w:type="dxa"/>
            </w:tcMar>
            <w:vAlign w:val="bottom"/>
          </w:tcPr>
          <w:p w:rsidR="007A01E9" w:rsidRPr="007A01E9" w:rsidRDefault="007A01E9" w:rsidP="000B02AA">
            <w:pPr>
              <w:jc w:val="right"/>
              <w:rPr>
                <w:sz w:val="20"/>
              </w:rPr>
            </w:pPr>
            <w:r w:rsidRPr="007A01E9">
              <w:rPr>
                <w:sz w:val="20"/>
              </w:rPr>
              <w:t>2 523.0</w:t>
            </w:r>
          </w:p>
        </w:tc>
        <w:tc>
          <w:tcPr>
            <w:tcW w:w="964" w:type="dxa"/>
            <w:tcMar>
              <w:left w:w="28" w:type="dxa"/>
              <w:right w:w="57" w:type="dxa"/>
            </w:tcMar>
            <w:vAlign w:val="bottom"/>
          </w:tcPr>
          <w:p w:rsidR="007A01E9" w:rsidRPr="007A01E9" w:rsidRDefault="007A01E9" w:rsidP="000B02AA">
            <w:pPr>
              <w:jc w:val="right"/>
              <w:rPr>
                <w:sz w:val="20"/>
              </w:rPr>
            </w:pPr>
            <w:r w:rsidRPr="007A01E9">
              <w:rPr>
                <w:sz w:val="20"/>
              </w:rPr>
              <w:t>2 858.3</w:t>
            </w:r>
          </w:p>
        </w:tc>
      </w:tr>
      <w:tr w:rsidR="004731D9" w:rsidRPr="005769B4" w:rsidTr="0022344C">
        <w:tc>
          <w:tcPr>
            <w:tcW w:w="2022" w:type="dxa"/>
            <w:tcMar>
              <w:left w:w="198" w:type="dxa"/>
              <w:right w:w="28" w:type="dxa"/>
            </w:tcMar>
            <w:vAlign w:val="center"/>
          </w:tcPr>
          <w:p w:rsidR="004731D9" w:rsidRDefault="004731D9" w:rsidP="004731D9">
            <w:pPr>
              <w:rPr>
                <w:sz w:val="16"/>
                <w:szCs w:val="16"/>
              </w:rPr>
            </w:pPr>
            <w:r>
              <w:rPr>
                <w:sz w:val="16"/>
                <w:szCs w:val="16"/>
              </w:rPr>
              <w:t>капитал (капитал и резервы)</w:t>
            </w:r>
            <w:r w:rsidR="00990DE9">
              <w:rPr>
                <w:rStyle w:val="ae"/>
                <w:sz w:val="16"/>
                <w:szCs w:val="16"/>
              </w:rPr>
              <w:footnoteReference w:id="13"/>
            </w:r>
          </w:p>
        </w:tc>
        <w:tc>
          <w:tcPr>
            <w:tcW w:w="822" w:type="dxa"/>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0B02AA">
            <w:pPr>
              <w:jc w:val="right"/>
              <w:rPr>
                <w:sz w:val="20"/>
              </w:rPr>
            </w:pPr>
            <w:r w:rsidRPr="007A01E9">
              <w:rPr>
                <w:sz w:val="20"/>
              </w:rPr>
              <w:t>50.7</w:t>
            </w:r>
          </w:p>
        </w:tc>
        <w:tc>
          <w:tcPr>
            <w:tcW w:w="822" w:type="dxa"/>
            <w:noWrap/>
            <w:tcMar>
              <w:left w:w="28" w:type="dxa"/>
              <w:right w:w="57" w:type="dxa"/>
            </w:tcMar>
            <w:vAlign w:val="bottom"/>
          </w:tcPr>
          <w:p w:rsidR="004731D9" w:rsidRPr="007A01E9" w:rsidRDefault="004731D9" w:rsidP="000B02AA">
            <w:pPr>
              <w:jc w:val="right"/>
              <w:rPr>
                <w:sz w:val="20"/>
              </w:rPr>
            </w:pPr>
            <w:r w:rsidRPr="007A01E9">
              <w:rPr>
                <w:sz w:val="20"/>
              </w:rPr>
              <w:t>70.4</w:t>
            </w:r>
          </w:p>
        </w:tc>
        <w:tc>
          <w:tcPr>
            <w:tcW w:w="964" w:type="dxa"/>
            <w:noWrap/>
            <w:tcMar>
              <w:left w:w="28" w:type="dxa"/>
              <w:right w:w="57" w:type="dxa"/>
            </w:tcMar>
            <w:vAlign w:val="bottom"/>
          </w:tcPr>
          <w:p w:rsidR="004731D9" w:rsidRPr="007A01E9" w:rsidRDefault="004731D9" w:rsidP="000B02AA">
            <w:pPr>
              <w:jc w:val="right"/>
              <w:rPr>
                <w:sz w:val="20"/>
              </w:rPr>
            </w:pPr>
            <w:r w:rsidRPr="007A01E9">
              <w:rPr>
                <w:sz w:val="20"/>
              </w:rPr>
              <w:t>74.1</w:t>
            </w:r>
          </w:p>
        </w:tc>
        <w:tc>
          <w:tcPr>
            <w:tcW w:w="964" w:type="dxa"/>
            <w:tcMar>
              <w:left w:w="28" w:type="dxa"/>
              <w:right w:w="57" w:type="dxa"/>
            </w:tcMar>
            <w:vAlign w:val="bottom"/>
          </w:tcPr>
          <w:p w:rsidR="004731D9" w:rsidRPr="007A01E9" w:rsidRDefault="004731D9" w:rsidP="000B02AA">
            <w:pPr>
              <w:jc w:val="right"/>
              <w:rPr>
                <w:sz w:val="20"/>
              </w:rPr>
            </w:pPr>
            <w:r w:rsidRPr="007A01E9">
              <w:rPr>
                <w:sz w:val="20"/>
              </w:rPr>
              <w:t>151.0</w:t>
            </w:r>
          </w:p>
        </w:tc>
      </w:tr>
      <w:tr w:rsidR="00BC1964" w:rsidRPr="005769B4" w:rsidTr="0022344C">
        <w:tc>
          <w:tcPr>
            <w:tcW w:w="2022" w:type="dxa"/>
            <w:tcMar>
              <w:left w:w="198" w:type="dxa"/>
              <w:right w:w="28" w:type="dxa"/>
            </w:tcMar>
            <w:vAlign w:val="center"/>
          </w:tcPr>
          <w:p w:rsidR="00BC1964" w:rsidRDefault="00BC1964" w:rsidP="004731D9">
            <w:pPr>
              <w:rPr>
                <w:sz w:val="16"/>
                <w:szCs w:val="16"/>
              </w:rPr>
            </w:pPr>
            <w:r>
              <w:rPr>
                <w:sz w:val="16"/>
                <w:szCs w:val="16"/>
              </w:rPr>
              <w:t>средства, предназначенные для обеспечения уставной деятельности (ИОУД НПФ по ОПС)</w:t>
            </w:r>
          </w:p>
        </w:tc>
        <w:tc>
          <w:tcPr>
            <w:tcW w:w="822" w:type="dxa"/>
            <w:tcMar>
              <w:left w:w="28" w:type="dxa"/>
              <w:right w:w="57" w:type="dxa"/>
            </w:tcMar>
            <w:vAlign w:val="bottom"/>
          </w:tcPr>
          <w:p w:rsidR="00BC1964" w:rsidRPr="007A01E9" w:rsidRDefault="00BC1964" w:rsidP="00BC1964">
            <w:pPr>
              <w:jc w:val="center"/>
              <w:rPr>
                <w:sz w:val="20"/>
              </w:rPr>
            </w:pPr>
            <w:r w:rsidRPr="007A01E9">
              <w:rPr>
                <w:sz w:val="20"/>
              </w:rPr>
              <w:t>-</w:t>
            </w:r>
          </w:p>
        </w:tc>
        <w:tc>
          <w:tcPr>
            <w:tcW w:w="822" w:type="dxa"/>
            <w:tcMar>
              <w:left w:w="28" w:type="dxa"/>
              <w:right w:w="57" w:type="dxa"/>
            </w:tcMar>
            <w:vAlign w:val="bottom"/>
          </w:tcPr>
          <w:p w:rsidR="00BC1964" w:rsidRPr="007A01E9" w:rsidRDefault="00BC1964" w:rsidP="00BC1964">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BC1964">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BC1964">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BC1964">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BC1964">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BC1964">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BC1964">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BC1964">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BC1964">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9.8</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0.4</w:t>
            </w:r>
          </w:p>
        </w:tc>
        <w:tc>
          <w:tcPr>
            <w:tcW w:w="964" w:type="dxa"/>
            <w:noWrap/>
            <w:tcMar>
              <w:left w:w="28" w:type="dxa"/>
              <w:right w:w="57" w:type="dxa"/>
            </w:tcMar>
            <w:vAlign w:val="bottom"/>
          </w:tcPr>
          <w:p w:rsidR="00BC1964" w:rsidRPr="007A01E9" w:rsidRDefault="00BC1964" w:rsidP="001E13AC">
            <w:pPr>
              <w:jc w:val="center"/>
              <w:rPr>
                <w:sz w:val="20"/>
              </w:rPr>
            </w:pPr>
            <w:r w:rsidRPr="007A01E9">
              <w:rPr>
                <w:sz w:val="20"/>
              </w:rPr>
              <w:t>-</w:t>
            </w:r>
          </w:p>
        </w:tc>
        <w:tc>
          <w:tcPr>
            <w:tcW w:w="964" w:type="dxa"/>
            <w:tcMar>
              <w:left w:w="28" w:type="dxa"/>
              <w:right w:w="57" w:type="dxa"/>
            </w:tcMar>
            <w:vAlign w:val="bottom"/>
          </w:tcPr>
          <w:p w:rsidR="00BC1964" w:rsidRPr="007A01E9" w:rsidRDefault="00BC1964" w:rsidP="001E13AC">
            <w:pPr>
              <w:jc w:val="center"/>
              <w:rPr>
                <w:sz w:val="20"/>
              </w:rPr>
            </w:pPr>
            <w:r w:rsidRPr="007A01E9">
              <w:rPr>
                <w:sz w:val="20"/>
              </w:rPr>
              <w:t>-</w:t>
            </w:r>
          </w:p>
        </w:tc>
      </w:tr>
      <w:tr w:rsidR="004731D9" w:rsidRPr="005769B4" w:rsidTr="0022344C">
        <w:tc>
          <w:tcPr>
            <w:tcW w:w="2022" w:type="dxa"/>
            <w:tcMar>
              <w:left w:w="198" w:type="dxa"/>
              <w:right w:w="28" w:type="dxa"/>
            </w:tcMar>
            <w:vAlign w:val="center"/>
          </w:tcPr>
          <w:p w:rsidR="004731D9" w:rsidRDefault="004731D9" w:rsidP="004731D9">
            <w:pPr>
              <w:rPr>
                <w:sz w:val="16"/>
                <w:szCs w:val="16"/>
              </w:rPr>
            </w:pPr>
            <w:r>
              <w:rPr>
                <w:sz w:val="16"/>
                <w:szCs w:val="16"/>
              </w:rPr>
              <w:t>обязательства по договорам НПО (пенсионные резервы)</w:t>
            </w:r>
          </w:p>
        </w:tc>
        <w:tc>
          <w:tcPr>
            <w:tcW w:w="822" w:type="dxa"/>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0B02AA">
            <w:pPr>
              <w:jc w:val="right"/>
              <w:rPr>
                <w:sz w:val="20"/>
              </w:rPr>
            </w:pPr>
            <w:r w:rsidRPr="007A01E9">
              <w:rPr>
                <w:sz w:val="20"/>
              </w:rPr>
              <w:t>276.3</w:t>
            </w:r>
          </w:p>
        </w:tc>
        <w:tc>
          <w:tcPr>
            <w:tcW w:w="822" w:type="dxa"/>
            <w:noWrap/>
            <w:tcMar>
              <w:left w:w="28" w:type="dxa"/>
              <w:right w:w="57" w:type="dxa"/>
            </w:tcMar>
            <w:vAlign w:val="bottom"/>
          </w:tcPr>
          <w:p w:rsidR="004731D9" w:rsidRPr="007A01E9" w:rsidRDefault="004731D9" w:rsidP="000B02AA">
            <w:pPr>
              <w:jc w:val="right"/>
              <w:rPr>
                <w:sz w:val="20"/>
              </w:rPr>
            </w:pPr>
            <w:r w:rsidRPr="007A01E9">
              <w:rPr>
                <w:sz w:val="20"/>
              </w:rPr>
              <w:t>294.5</w:t>
            </w:r>
          </w:p>
        </w:tc>
        <w:tc>
          <w:tcPr>
            <w:tcW w:w="964" w:type="dxa"/>
            <w:noWrap/>
            <w:tcMar>
              <w:left w:w="28" w:type="dxa"/>
              <w:right w:w="57" w:type="dxa"/>
            </w:tcMar>
            <w:vAlign w:val="bottom"/>
          </w:tcPr>
          <w:p w:rsidR="004731D9" w:rsidRPr="007A01E9" w:rsidRDefault="004731D9" w:rsidP="000B02AA">
            <w:pPr>
              <w:jc w:val="right"/>
              <w:rPr>
                <w:sz w:val="20"/>
              </w:rPr>
            </w:pPr>
            <w:r w:rsidRPr="007A01E9">
              <w:rPr>
                <w:sz w:val="20"/>
              </w:rPr>
              <w:t>310.3</w:t>
            </w:r>
          </w:p>
        </w:tc>
        <w:tc>
          <w:tcPr>
            <w:tcW w:w="964" w:type="dxa"/>
            <w:tcMar>
              <w:left w:w="28" w:type="dxa"/>
              <w:right w:w="57" w:type="dxa"/>
            </w:tcMar>
            <w:vAlign w:val="bottom"/>
          </w:tcPr>
          <w:p w:rsidR="004731D9" w:rsidRPr="007A01E9" w:rsidRDefault="004731D9" w:rsidP="000B02AA">
            <w:pPr>
              <w:jc w:val="right"/>
              <w:rPr>
                <w:sz w:val="20"/>
              </w:rPr>
            </w:pPr>
            <w:r w:rsidRPr="007A01E9">
              <w:rPr>
                <w:sz w:val="20"/>
              </w:rPr>
              <w:t>315.3</w:t>
            </w:r>
          </w:p>
        </w:tc>
      </w:tr>
      <w:tr w:rsidR="004731D9" w:rsidRPr="005769B4" w:rsidTr="0022344C">
        <w:tc>
          <w:tcPr>
            <w:tcW w:w="2022" w:type="dxa"/>
            <w:tcMar>
              <w:left w:w="198" w:type="dxa"/>
              <w:right w:w="28" w:type="dxa"/>
            </w:tcMar>
            <w:vAlign w:val="center"/>
          </w:tcPr>
          <w:p w:rsidR="004731D9" w:rsidRDefault="004731D9" w:rsidP="004731D9">
            <w:pPr>
              <w:rPr>
                <w:sz w:val="16"/>
                <w:szCs w:val="16"/>
              </w:rPr>
            </w:pPr>
            <w:r>
              <w:rPr>
                <w:sz w:val="16"/>
                <w:szCs w:val="16"/>
              </w:rPr>
              <w:t>обязательства по договорам об ОПС (пенсионные накопления по балансовой стоимости)</w:t>
            </w:r>
          </w:p>
        </w:tc>
        <w:tc>
          <w:tcPr>
            <w:tcW w:w="822" w:type="dxa"/>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BC1964">
            <w:pPr>
              <w:jc w:val="center"/>
              <w:rPr>
                <w:sz w:val="20"/>
              </w:rPr>
            </w:pPr>
            <w:r w:rsidRPr="007A01E9">
              <w:rPr>
                <w:sz w:val="20"/>
              </w:rPr>
              <w:t>-</w:t>
            </w:r>
          </w:p>
        </w:tc>
        <w:tc>
          <w:tcPr>
            <w:tcW w:w="822" w:type="dxa"/>
            <w:noWrap/>
            <w:tcMar>
              <w:left w:w="28" w:type="dxa"/>
              <w:right w:w="57" w:type="dxa"/>
            </w:tcMar>
            <w:vAlign w:val="bottom"/>
          </w:tcPr>
          <w:p w:rsidR="004731D9" w:rsidRPr="007A01E9" w:rsidRDefault="004731D9" w:rsidP="000B02AA">
            <w:pPr>
              <w:jc w:val="right"/>
              <w:rPr>
                <w:sz w:val="20"/>
              </w:rPr>
            </w:pPr>
            <w:r w:rsidRPr="007A01E9">
              <w:rPr>
                <w:sz w:val="20"/>
              </w:rPr>
              <w:t>1 128.9</w:t>
            </w:r>
          </w:p>
        </w:tc>
        <w:tc>
          <w:tcPr>
            <w:tcW w:w="822" w:type="dxa"/>
            <w:noWrap/>
            <w:tcMar>
              <w:left w:w="28" w:type="dxa"/>
              <w:right w:w="57" w:type="dxa"/>
            </w:tcMar>
            <w:vAlign w:val="bottom"/>
          </w:tcPr>
          <w:p w:rsidR="004731D9" w:rsidRPr="007A01E9" w:rsidRDefault="004731D9" w:rsidP="000B02AA">
            <w:pPr>
              <w:jc w:val="right"/>
              <w:rPr>
                <w:sz w:val="20"/>
              </w:rPr>
            </w:pPr>
            <w:r w:rsidRPr="007A01E9">
              <w:rPr>
                <w:sz w:val="20"/>
              </w:rPr>
              <w:t>1 707.1</w:t>
            </w:r>
          </w:p>
        </w:tc>
        <w:tc>
          <w:tcPr>
            <w:tcW w:w="964" w:type="dxa"/>
            <w:noWrap/>
            <w:tcMar>
              <w:left w:w="28" w:type="dxa"/>
              <w:right w:w="57" w:type="dxa"/>
            </w:tcMar>
            <w:vAlign w:val="bottom"/>
          </w:tcPr>
          <w:p w:rsidR="004731D9" w:rsidRPr="007A01E9" w:rsidRDefault="004731D9" w:rsidP="000B02AA">
            <w:pPr>
              <w:jc w:val="right"/>
              <w:rPr>
                <w:sz w:val="20"/>
              </w:rPr>
            </w:pPr>
            <w:r w:rsidRPr="007A01E9">
              <w:rPr>
                <w:sz w:val="20"/>
              </w:rPr>
              <w:t>2 114.6</w:t>
            </w:r>
          </w:p>
        </w:tc>
        <w:tc>
          <w:tcPr>
            <w:tcW w:w="964" w:type="dxa"/>
            <w:tcMar>
              <w:left w:w="28" w:type="dxa"/>
              <w:right w:w="57" w:type="dxa"/>
            </w:tcMar>
            <w:vAlign w:val="bottom"/>
          </w:tcPr>
          <w:p w:rsidR="004731D9" w:rsidRPr="007A01E9" w:rsidRDefault="004731D9" w:rsidP="000B02AA">
            <w:pPr>
              <w:jc w:val="right"/>
              <w:rPr>
                <w:sz w:val="20"/>
              </w:rPr>
            </w:pPr>
            <w:r w:rsidRPr="007A01E9">
              <w:rPr>
                <w:sz w:val="20"/>
              </w:rPr>
              <w:t>2 374.2</w:t>
            </w:r>
          </w:p>
        </w:tc>
      </w:tr>
      <w:tr w:rsidR="00BC1964" w:rsidRPr="005769B4" w:rsidTr="0022344C">
        <w:tc>
          <w:tcPr>
            <w:tcW w:w="2022" w:type="dxa"/>
            <w:tcMar>
              <w:left w:w="198" w:type="dxa"/>
              <w:right w:w="28" w:type="dxa"/>
            </w:tcMar>
            <w:vAlign w:val="center"/>
          </w:tcPr>
          <w:p w:rsidR="00BC1964" w:rsidRDefault="00BC1964" w:rsidP="004731D9">
            <w:pPr>
              <w:rPr>
                <w:sz w:val="16"/>
                <w:szCs w:val="16"/>
              </w:rPr>
            </w:pPr>
            <w:r>
              <w:rPr>
                <w:sz w:val="16"/>
                <w:szCs w:val="16"/>
              </w:rPr>
              <w:t>обязательства фонда за исключением обязательств по НПО и ОПС (краткосрочные и долгосрочные обязательства НПФ)</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10.9</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23.0</w:t>
            </w:r>
          </w:p>
        </w:tc>
        <w:tc>
          <w:tcPr>
            <w:tcW w:w="964" w:type="dxa"/>
            <w:noWrap/>
            <w:tcMar>
              <w:left w:w="28" w:type="dxa"/>
              <w:right w:w="57" w:type="dxa"/>
            </w:tcMar>
            <w:vAlign w:val="bottom"/>
          </w:tcPr>
          <w:p w:rsidR="00BC1964" w:rsidRPr="007A01E9" w:rsidRDefault="00BC1964" w:rsidP="000B02AA">
            <w:pPr>
              <w:jc w:val="right"/>
              <w:rPr>
                <w:sz w:val="20"/>
              </w:rPr>
            </w:pPr>
            <w:r w:rsidRPr="007A01E9">
              <w:rPr>
                <w:sz w:val="20"/>
              </w:rPr>
              <w:t>23.9</w:t>
            </w:r>
          </w:p>
        </w:tc>
        <w:tc>
          <w:tcPr>
            <w:tcW w:w="964" w:type="dxa"/>
            <w:tcMar>
              <w:left w:w="28" w:type="dxa"/>
              <w:right w:w="57" w:type="dxa"/>
            </w:tcMar>
            <w:vAlign w:val="bottom"/>
          </w:tcPr>
          <w:p w:rsidR="00BC1964" w:rsidRPr="007A01E9" w:rsidRDefault="00BC1964" w:rsidP="000B02AA">
            <w:pPr>
              <w:jc w:val="right"/>
              <w:rPr>
                <w:sz w:val="20"/>
              </w:rPr>
            </w:pPr>
            <w:r w:rsidRPr="007A01E9">
              <w:rPr>
                <w:sz w:val="20"/>
              </w:rPr>
              <w:t>17.8</w:t>
            </w:r>
          </w:p>
        </w:tc>
      </w:tr>
      <w:tr w:rsidR="00BC1964" w:rsidRPr="005769B4" w:rsidTr="007A01E9">
        <w:tc>
          <w:tcPr>
            <w:tcW w:w="2022" w:type="dxa"/>
            <w:tcMar>
              <w:right w:w="28" w:type="dxa"/>
            </w:tcMar>
            <w:vAlign w:val="center"/>
          </w:tcPr>
          <w:p w:rsidR="00BC1964" w:rsidRPr="005769B4" w:rsidRDefault="00BC1964" w:rsidP="00C10041">
            <w:pPr>
              <w:rPr>
                <w:sz w:val="20"/>
              </w:rPr>
            </w:pPr>
            <w:r w:rsidRPr="005769B4">
              <w:rPr>
                <w:sz w:val="20"/>
              </w:rPr>
              <w:t>Пенсионные накопления</w:t>
            </w:r>
            <w:r>
              <w:rPr>
                <w:sz w:val="20"/>
              </w:rPr>
              <w:t xml:space="preserve"> по рыночной стоимости</w:t>
            </w:r>
          </w:p>
          <w:p w:rsidR="00BC1964" w:rsidRPr="005769B4" w:rsidRDefault="00BC1964" w:rsidP="00C10041">
            <w:pPr>
              <w:rPr>
                <w:sz w:val="20"/>
              </w:rPr>
            </w:pPr>
            <w:r w:rsidRPr="005769B4">
              <w:rPr>
                <w:sz w:val="20"/>
              </w:rPr>
              <w:t>(</w:t>
            </w:r>
            <w:r>
              <w:rPr>
                <w:sz w:val="20"/>
              </w:rPr>
              <w:t>млрд рублей</w:t>
            </w:r>
            <w:r w:rsidRPr="005769B4">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0B02AA">
            <w:pPr>
              <w:jc w:val="right"/>
              <w:rPr>
                <w:sz w:val="20"/>
              </w:rPr>
            </w:pPr>
            <w:r w:rsidRPr="007A01E9">
              <w:rPr>
                <w:sz w:val="20"/>
              </w:rPr>
              <w:t>2.0</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10.0</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26.8</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35.5</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77.2</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155.4</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393.7</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669.2</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1 088.4</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1 132.4</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1 719.5</w:t>
            </w:r>
          </w:p>
        </w:tc>
        <w:tc>
          <w:tcPr>
            <w:tcW w:w="964" w:type="dxa"/>
            <w:noWrap/>
            <w:tcMar>
              <w:left w:w="28" w:type="dxa"/>
              <w:right w:w="57" w:type="dxa"/>
            </w:tcMar>
            <w:vAlign w:val="bottom"/>
          </w:tcPr>
          <w:p w:rsidR="00BC1964" w:rsidRPr="007A01E9" w:rsidRDefault="00BC1964" w:rsidP="000B02AA">
            <w:pPr>
              <w:jc w:val="right"/>
              <w:rPr>
                <w:sz w:val="20"/>
              </w:rPr>
            </w:pPr>
            <w:r w:rsidRPr="007A01E9">
              <w:rPr>
                <w:sz w:val="20"/>
              </w:rPr>
              <w:t>2 129.9</w:t>
            </w:r>
          </w:p>
        </w:tc>
        <w:tc>
          <w:tcPr>
            <w:tcW w:w="964" w:type="dxa"/>
            <w:tcMar>
              <w:left w:w="28" w:type="dxa"/>
              <w:right w:w="57" w:type="dxa"/>
            </w:tcMar>
            <w:vAlign w:val="bottom"/>
          </w:tcPr>
          <w:p w:rsidR="00BC1964" w:rsidRPr="007A01E9" w:rsidRDefault="00BC1964" w:rsidP="000B02AA">
            <w:pPr>
              <w:jc w:val="right"/>
              <w:rPr>
                <w:sz w:val="20"/>
              </w:rPr>
            </w:pPr>
            <w:r w:rsidRPr="007A01E9">
              <w:rPr>
                <w:sz w:val="20"/>
              </w:rPr>
              <w:t>2 435.0</w:t>
            </w:r>
          </w:p>
        </w:tc>
      </w:tr>
      <w:tr w:rsidR="00BC1964" w:rsidRPr="005769B4" w:rsidTr="007A01E9">
        <w:tc>
          <w:tcPr>
            <w:tcW w:w="2022" w:type="dxa"/>
            <w:tcMar>
              <w:right w:w="28" w:type="dxa"/>
            </w:tcMar>
            <w:vAlign w:val="center"/>
          </w:tcPr>
          <w:p w:rsidR="00BC1964" w:rsidRPr="005769B4" w:rsidRDefault="00BC1964" w:rsidP="00C10041">
            <w:pPr>
              <w:rPr>
                <w:sz w:val="20"/>
              </w:rPr>
            </w:pPr>
            <w:r w:rsidRPr="005769B4">
              <w:rPr>
                <w:sz w:val="20"/>
              </w:rPr>
              <w:t xml:space="preserve">Количество застрахованных лиц по ОПС, </w:t>
            </w:r>
            <w:r>
              <w:rPr>
                <w:sz w:val="20"/>
              </w:rPr>
              <w:t>млн человек</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0B02AA">
            <w:pPr>
              <w:jc w:val="right"/>
              <w:rPr>
                <w:sz w:val="20"/>
              </w:rPr>
            </w:pPr>
            <w:r w:rsidRPr="007A01E9">
              <w:rPr>
                <w:sz w:val="20"/>
              </w:rPr>
              <w:t>0.60</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0.90</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1.88</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3.64</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5.68</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7.82</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11.88</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16.57</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22.19</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22.07</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27.03</w:t>
            </w:r>
          </w:p>
        </w:tc>
        <w:tc>
          <w:tcPr>
            <w:tcW w:w="964" w:type="dxa"/>
            <w:noWrap/>
            <w:tcMar>
              <w:left w:w="28" w:type="dxa"/>
              <w:right w:w="57" w:type="dxa"/>
            </w:tcMar>
            <w:vAlign w:val="bottom"/>
          </w:tcPr>
          <w:p w:rsidR="00BC1964" w:rsidRPr="007A01E9" w:rsidRDefault="00BC1964" w:rsidP="000B02AA">
            <w:pPr>
              <w:jc w:val="right"/>
              <w:rPr>
                <w:sz w:val="20"/>
              </w:rPr>
            </w:pPr>
            <w:r w:rsidRPr="007A01E9">
              <w:rPr>
                <w:sz w:val="20"/>
              </w:rPr>
              <w:t>29.84</w:t>
            </w:r>
          </w:p>
        </w:tc>
        <w:tc>
          <w:tcPr>
            <w:tcW w:w="964" w:type="dxa"/>
            <w:tcMar>
              <w:left w:w="28" w:type="dxa"/>
              <w:right w:w="57" w:type="dxa"/>
            </w:tcMar>
            <w:vAlign w:val="bottom"/>
          </w:tcPr>
          <w:p w:rsidR="00BC1964" w:rsidRPr="007A01E9" w:rsidRDefault="00BC1964" w:rsidP="000B02AA">
            <w:pPr>
              <w:jc w:val="right"/>
              <w:rPr>
                <w:sz w:val="20"/>
              </w:rPr>
            </w:pPr>
            <w:r w:rsidRPr="007A01E9">
              <w:rPr>
                <w:sz w:val="20"/>
              </w:rPr>
              <w:t>34.32</w:t>
            </w:r>
          </w:p>
        </w:tc>
      </w:tr>
      <w:tr w:rsidR="00BC1964" w:rsidRPr="005769B4" w:rsidTr="007A01E9">
        <w:tc>
          <w:tcPr>
            <w:tcW w:w="2022" w:type="dxa"/>
            <w:tcMar>
              <w:right w:w="28" w:type="dxa"/>
            </w:tcMar>
            <w:vAlign w:val="center"/>
          </w:tcPr>
          <w:p w:rsidR="00BC1964" w:rsidRPr="005769B4" w:rsidRDefault="00BC1964" w:rsidP="00C10041">
            <w:pPr>
              <w:rPr>
                <w:sz w:val="20"/>
              </w:rPr>
            </w:pPr>
            <w:r w:rsidRPr="005769B4">
              <w:rPr>
                <w:sz w:val="20"/>
              </w:rPr>
              <w:t>Численность застрахованных лиц, получающих выплаты за счет пенсионных накоплений (</w:t>
            </w:r>
            <w:r>
              <w:rPr>
                <w:sz w:val="20"/>
              </w:rPr>
              <w:t>млн человек</w:t>
            </w:r>
            <w:r w:rsidRPr="005769B4">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0B02AA">
            <w:pPr>
              <w:jc w:val="right"/>
              <w:rPr>
                <w:sz w:val="20"/>
              </w:rPr>
            </w:pPr>
            <w:r w:rsidRPr="007A01E9">
              <w:rPr>
                <w:sz w:val="20"/>
              </w:rPr>
              <w:t>0.00002</w:t>
            </w:r>
          </w:p>
        </w:tc>
        <w:tc>
          <w:tcPr>
            <w:tcW w:w="822" w:type="dxa"/>
            <w:tcMar>
              <w:left w:w="28" w:type="dxa"/>
              <w:right w:w="57" w:type="dxa"/>
            </w:tcMar>
            <w:vAlign w:val="bottom"/>
          </w:tcPr>
          <w:p w:rsidR="00BC1964" w:rsidRPr="007A01E9" w:rsidRDefault="00BC1964" w:rsidP="000B02AA">
            <w:pPr>
              <w:jc w:val="right"/>
              <w:rPr>
                <w:sz w:val="20"/>
              </w:rPr>
            </w:pPr>
            <w:r w:rsidRPr="007A01E9">
              <w:rPr>
                <w:sz w:val="20"/>
              </w:rPr>
              <w:t>0.125</w:t>
            </w:r>
          </w:p>
        </w:tc>
        <w:tc>
          <w:tcPr>
            <w:tcW w:w="822" w:type="dxa"/>
            <w:tcMar>
              <w:left w:w="28" w:type="dxa"/>
              <w:right w:w="57" w:type="dxa"/>
            </w:tcMar>
            <w:vAlign w:val="bottom"/>
          </w:tcPr>
          <w:p w:rsidR="00BC1964" w:rsidRPr="007A01E9" w:rsidRDefault="00BC1964" w:rsidP="000B02AA">
            <w:pPr>
              <w:jc w:val="right"/>
              <w:rPr>
                <w:sz w:val="20"/>
              </w:rPr>
            </w:pPr>
            <w:r w:rsidRPr="007A01E9">
              <w:rPr>
                <w:sz w:val="20"/>
              </w:rPr>
              <w:t>0.324</w:t>
            </w:r>
          </w:p>
        </w:tc>
        <w:tc>
          <w:tcPr>
            <w:tcW w:w="822" w:type="dxa"/>
            <w:tcMar>
              <w:left w:w="28" w:type="dxa"/>
              <w:right w:w="57" w:type="dxa"/>
            </w:tcMar>
            <w:vAlign w:val="bottom"/>
          </w:tcPr>
          <w:p w:rsidR="00BC1964" w:rsidRPr="007A01E9" w:rsidRDefault="00BC1964" w:rsidP="000B02AA">
            <w:pPr>
              <w:jc w:val="right"/>
              <w:rPr>
                <w:sz w:val="20"/>
              </w:rPr>
            </w:pPr>
            <w:r w:rsidRPr="007A01E9">
              <w:rPr>
                <w:sz w:val="20"/>
              </w:rPr>
              <w:t>0.538</w:t>
            </w:r>
          </w:p>
        </w:tc>
        <w:tc>
          <w:tcPr>
            <w:tcW w:w="822" w:type="dxa"/>
            <w:tcMar>
              <w:left w:w="28" w:type="dxa"/>
              <w:right w:w="57" w:type="dxa"/>
            </w:tcMar>
            <w:vAlign w:val="bottom"/>
          </w:tcPr>
          <w:p w:rsidR="00BC1964" w:rsidRPr="007A01E9" w:rsidRDefault="00BC1964" w:rsidP="000B02AA">
            <w:pPr>
              <w:jc w:val="right"/>
              <w:rPr>
                <w:sz w:val="20"/>
              </w:rPr>
            </w:pPr>
            <w:r w:rsidRPr="007A01E9">
              <w:rPr>
                <w:sz w:val="20"/>
              </w:rPr>
              <w:t>0.500</w:t>
            </w:r>
          </w:p>
        </w:tc>
        <w:tc>
          <w:tcPr>
            <w:tcW w:w="964" w:type="dxa"/>
            <w:tcMar>
              <w:left w:w="28" w:type="dxa"/>
              <w:right w:w="57" w:type="dxa"/>
            </w:tcMar>
            <w:vAlign w:val="bottom"/>
          </w:tcPr>
          <w:p w:rsidR="00BC1964" w:rsidRPr="007A01E9" w:rsidRDefault="00BC1964" w:rsidP="000B02AA">
            <w:pPr>
              <w:jc w:val="right"/>
              <w:rPr>
                <w:sz w:val="20"/>
              </w:rPr>
            </w:pPr>
            <w:r w:rsidRPr="007A01E9">
              <w:rPr>
                <w:sz w:val="20"/>
              </w:rPr>
              <w:t>0.444</w:t>
            </w:r>
          </w:p>
        </w:tc>
        <w:tc>
          <w:tcPr>
            <w:tcW w:w="964" w:type="dxa"/>
            <w:tcMar>
              <w:left w:w="28" w:type="dxa"/>
              <w:right w:w="57" w:type="dxa"/>
            </w:tcMar>
            <w:vAlign w:val="bottom"/>
          </w:tcPr>
          <w:p w:rsidR="00BC1964" w:rsidRPr="007A01E9" w:rsidRDefault="00BC1964" w:rsidP="000B02AA">
            <w:pPr>
              <w:jc w:val="right"/>
              <w:rPr>
                <w:sz w:val="20"/>
              </w:rPr>
            </w:pPr>
            <w:r w:rsidRPr="007A01E9">
              <w:rPr>
                <w:sz w:val="20"/>
              </w:rPr>
              <w:t>0.433</w:t>
            </w:r>
          </w:p>
        </w:tc>
      </w:tr>
      <w:tr w:rsidR="00BC1964" w:rsidRPr="005769B4" w:rsidTr="007A01E9">
        <w:tc>
          <w:tcPr>
            <w:tcW w:w="2022" w:type="dxa"/>
            <w:tcMar>
              <w:right w:w="28" w:type="dxa"/>
            </w:tcMar>
            <w:vAlign w:val="center"/>
          </w:tcPr>
          <w:p w:rsidR="00BC1964" w:rsidRPr="005769B4" w:rsidRDefault="00BC1964" w:rsidP="00C10041">
            <w:pPr>
              <w:rPr>
                <w:sz w:val="20"/>
              </w:rPr>
            </w:pPr>
            <w:r w:rsidRPr="005769B4">
              <w:rPr>
                <w:sz w:val="20"/>
              </w:rPr>
              <w:t>Сумма выплат за счет средств пенсионных накоплений в год (</w:t>
            </w:r>
            <w:r>
              <w:rPr>
                <w:sz w:val="20"/>
              </w:rPr>
              <w:t>млн </w:t>
            </w:r>
            <w:r w:rsidRPr="005769B4">
              <w:rPr>
                <w:sz w:val="20"/>
              </w:rPr>
              <w:t>рублей)</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0B02AA">
            <w:pPr>
              <w:jc w:val="right"/>
              <w:rPr>
                <w:sz w:val="20"/>
              </w:rPr>
            </w:pPr>
            <w:r w:rsidRPr="007A01E9">
              <w:rPr>
                <w:sz w:val="20"/>
              </w:rPr>
              <w:t>0.3</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1 739.8</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4 203.2</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3 973.5</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5 983.0</w:t>
            </w:r>
          </w:p>
        </w:tc>
        <w:tc>
          <w:tcPr>
            <w:tcW w:w="964" w:type="dxa"/>
            <w:noWrap/>
            <w:tcMar>
              <w:left w:w="28" w:type="dxa"/>
              <w:right w:w="57" w:type="dxa"/>
            </w:tcMar>
            <w:vAlign w:val="bottom"/>
          </w:tcPr>
          <w:p w:rsidR="00BC1964" w:rsidRPr="007A01E9" w:rsidRDefault="00BC1964" w:rsidP="000B02AA">
            <w:pPr>
              <w:jc w:val="right"/>
              <w:rPr>
                <w:sz w:val="20"/>
              </w:rPr>
            </w:pPr>
            <w:r w:rsidRPr="007A01E9">
              <w:rPr>
                <w:sz w:val="20"/>
              </w:rPr>
              <w:t>5 645.7</w:t>
            </w:r>
          </w:p>
        </w:tc>
        <w:tc>
          <w:tcPr>
            <w:tcW w:w="964" w:type="dxa"/>
            <w:tcMar>
              <w:left w:w="28" w:type="dxa"/>
              <w:right w:w="57" w:type="dxa"/>
            </w:tcMar>
            <w:vAlign w:val="bottom"/>
          </w:tcPr>
          <w:p w:rsidR="00BC1964" w:rsidRPr="007A01E9" w:rsidRDefault="00BC1964" w:rsidP="000B02AA">
            <w:pPr>
              <w:jc w:val="right"/>
              <w:rPr>
                <w:sz w:val="20"/>
              </w:rPr>
            </w:pPr>
            <w:r w:rsidRPr="007A01E9">
              <w:rPr>
                <w:sz w:val="20"/>
              </w:rPr>
              <w:t>8 138.3</w:t>
            </w:r>
          </w:p>
        </w:tc>
      </w:tr>
      <w:tr w:rsidR="00BC1964" w:rsidRPr="005769B4" w:rsidTr="007A01E9">
        <w:tc>
          <w:tcPr>
            <w:tcW w:w="2022" w:type="dxa"/>
            <w:tcMar>
              <w:right w:w="28" w:type="dxa"/>
            </w:tcMar>
            <w:vAlign w:val="center"/>
          </w:tcPr>
          <w:p w:rsidR="00BC1964" w:rsidRPr="005769B4" w:rsidRDefault="00BC1964" w:rsidP="00C10041">
            <w:pPr>
              <w:rPr>
                <w:sz w:val="20"/>
              </w:rPr>
            </w:pPr>
            <w:r w:rsidRPr="005769B4">
              <w:rPr>
                <w:sz w:val="20"/>
              </w:rPr>
              <w:t>Средний размер выплат за счет средств пенсионных накоплений в месяц на человека, рублей</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1E13AC">
            <w:pPr>
              <w:jc w:val="center"/>
              <w:rPr>
                <w:sz w:val="20"/>
              </w:rPr>
            </w:pPr>
            <w:r w:rsidRPr="007A01E9">
              <w:rPr>
                <w:sz w:val="20"/>
              </w:rPr>
              <w:t>-</w:t>
            </w:r>
          </w:p>
        </w:tc>
        <w:tc>
          <w:tcPr>
            <w:tcW w:w="822" w:type="dxa"/>
            <w:tcMar>
              <w:left w:w="28" w:type="dxa"/>
              <w:right w:w="57" w:type="dxa"/>
            </w:tcMar>
            <w:vAlign w:val="bottom"/>
          </w:tcPr>
          <w:p w:rsidR="00BC1964" w:rsidRPr="007A01E9" w:rsidRDefault="00BC1964" w:rsidP="000B02AA">
            <w:pPr>
              <w:jc w:val="right"/>
              <w:rPr>
                <w:sz w:val="20"/>
              </w:rPr>
            </w:pPr>
            <w:r w:rsidRPr="007A01E9">
              <w:rPr>
                <w:sz w:val="20"/>
              </w:rPr>
              <w:t>106.9</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1 157.9</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1 081.2</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614.9</w:t>
            </w:r>
          </w:p>
        </w:tc>
        <w:tc>
          <w:tcPr>
            <w:tcW w:w="822" w:type="dxa"/>
            <w:noWrap/>
            <w:tcMar>
              <w:left w:w="28" w:type="dxa"/>
              <w:right w:w="57" w:type="dxa"/>
            </w:tcMar>
            <w:vAlign w:val="bottom"/>
          </w:tcPr>
          <w:p w:rsidR="00BC1964" w:rsidRPr="007A01E9" w:rsidRDefault="00BC1964" w:rsidP="000B02AA">
            <w:pPr>
              <w:jc w:val="right"/>
              <w:rPr>
                <w:sz w:val="20"/>
              </w:rPr>
            </w:pPr>
            <w:r w:rsidRPr="007A01E9">
              <w:rPr>
                <w:sz w:val="20"/>
              </w:rPr>
              <w:t>995.4</w:t>
            </w:r>
          </w:p>
        </w:tc>
        <w:tc>
          <w:tcPr>
            <w:tcW w:w="964" w:type="dxa"/>
            <w:noWrap/>
            <w:tcMar>
              <w:left w:w="28" w:type="dxa"/>
              <w:right w:w="57" w:type="dxa"/>
            </w:tcMar>
            <w:vAlign w:val="bottom"/>
          </w:tcPr>
          <w:p w:rsidR="00BC1964" w:rsidRPr="007A01E9" w:rsidRDefault="00BC1964" w:rsidP="000B02AA">
            <w:pPr>
              <w:jc w:val="right"/>
              <w:rPr>
                <w:sz w:val="20"/>
              </w:rPr>
            </w:pPr>
            <w:r w:rsidRPr="007A01E9">
              <w:rPr>
                <w:sz w:val="20"/>
              </w:rPr>
              <w:t>1 059.0</w:t>
            </w:r>
          </w:p>
        </w:tc>
        <w:tc>
          <w:tcPr>
            <w:tcW w:w="964" w:type="dxa"/>
            <w:tcMar>
              <w:left w:w="28" w:type="dxa"/>
              <w:right w:w="57" w:type="dxa"/>
            </w:tcMar>
            <w:vAlign w:val="bottom"/>
          </w:tcPr>
          <w:p w:rsidR="00BC1964" w:rsidRPr="007A01E9" w:rsidRDefault="00BC1964" w:rsidP="000B02AA">
            <w:pPr>
              <w:jc w:val="right"/>
              <w:rPr>
                <w:sz w:val="20"/>
              </w:rPr>
            </w:pPr>
            <w:r w:rsidRPr="007A01E9">
              <w:rPr>
                <w:sz w:val="20"/>
              </w:rPr>
              <w:t>1 566.9</w:t>
            </w:r>
          </w:p>
        </w:tc>
      </w:tr>
    </w:tbl>
    <w:p w:rsidR="007A01E9" w:rsidRDefault="007A01E9" w:rsidP="00C10041">
      <w:pPr>
        <w:pStyle w:val="ab"/>
        <w:ind w:left="0"/>
        <w:rPr>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9A59AF" w:rsidRPr="007341A0" w:rsidTr="00F04056">
        <w:tc>
          <w:tcPr>
            <w:tcW w:w="1196" w:type="dxa"/>
            <w:tcMar>
              <w:right w:w="28" w:type="dxa"/>
            </w:tcMar>
          </w:tcPr>
          <w:p w:rsidR="009A59AF" w:rsidRPr="00AD7DF5" w:rsidRDefault="009A59AF" w:rsidP="00F04056">
            <w:pPr>
              <w:jc w:val="right"/>
            </w:pPr>
            <w:r w:rsidRPr="00AD7DF5">
              <w:rPr>
                <w:sz w:val="20"/>
              </w:rPr>
              <w:t>Источник:</w:t>
            </w:r>
          </w:p>
        </w:tc>
        <w:tc>
          <w:tcPr>
            <w:tcW w:w="4015" w:type="dxa"/>
            <w:tcMar>
              <w:left w:w="0" w:type="dxa"/>
            </w:tcMar>
          </w:tcPr>
          <w:p w:rsidR="009A59AF" w:rsidRPr="007C63D5" w:rsidRDefault="009A59AF" w:rsidP="00F04056">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7A01E9" w:rsidRDefault="007A01E9" w:rsidP="00D45DF3">
      <w:pPr>
        <w:pStyle w:val="a5"/>
        <w:spacing w:before="0" w:beforeAutospacing="0" w:after="0" w:afterAutospacing="0"/>
        <w:jc w:val="center"/>
        <w:rPr>
          <w:sz w:val="26"/>
          <w:szCs w:val="26"/>
        </w:rPr>
        <w:sectPr w:rsidR="007A01E9" w:rsidSect="007A01E9">
          <w:footnotePr>
            <w:pos w:val="beneathText"/>
          </w:footnotePr>
          <w:pgSz w:w="16838" w:h="11906" w:orient="landscape"/>
          <w:pgMar w:top="1134" w:right="1134" w:bottom="868" w:left="794" w:header="720" w:footer="720" w:gutter="0"/>
          <w:cols w:space="720"/>
          <w:docGrid w:linePitch="326"/>
        </w:sectPr>
      </w:pPr>
    </w:p>
    <w:p w:rsidR="00646369" w:rsidRPr="005769B4" w:rsidRDefault="00646369" w:rsidP="00C10041">
      <w:pPr>
        <w:pStyle w:val="ab"/>
        <w:spacing w:line="360" w:lineRule="auto"/>
        <w:ind w:left="0" w:firstLine="720"/>
        <w:rPr>
          <w:sz w:val="28"/>
          <w:szCs w:val="28"/>
        </w:rPr>
      </w:pPr>
      <w:r w:rsidRPr="005769B4">
        <w:rPr>
          <w:sz w:val="28"/>
          <w:szCs w:val="28"/>
        </w:rPr>
        <w:t xml:space="preserve">В </w:t>
      </w:r>
      <w:r w:rsidR="00134AFE">
        <w:rPr>
          <w:sz w:val="28"/>
          <w:szCs w:val="28"/>
        </w:rPr>
        <w:t>отношении</w:t>
      </w:r>
      <w:r w:rsidR="002A25A7" w:rsidRPr="005769B4">
        <w:rPr>
          <w:sz w:val="28"/>
          <w:szCs w:val="28"/>
        </w:rPr>
        <w:t xml:space="preserve"> деятельности НПФ по негосударственному пенсионному обеспечению (</w:t>
      </w:r>
      <w:r w:rsidR="00D90F40">
        <w:rPr>
          <w:sz w:val="28"/>
          <w:szCs w:val="28"/>
        </w:rPr>
        <w:t xml:space="preserve">далее – </w:t>
      </w:r>
      <w:r w:rsidR="002A25A7" w:rsidRPr="005769B4">
        <w:rPr>
          <w:sz w:val="28"/>
          <w:szCs w:val="28"/>
        </w:rPr>
        <w:t xml:space="preserve">НПО) </w:t>
      </w:r>
      <w:r w:rsidR="00DA4478">
        <w:rPr>
          <w:sz w:val="28"/>
          <w:szCs w:val="28"/>
        </w:rPr>
        <w:t>следует</w:t>
      </w:r>
      <w:r w:rsidRPr="005769B4">
        <w:rPr>
          <w:sz w:val="28"/>
          <w:szCs w:val="28"/>
        </w:rPr>
        <w:t xml:space="preserve"> отметить, что п</w:t>
      </w:r>
      <w:r w:rsidR="00D2698C">
        <w:rPr>
          <w:sz w:val="28"/>
          <w:szCs w:val="28"/>
        </w:rPr>
        <w:t>енсионные резервы за 2017 год выросли на 87,3</w:t>
      </w:r>
      <w:r w:rsidRPr="005769B4">
        <w:rPr>
          <w:sz w:val="28"/>
          <w:szCs w:val="28"/>
        </w:rPr>
        <w:t xml:space="preserve"> </w:t>
      </w:r>
      <w:r w:rsidR="005D5889">
        <w:rPr>
          <w:sz w:val="28"/>
          <w:szCs w:val="28"/>
        </w:rPr>
        <w:t>млрд</w:t>
      </w:r>
      <w:r w:rsidR="0081733D">
        <w:rPr>
          <w:sz w:val="28"/>
          <w:szCs w:val="28"/>
        </w:rPr>
        <w:t> рублей</w:t>
      </w:r>
      <w:r w:rsidR="00D2698C">
        <w:rPr>
          <w:sz w:val="28"/>
          <w:szCs w:val="28"/>
        </w:rPr>
        <w:t xml:space="preserve"> (8,0</w:t>
      </w:r>
      <w:r w:rsidR="00756F40">
        <w:rPr>
          <w:sz w:val="28"/>
          <w:szCs w:val="28"/>
        </w:rPr>
        <w:t xml:space="preserve">%) и их общий объем составил </w:t>
      </w:r>
      <w:r w:rsidR="00615519">
        <w:rPr>
          <w:sz w:val="28"/>
          <w:szCs w:val="28"/>
        </w:rPr>
        <w:br/>
      </w:r>
      <w:r w:rsidR="00D2698C">
        <w:rPr>
          <w:sz w:val="28"/>
          <w:szCs w:val="28"/>
        </w:rPr>
        <w:t>1 184,1</w:t>
      </w:r>
      <w:r w:rsidR="00E76966">
        <w:rPr>
          <w:sz w:val="28"/>
          <w:szCs w:val="28"/>
        </w:rPr>
        <w:t xml:space="preserve"> </w:t>
      </w:r>
      <w:r w:rsidR="005D5889">
        <w:rPr>
          <w:sz w:val="28"/>
          <w:szCs w:val="28"/>
        </w:rPr>
        <w:t>млрд</w:t>
      </w:r>
      <w:r w:rsidR="0081733D">
        <w:rPr>
          <w:sz w:val="28"/>
          <w:szCs w:val="28"/>
        </w:rPr>
        <w:t> рублей</w:t>
      </w:r>
      <w:r w:rsidRPr="005769B4">
        <w:rPr>
          <w:sz w:val="28"/>
          <w:szCs w:val="28"/>
        </w:rPr>
        <w:t>. Количество участников НПФ п</w:t>
      </w:r>
      <w:r w:rsidR="00916DD5">
        <w:rPr>
          <w:sz w:val="28"/>
          <w:szCs w:val="28"/>
        </w:rPr>
        <w:t>о НПО по состоянию на конец 2017</w:t>
      </w:r>
      <w:r w:rsidRPr="005769B4">
        <w:rPr>
          <w:sz w:val="28"/>
          <w:szCs w:val="28"/>
        </w:rPr>
        <w:t xml:space="preserve"> года </w:t>
      </w:r>
      <w:r w:rsidR="00916DD5">
        <w:rPr>
          <w:sz w:val="28"/>
          <w:szCs w:val="28"/>
        </w:rPr>
        <w:t>увеличилось</w:t>
      </w:r>
      <w:r w:rsidRPr="005769B4">
        <w:rPr>
          <w:sz w:val="28"/>
          <w:szCs w:val="28"/>
        </w:rPr>
        <w:t xml:space="preserve"> по</w:t>
      </w:r>
      <w:r w:rsidR="00814696">
        <w:rPr>
          <w:sz w:val="28"/>
          <w:szCs w:val="28"/>
        </w:rPr>
        <w:t xml:space="preserve"> от</w:t>
      </w:r>
      <w:r w:rsidR="00916DD5">
        <w:rPr>
          <w:sz w:val="28"/>
          <w:szCs w:val="28"/>
        </w:rPr>
        <w:t>ношению к концу 2016 года на 723,9 тыс. человек (13,7%) и составило 6,0</w:t>
      </w:r>
      <w:r w:rsidRPr="005769B4">
        <w:rPr>
          <w:sz w:val="28"/>
          <w:szCs w:val="28"/>
        </w:rPr>
        <w:t xml:space="preserve"> </w:t>
      </w:r>
      <w:r w:rsidR="005D5889">
        <w:rPr>
          <w:sz w:val="28"/>
          <w:szCs w:val="28"/>
        </w:rPr>
        <w:t>млн</w:t>
      </w:r>
      <w:r w:rsidR="00906B3C">
        <w:rPr>
          <w:sz w:val="28"/>
          <w:szCs w:val="28"/>
        </w:rPr>
        <w:t> </w:t>
      </w:r>
      <w:r w:rsidRPr="005769B4">
        <w:rPr>
          <w:sz w:val="28"/>
          <w:szCs w:val="28"/>
        </w:rPr>
        <w:t>человек.</w:t>
      </w:r>
    </w:p>
    <w:p w:rsidR="00B26034" w:rsidRPr="00D24763" w:rsidRDefault="00814696" w:rsidP="00C10041">
      <w:pPr>
        <w:pStyle w:val="ab"/>
        <w:spacing w:line="360" w:lineRule="auto"/>
        <w:ind w:left="0" w:firstLine="720"/>
        <w:rPr>
          <w:sz w:val="28"/>
          <w:szCs w:val="28"/>
        </w:rPr>
      </w:pPr>
      <w:r w:rsidRPr="007550B6">
        <w:rPr>
          <w:sz w:val="28"/>
          <w:szCs w:val="28"/>
        </w:rPr>
        <w:t>К</w:t>
      </w:r>
      <w:r w:rsidR="00534957" w:rsidRPr="007550B6">
        <w:rPr>
          <w:sz w:val="28"/>
          <w:szCs w:val="28"/>
        </w:rPr>
        <w:t xml:space="preserve">оличество участников НПФ, получающих пенсию, </w:t>
      </w:r>
      <w:r w:rsidR="00916DD5">
        <w:rPr>
          <w:sz w:val="28"/>
          <w:szCs w:val="28"/>
        </w:rPr>
        <w:t>в 2017</w:t>
      </w:r>
      <w:r w:rsidR="00D90F40">
        <w:rPr>
          <w:sz w:val="28"/>
          <w:szCs w:val="28"/>
        </w:rPr>
        <w:t xml:space="preserve"> году </w:t>
      </w:r>
      <w:r w:rsidR="00916DD5">
        <w:rPr>
          <w:sz w:val="28"/>
          <w:szCs w:val="28"/>
        </w:rPr>
        <w:t>при этом</w:t>
      </w:r>
      <w:r w:rsidR="004E1768">
        <w:rPr>
          <w:sz w:val="28"/>
          <w:szCs w:val="28"/>
        </w:rPr>
        <w:t xml:space="preserve"> </w:t>
      </w:r>
      <w:r w:rsidR="00916DD5">
        <w:rPr>
          <w:sz w:val="28"/>
          <w:szCs w:val="28"/>
        </w:rPr>
        <w:t xml:space="preserve">сократилось по отношению к </w:t>
      </w:r>
      <w:r w:rsidR="0047227A">
        <w:rPr>
          <w:sz w:val="28"/>
          <w:szCs w:val="28"/>
        </w:rPr>
        <w:t>предыдущему периоду</w:t>
      </w:r>
      <w:r w:rsidR="00534957" w:rsidRPr="007550B6">
        <w:rPr>
          <w:sz w:val="28"/>
          <w:szCs w:val="28"/>
        </w:rPr>
        <w:t xml:space="preserve"> </w:t>
      </w:r>
      <w:r w:rsidR="0047227A">
        <w:rPr>
          <w:sz w:val="28"/>
          <w:szCs w:val="28"/>
        </w:rPr>
        <w:t>и составило 1,48</w:t>
      </w:r>
      <w:r w:rsidR="00534957" w:rsidRPr="007550B6">
        <w:rPr>
          <w:sz w:val="28"/>
          <w:szCs w:val="28"/>
        </w:rPr>
        <w:t xml:space="preserve"> </w:t>
      </w:r>
      <w:r w:rsidR="005D5889">
        <w:rPr>
          <w:sz w:val="28"/>
          <w:szCs w:val="28"/>
        </w:rPr>
        <w:t>млн</w:t>
      </w:r>
      <w:r w:rsidR="00906B3C" w:rsidRPr="007550B6">
        <w:rPr>
          <w:sz w:val="28"/>
          <w:szCs w:val="28"/>
        </w:rPr>
        <w:t> </w:t>
      </w:r>
      <w:r w:rsidR="00534957" w:rsidRPr="007550B6">
        <w:rPr>
          <w:sz w:val="28"/>
          <w:szCs w:val="28"/>
        </w:rPr>
        <w:t xml:space="preserve">человек, что </w:t>
      </w:r>
      <w:r w:rsidR="00615519">
        <w:rPr>
          <w:sz w:val="28"/>
          <w:szCs w:val="28"/>
        </w:rPr>
        <w:t xml:space="preserve">на </w:t>
      </w:r>
      <w:r w:rsidR="0047227A">
        <w:rPr>
          <w:sz w:val="28"/>
          <w:szCs w:val="28"/>
        </w:rPr>
        <w:t>4,6</w:t>
      </w:r>
      <w:r w:rsidR="00615519">
        <w:rPr>
          <w:sz w:val="28"/>
          <w:szCs w:val="28"/>
        </w:rPr>
        <w:t>%</w:t>
      </w:r>
      <w:r w:rsidR="00D90F40" w:rsidRPr="007550B6">
        <w:rPr>
          <w:sz w:val="28"/>
          <w:szCs w:val="28"/>
        </w:rPr>
        <w:t xml:space="preserve"> </w:t>
      </w:r>
      <w:r w:rsidR="000C64F1">
        <w:rPr>
          <w:sz w:val="28"/>
          <w:szCs w:val="28"/>
        </w:rPr>
        <w:t>меньше</w:t>
      </w:r>
      <w:r w:rsidR="00134AFE">
        <w:rPr>
          <w:sz w:val="28"/>
          <w:szCs w:val="28"/>
        </w:rPr>
        <w:t>,</w:t>
      </w:r>
      <w:r w:rsidR="00134AFE" w:rsidRPr="007550B6">
        <w:rPr>
          <w:sz w:val="28"/>
          <w:szCs w:val="28"/>
        </w:rPr>
        <w:t xml:space="preserve"> </w:t>
      </w:r>
      <w:r w:rsidR="0047227A">
        <w:rPr>
          <w:sz w:val="28"/>
          <w:szCs w:val="28"/>
        </w:rPr>
        <w:t>чем в 2015</w:t>
      </w:r>
      <w:r w:rsidR="00D90F40">
        <w:rPr>
          <w:sz w:val="28"/>
          <w:szCs w:val="28"/>
        </w:rPr>
        <w:t xml:space="preserve"> году</w:t>
      </w:r>
      <w:r w:rsidR="00615519">
        <w:rPr>
          <w:sz w:val="28"/>
          <w:szCs w:val="28"/>
        </w:rPr>
        <w:t xml:space="preserve">, и </w:t>
      </w:r>
      <w:r w:rsidR="00534957" w:rsidRPr="007550B6">
        <w:rPr>
          <w:sz w:val="28"/>
          <w:szCs w:val="28"/>
        </w:rPr>
        <w:t xml:space="preserve">на </w:t>
      </w:r>
      <w:r w:rsidR="0047227A">
        <w:rPr>
          <w:sz w:val="28"/>
          <w:szCs w:val="28"/>
        </w:rPr>
        <w:t>3,0</w:t>
      </w:r>
      <w:r w:rsidR="00534957" w:rsidRPr="007550B6">
        <w:rPr>
          <w:sz w:val="28"/>
          <w:szCs w:val="28"/>
        </w:rPr>
        <w:t>%</w:t>
      </w:r>
      <w:r w:rsidR="00134AFE">
        <w:rPr>
          <w:sz w:val="28"/>
          <w:szCs w:val="28"/>
        </w:rPr>
        <w:t xml:space="preserve"> мен</w:t>
      </w:r>
      <w:r w:rsidR="00134AFE" w:rsidRPr="007550B6">
        <w:rPr>
          <w:sz w:val="28"/>
          <w:szCs w:val="28"/>
        </w:rPr>
        <w:t>ьше</w:t>
      </w:r>
      <w:r w:rsidR="0047227A">
        <w:rPr>
          <w:sz w:val="28"/>
          <w:szCs w:val="28"/>
        </w:rPr>
        <w:t>, чем в 2016</w:t>
      </w:r>
      <w:r w:rsidR="00D90F40" w:rsidRPr="007550B6">
        <w:rPr>
          <w:sz w:val="28"/>
          <w:szCs w:val="28"/>
        </w:rPr>
        <w:t xml:space="preserve"> году</w:t>
      </w:r>
      <w:r w:rsidR="00534957" w:rsidRPr="007550B6">
        <w:rPr>
          <w:sz w:val="28"/>
          <w:szCs w:val="28"/>
        </w:rPr>
        <w:t>.</w:t>
      </w:r>
      <w:r w:rsidR="00534957" w:rsidRPr="005769B4">
        <w:rPr>
          <w:sz w:val="28"/>
          <w:szCs w:val="28"/>
        </w:rPr>
        <w:t xml:space="preserve"> Сумма выплат при это</w:t>
      </w:r>
      <w:r w:rsidR="0047227A">
        <w:rPr>
          <w:sz w:val="28"/>
          <w:szCs w:val="28"/>
        </w:rPr>
        <w:t>м повысилась по сравнению с 2015</w:t>
      </w:r>
      <w:r w:rsidR="007550B6">
        <w:rPr>
          <w:sz w:val="28"/>
          <w:szCs w:val="28"/>
        </w:rPr>
        <w:t xml:space="preserve"> </w:t>
      </w:r>
      <w:r w:rsidR="00534957" w:rsidRPr="005769B4">
        <w:rPr>
          <w:sz w:val="28"/>
          <w:szCs w:val="28"/>
        </w:rPr>
        <w:t xml:space="preserve">годом на </w:t>
      </w:r>
      <w:r w:rsidR="0047227A">
        <w:rPr>
          <w:sz w:val="28"/>
          <w:szCs w:val="28"/>
        </w:rPr>
        <w:t>20,7%, по сравнению с 2016</w:t>
      </w:r>
      <w:r w:rsidR="002A25A7" w:rsidRPr="005769B4">
        <w:rPr>
          <w:sz w:val="28"/>
          <w:szCs w:val="28"/>
        </w:rPr>
        <w:t xml:space="preserve"> годом – на </w:t>
      </w:r>
      <w:r w:rsidR="0047227A">
        <w:rPr>
          <w:sz w:val="28"/>
          <w:szCs w:val="28"/>
        </w:rPr>
        <w:t>11,4</w:t>
      </w:r>
      <w:r w:rsidR="004E1768">
        <w:rPr>
          <w:sz w:val="28"/>
          <w:szCs w:val="28"/>
        </w:rPr>
        <w:t>%</w:t>
      </w:r>
      <w:r w:rsidR="000E6B50" w:rsidRPr="005769B4">
        <w:rPr>
          <w:sz w:val="28"/>
          <w:szCs w:val="28"/>
        </w:rPr>
        <w:t xml:space="preserve"> </w:t>
      </w:r>
      <w:r w:rsidR="0047227A">
        <w:rPr>
          <w:sz w:val="28"/>
          <w:szCs w:val="28"/>
        </w:rPr>
        <w:t>и составила 59,6</w:t>
      </w:r>
      <w:r w:rsidR="00E76966">
        <w:rPr>
          <w:sz w:val="28"/>
          <w:szCs w:val="28"/>
        </w:rPr>
        <w:t xml:space="preserve"> </w:t>
      </w:r>
      <w:r w:rsidR="005D5889">
        <w:rPr>
          <w:sz w:val="28"/>
          <w:szCs w:val="28"/>
        </w:rPr>
        <w:t>млрд</w:t>
      </w:r>
      <w:r w:rsidR="0081733D">
        <w:rPr>
          <w:sz w:val="28"/>
          <w:szCs w:val="28"/>
        </w:rPr>
        <w:t> рублей</w:t>
      </w:r>
      <w:r w:rsidR="00646369" w:rsidRPr="005769B4">
        <w:rPr>
          <w:sz w:val="28"/>
          <w:szCs w:val="28"/>
        </w:rPr>
        <w:t xml:space="preserve"> в год</w:t>
      </w:r>
      <w:r w:rsidR="00534957" w:rsidRPr="005769B4">
        <w:rPr>
          <w:sz w:val="28"/>
          <w:szCs w:val="28"/>
        </w:rPr>
        <w:t>.</w:t>
      </w:r>
    </w:p>
    <w:p w:rsidR="00534957" w:rsidRDefault="00FA7139" w:rsidP="00C10041">
      <w:pPr>
        <w:pStyle w:val="ab"/>
        <w:spacing w:line="360" w:lineRule="auto"/>
        <w:ind w:left="0" w:firstLine="720"/>
        <w:rPr>
          <w:sz w:val="28"/>
          <w:szCs w:val="28"/>
        </w:rPr>
      </w:pPr>
      <w:r w:rsidRPr="005769B4">
        <w:rPr>
          <w:sz w:val="28"/>
          <w:szCs w:val="28"/>
        </w:rPr>
        <w:t>По состоянию на конец 201</w:t>
      </w:r>
      <w:r w:rsidR="00557ED0">
        <w:rPr>
          <w:sz w:val="28"/>
          <w:szCs w:val="28"/>
        </w:rPr>
        <w:t>7</w:t>
      </w:r>
      <w:r w:rsidRPr="005769B4">
        <w:rPr>
          <w:sz w:val="28"/>
          <w:szCs w:val="28"/>
        </w:rPr>
        <w:t xml:space="preserve"> года с</w:t>
      </w:r>
      <w:r w:rsidR="00534957" w:rsidRPr="005769B4">
        <w:rPr>
          <w:sz w:val="28"/>
          <w:szCs w:val="28"/>
        </w:rPr>
        <w:t>умма пенсионных выплат в месяц на одного участника, получающе</w:t>
      </w:r>
      <w:r w:rsidR="00557ED0">
        <w:rPr>
          <w:sz w:val="28"/>
          <w:szCs w:val="28"/>
        </w:rPr>
        <w:t>го пенсию, в среднем составила 3 343,3</w:t>
      </w:r>
      <w:r w:rsidR="00584815">
        <w:rPr>
          <w:sz w:val="28"/>
          <w:szCs w:val="28"/>
        </w:rPr>
        <w:t xml:space="preserve"> </w:t>
      </w:r>
      <w:r w:rsidR="00534957" w:rsidRPr="005769B4">
        <w:rPr>
          <w:sz w:val="28"/>
          <w:szCs w:val="28"/>
        </w:rPr>
        <w:t>руб</w:t>
      </w:r>
      <w:r w:rsidR="00557ED0">
        <w:rPr>
          <w:sz w:val="28"/>
          <w:szCs w:val="28"/>
        </w:rPr>
        <w:t>ля</w:t>
      </w:r>
      <w:r w:rsidR="00B76F65">
        <w:rPr>
          <w:sz w:val="28"/>
          <w:szCs w:val="28"/>
        </w:rPr>
        <w:t xml:space="preserve"> (</w:t>
      </w:r>
      <w:r w:rsidR="00D24763">
        <w:rPr>
          <w:sz w:val="28"/>
          <w:szCs w:val="28"/>
        </w:rPr>
        <w:t xml:space="preserve">для сравнения </w:t>
      </w:r>
      <w:r w:rsidR="0018509E">
        <w:rPr>
          <w:sz w:val="28"/>
          <w:szCs w:val="28"/>
        </w:rPr>
        <w:t>эта величина составила</w:t>
      </w:r>
      <w:r w:rsidR="00D24763">
        <w:rPr>
          <w:sz w:val="28"/>
          <w:szCs w:val="28"/>
        </w:rPr>
        <w:t xml:space="preserve"> </w:t>
      </w:r>
      <w:r w:rsidR="00557ED0" w:rsidRPr="005769B4">
        <w:rPr>
          <w:sz w:val="28"/>
          <w:szCs w:val="28"/>
        </w:rPr>
        <w:t>2</w:t>
      </w:r>
      <w:r w:rsidR="00557ED0">
        <w:rPr>
          <w:sz w:val="28"/>
          <w:szCs w:val="28"/>
        </w:rPr>
        <w:t> 640,8 рублей в 2015</w:t>
      </w:r>
      <w:r w:rsidR="00D24763">
        <w:rPr>
          <w:sz w:val="28"/>
          <w:szCs w:val="28"/>
        </w:rPr>
        <w:t xml:space="preserve"> году и </w:t>
      </w:r>
      <w:r w:rsidR="00D24763" w:rsidRPr="005769B4">
        <w:rPr>
          <w:sz w:val="28"/>
          <w:szCs w:val="28"/>
        </w:rPr>
        <w:t>2</w:t>
      </w:r>
      <w:r w:rsidR="00557ED0">
        <w:rPr>
          <w:sz w:val="28"/>
          <w:szCs w:val="28"/>
        </w:rPr>
        <w:t> 908,9</w:t>
      </w:r>
      <w:r w:rsidR="00D24763">
        <w:rPr>
          <w:sz w:val="28"/>
          <w:szCs w:val="28"/>
        </w:rPr>
        <w:t xml:space="preserve"> </w:t>
      </w:r>
      <w:r w:rsidR="00D24763" w:rsidRPr="005769B4">
        <w:rPr>
          <w:sz w:val="28"/>
          <w:szCs w:val="28"/>
        </w:rPr>
        <w:t>рублей</w:t>
      </w:r>
      <w:r w:rsidR="00557ED0">
        <w:rPr>
          <w:sz w:val="28"/>
          <w:szCs w:val="28"/>
        </w:rPr>
        <w:t xml:space="preserve"> в 2016</w:t>
      </w:r>
      <w:r w:rsidR="00D24763">
        <w:rPr>
          <w:sz w:val="28"/>
          <w:szCs w:val="28"/>
        </w:rPr>
        <w:t xml:space="preserve"> году</w:t>
      </w:r>
      <w:r w:rsidR="00534957" w:rsidRPr="005769B4">
        <w:rPr>
          <w:sz w:val="28"/>
          <w:szCs w:val="28"/>
        </w:rPr>
        <w:t>)</w:t>
      </w:r>
      <w:r w:rsidRPr="005769B4">
        <w:rPr>
          <w:sz w:val="28"/>
          <w:szCs w:val="28"/>
        </w:rPr>
        <w:t>.</w:t>
      </w:r>
    </w:p>
    <w:p w:rsidR="00FA7139" w:rsidRDefault="00BB0193" w:rsidP="00C10041">
      <w:pPr>
        <w:pStyle w:val="ab"/>
        <w:ind w:left="0"/>
        <w:jc w:val="center"/>
        <w:rPr>
          <w:noProof/>
        </w:rPr>
      </w:pPr>
      <w:r>
        <w:rPr>
          <w:noProof/>
        </w:rPr>
        <w:drawing>
          <wp:inline distT="0" distB="0" distL="0" distR="0" wp14:anchorId="1C5966DA" wp14:editId="2CCB7A03">
            <wp:extent cx="6156960" cy="278130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269C1" w:rsidRPr="005769B4" w:rsidRDefault="00C269C1" w:rsidP="00C10041">
      <w:pPr>
        <w:pStyle w:val="ab"/>
        <w:ind w:left="0"/>
        <w:jc w:val="center"/>
        <w:rPr>
          <w:noProof/>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4E1768" w:rsidRPr="007341A0" w:rsidTr="00F04056">
        <w:tc>
          <w:tcPr>
            <w:tcW w:w="1196" w:type="dxa"/>
            <w:tcMar>
              <w:right w:w="28" w:type="dxa"/>
            </w:tcMar>
          </w:tcPr>
          <w:p w:rsidR="004E1768" w:rsidRPr="00AD7DF5" w:rsidRDefault="004E1768" w:rsidP="00F04056">
            <w:pPr>
              <w:jc w:val="right"/>
            </w:pPr>
            <w:r w:rsidRPr="00AD7DF5">
              <w:rPr>
                <w:sz w:val="20"/>
              </w:rPr>
              <w:t>Источник:</w:t>
            </w:r>
          </w:p>
        </w:tc>
        <w:tc>
          <w:tcPr>
            <w:tcW w:w="4015" w:type="dxa"/>
            <w:tcMar>
              <w:left w:w="0" w:type="dxa"/>
            </w:tcMar>
          </w:tcPr>
          <w:p w:rsidR="004E1768" w:rsidRPr="007C63D5" w:rsidRDefault="004E1768" w:rsidP="00F04056">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FA7139" w:rsidRPr="005769B4" w:rsidRDefault="00646369" w:rsidP="00C10041">
      <w:pPr>
        <w:pStyle w:val="ab"/>
        <w:ind w:left="0"/>
        <w:jc w:val="center"/>
        <w:rPr>
          <w:noProof/>
          <w:sz w:val="26"/>
          <w:szCs w:val="26"/>
        </w:rPr>
      </w:pPr>
      <w:r w:rsidRPr="00A53BF3">
        <w:rPr>
          <w:noProof/>
          <w:sz w:val="26"/>
          <w:szCs w:val="26"/>
        </w:rPr>
        <w:t>Рисунок 1</w:t>
      </w:r>
      <w:r w:rsidR="003F6BD4" w:rsidRPr="00A53BF3">
        <w:rPr>
          <w:noProof/>
          <w:sz w:val="26"/>
          <w:szCs w:val="26"/>
        </w:rPr>
        <w:t>3</w:t>
      </w:r>
    </w:p>
    <w:p w:rsidR="003B275A" w:rsidRPr="005769B4" w:rsidRDefault="003B275A" w:rsidP="00C10041">
      <w:pPr>
        <w:pStyle w:val="ab"/>
        <w:ind w:left="0"/>
        <w:jc w:val="left"/>
        <w:rPr>
          <w:noProof/>
          <w:sz w:val="26"/>
          <w:szCs w:val="26"/>
        </w:rPr>
      </w:pPr>
    </w:p>
    <w:p w:rsidR="00FA7139" w:rsidRPr="005769B4" w:rsidRDefault="00FA7139" w:rsidP="00C10041">
      <w:pPr>
        <w:pStyle w:val="ab"/>
        <w:spacing w:line="360" w:lineRule="auto"/>
        <w:ind w:left="0" w:firstLine="720"/>
        <w:rPr>
          <w:sz w:val="6"/>
          <w:szCs w:val="16"/>
        </w:rPr>
      </w:pPr>
    </w:p>
    <w:p w:rsidR="00F6521C" w:rsidRDefault="00534957" w:rsidP="00C10041">
      <w:pPr>
        <w:pStyle w:val="ab"/>
        <w:spacing w:line="360" w:lineRule="auto"/>
        <w:ind w:left="0" w:firstLine="720"/>
        <w:rPr>
          <w:sz w:val="28"/>
          <w:szCs w:val="28"/>
        </w:rPr>
      </w:pPr>
      <w:r w:rsidRPr="005769B4">
        <w:rPr>
          <w:sz w:val="28"/>
          <w:szCs w:val="28"/>
        </w:rPr>
        <w:t>С</w:t>
      </w:r>
      <w:r w:rsidR="002C6FEB" w:rsidRPr="005769B4">
        <w:rPr>
          <w:sz w:val="28"/>
          <w:szCs w:val="28"/>
        </w:rPr>
        <w:t>умма</w:t>
      </w:r>
      <w:r w:rsidR="000D5787" w:rsidRPr="005769B4">
        <w:rPr>
          <w:sz w:val="28"/>
          <w:szCs w:val="28"/>
        </w:rPr>
        <w:t xml:space="preserve"> </w:t>
      </w:r>
      <w:r w:rsidR="002C6FEB" w:rsidRPr="005769B4">
        <w:rPr>
          <w:sz w:val="28"/>
          <w:szCs w:val="28"/>
        </w:rPr>
        <w:t xml:space="preserve">пенсионных </w:t>
      </w:r>
      <w:r w:rsidR="006613B5" w:rsidRPr="005769B4">
        <w:rPr>
          <w:sz w:val="28"/>
          <w:szCs w:val="28"/>
        </w:rPr>
        <w:t xml:space="preserve">взносов в </w:t>
      </w:r>
      <w:r w:rsidR="005F0A5C" w:rsidRPr="005769B4">
        <w:rPr>
          <w:sz w:val="28"/>
          <w:szCs w:val="28"/>
        </w:rPr>
        <w:t>НПО</w:t>
      </w:r>
      <w:r w:rsidR="00A73AC5" w:rsidRPr="005769B4">
        <w:rPr>
          <w:sz w:val="28"/>
          <w:szCs w:val="28"/>
        </w:rPr>
        <w:t xml:space="preserve"> </w:t>
      </w:r>
      <w:r w:rsidR="00CF4DB5" w:rsidRPr="005769B4">
        <w:rPr>
          <w:sz w:val="28"/>
          <w:szCs w:val="28"/>
        </w:rPr>
        <w:t xml:space="preserve">в </w:t>
      </w:r>
      <w:r w:rsidR="006613B5" w:rsidRPr="005769B4">
        <w:rPr>
          <w:sz w:val="28"/>
          <w:szCs w:val="28"/>
        </w:rPr>
        <w:t>201</w:t>
      </w:r>
      <w:r w:rsidR="0018509E">
        <w:rPr>
          <w:sz w:val="28"/>
          <w:szCs w:val="28"/>
        </w:rPr>
        <w:t>7</w:t>
      </w:r>
      <w:r w:rsidR="002C6FEB" w:rsidRPr="005769B4">
        <w:rPr>
          <w:sz w:val="28"/>
          <w:szCs w:val="28"/>
        </w:rPr>
        <w:t xml:space="preserve"> г</w:t>
      </w:r>
      <w:r w:rsidR="00A814F9" w:rsidRPr="005769B4">
        <w:rPr>
          <w:sz w:val="28"/>
          <w:szCs w:val="28"/>
        </w:rPr>
        <w:t>оду</w:t>
      </w:r>
      <w:r w:rsidR="002C6FEB" w:rsidRPr="005769B4">
        <w:rPr>
          <w:sz w:val="28"/>
          <w:szCs w:val="28"/>
        </w:rPr>
        <w:t xml:space="preserve"> составила </w:t>
      </w:r>
      <w:r w:rsidR="0018509E">
        <w:rPr>
          <w:sz w:val="28"/>
          <w:szCs w:val="28"/>
        </w:rPr>
        <w:t xml:space="preserve">103,2 </w:t>
      </w:r>
      <w:r w:rsidR="005D5889">
        <w:rPr>
          <w:sz w:val="28"/>
          <w:szCs w:val="28"/>
        </w:rPr>
        <w:t>млрд</w:t>
      </w:r>
      <w:r w:rsidR="0081733D">
        <w:rPr>
          <w:sz w:val="28"/>
          <w:szCs w:val="28"/>
        </w:rPr>
        <w:t> рублей</w:t>
      </w:r>
      <w:r w:rsidR="002C6FEB" w:rsidRPr="005769B4">
        <w:rPr>
          <w:sz w:val="28"/>
          <w:szCs w:val="28"/>
        </w:rPr>
        <w:t xml:space="preserve"> (</w:t>
      </w:r>
      <w:r w:rsidR="001361E1" w:rsidRPr="005769B4">
        <w:rPr>
          <w:sz w:val="28"/>
          <w:szCs w:val="28"/>
        </w:rPr>
        <w:t>в 201</w:t>
      </w:r>
      <w:r w:rsidR="0018509E">
        <w:rPr>
          <w:sz w:val="28"/>
          <w:szCs w:val="28"/>
        </w:rPr>
        <w:t>5</w:t>
      </w:r>
      <w:r w:rsidR="001361E1" w:rsidRPr="005769B4">
        <w:rPr>
          <w:sz w:val="28"/>
          <w:szCs w:val="28"/>
        </w:rPr>
        <w:t xml:space="preserve"> </w:t>
      </w:r>
      <w:r w:rsidR="00A73AC5" w:rsidRPr="005769B4">
        <w:rPr>
          <w:sz w:val="28"/>
          <w:szCs w:val="28"/>
        </w:rPr>
        <w:t xml:space="preserve">году этот показатель составил </w:t>
      </w:r>
      <w:r w:rsidR="0018509E">
        <w:rPr>
          <w:sz w:val="28"/>
          <w:szCs w:val="28"/>
        </w:rPr>
        <w:t>91,1</w:t>
      </w:r>
      <w:r w:rsidR="0018509E" w:rsidRPr="005769B4">
        <w:rPr>
          <w:sz w:val="28"/>
          <w:szCs w:val="28"/>
        </w:rPr>
        <w:t xml:space="preserve"> </w:t>
      </w:r>
      <w:r w:rsidR="005D5889">
        <w:rPr>
          <w:sz w:val="28"/>
          <w:szCs w:val="28"/>
        </w:rPr>
        <w:t>млрд</w:t>
      </w:r>
      <w:r w:rsidR="0081733D">
        <w:rPr>
          <w:sz w:val="28"/>
          <w:szCs w:val="28"/>
        </w:rPr>
        <w:t> рублей</w:t>
      </w:r>
      <w:r w:rsidR="0018509E">
        <w:rPr>
          <w:sz w:val="28"/>
          <w:szCs w:val="28"/>
        </w:rPr>
        <w:t>, в 2016</w:t>
      </w:r>
      <w:r w:rsidR="008E5807">
        <w:rPr>
          <w:sz w:val="28"/>
          <w:szCs w:val="28"/>
        </w:rPr>
        <w:t xml:space="preserve"> </w:t>
      </w:r>
      <w:r w:rsidR="001361E1" w:rsidRPr="005769B4">
        <w:rPr>
          <w:sz w:val="28"/>
          <w:szCs w:val="28"/>
        </w:rPr>
        <w:t xml:space="preserve">году </w:t>
      </w:r>
      <w:r w:rsidR="000E6B50" w:rsidRPr="005769B4">
        <w:rPr>
          <w:sz w:val="28"/>
          <w:szCs w:val="28"/>
        </w:rPr>
        <w:t>–</w:t>
      </w:r>
      <w:r w:rsidR="0018509E">
        <w:rPr>
          <w:sz w:val="28"/>
          <w:szCs w:val="28"/>
        </w:rPr>
        <w:t xml:space="preserve"> 91,4 </w:t>
      </w:r>
      <w:r w:rsidR="005D5889">
        <w:rPr>
          <w:sz w:val="28"/>
          <w:szCs w:val="28"/>
        </w:rPr>
        <w:t>млрд</w:t>
      </w:r>
      <w:r w:rsidR="0081733D">
        <w:rPr>
          <w:sz w:val="28"/>
          <w:szCs w:val="28"/>
        </w:rPr>
        <w:t> рублей</w:t>
      </w:r>
      <w:r w:rsidR="002C6FEB" w:rsidRPr="005769B4">
        <w:rPr>
          <w:sz w:val="28"/>
          <w:szCs w:val="28"/>
        </w:rPr>
        <w:t>)</w:t>
      </w:r>
      <w:r w:rsidR="00A2376F" w:rsidRPr="005769B4">
        <w:rPr>
          <w:sz w:val="28"/>
          <w:szCs w:val="28"/>
        </w:rPr>
        <w:t>.</w:t>
      </w:r>
    </w:p>
    <w:p w:rsidR="001553D7" w:rsidRDefault="001553D7" w:rsidP="00C10041">
      <w:pPr>
        <w:pStyle w:val="ab"/>
        <w:spacing w:line="360" w:lineRule="auto"/>
        <w:ind w:left="0" w:firstLine="720"/>
        <w:rPr>
          <w:sz w:val="28"/>
          <w:szCs w:val="28"/>
        </w:rPr>
        <w:sectPr w:rsidR="001553D7" w:rsidSect="00CE65DA">
          <w:footnotePr>
            <w:pos w:val="beneathText"/>
          </w:footnotePr>
          <w:pgSz w:w="11906" w:h="16838"/>
          <w:pgMar w:top="1134" w:right="868" w:bottom="794" w:left="1134" w:header="720" w:footer="720" w:gutter="0"/>
          <w:cols w:space="720"/>
          <w:docGrid w:linePitch="326"/>
        </w:sectPr>
      </w:pPr>
    </w:p>
    <w:p w:rsidR="009A16F9" w:rsidRPr="00A53BF3" w:rsidRDefault="009A16F9" w:rsidP="009A16F9">
      <w:pPr>
        <w:jc w:val="right"/>
        <w:rPr>
          <w:b/>
          <w:sz w:val="26"/>
          <w:szCs w:val="26"/>
        </w:rPr>
      </w:pPr>
      <w:r w:rsidRPr="00A53BF3">
        <w:rPr>
          <w:sz w:val="26"/>
          <w:szCs w:val="26"/>
        </w:rPr>
        <w:t xml:space="preserve">Таблица </w:t>
      </w:r>
      <w:r w:rsidR="00893F72" w:rsidRPr="00A53BF3">
        <w:rPr>
          <w:sz w:val="26"/>
          <w:szCs w:val="26"/>
        </w:rPr>
        <w:t>9</w:t>
      </w:r>
    </w:p>
    <w:p w:rsidR="00B26034" w:rsidRPr="005769B4" w:rsidRDefault="00E14D4A" w:rsidP="00C10041">
      <w:pPr>
        <w:jc w:val="center"/>
        <w:rPr>
          <w:b/>
          <w:sz w:val="26"/>
          <w:szCs w:val="26"/>
        </w:rPr>
      </w:pPr>
      <w:r w:rsidRPr="00A53BF3">
        <w:rPr>
          <w:b/>
          <w:sz w:val="26"/>
          <w:szCs w:val="26"/>
        </w:rPr>
        <w:t>Показатели деятельности негосударственных п</w:t>
      </w:r>
      <w:r w:rsidRPr="005769B4">
        <w:rPr>
          <w:b/>
          <w:sz w:val="26"/>
          <w:szCs w:val="26"/>
        </w:rPr>
        <w:t>енсионных фондов</w:t>
      </w:r>
    </w:p>
    <w:p w:rsidR="00E14D4A" w:rsidRPr="005769B4" w:rsidRDefault="00E14D4A" w:rsidP="00C10041">
      <w:pPr>
        <w:jc w:val="center"/>
        <w:rPr>
          <w:b/>
          <w:sz w:val="26"/>
          <w:szCs w:val="26"/>
        </w:rPr>
      </w:pPr>
      <w:r w:rsidRPr="005769B4">
        <w:rPr>
          <w:b/>
          <w:sz w:val="26"/>
          <w:szCs w:val="26"/>
        </w:rPr>
        <w:t>в сфере негосударственного пенсионного обеспечен</w:t>
      </w:r>
      <w:r w:rsidR="003B275A" w:rsidRPr="005769B4">
        <w:rPr>
          <w:b/>
          <w:sz w:val="26"/>
          <w:szCs w:val="26"/>
        </w:rPr>
        <w:t>ия</w:t>
      </w:r>
    </w:p>
    <w:p w:rsidR="003B275A" w:rsidRPr="005769B4" w:rsidRDefault="003B275A" w:rsidP="00C10041">
      <w:pPr>
        <w:rPr>
          <w:sz w:val="26"/>
          <w:szCs w:val="26"/>
        </w:rPr>
      </w:pPr>
    </w:p>
    <w:tbl>
      <w:tblPr>
        <w:tblStyle w:val="af"/>
        <w:tblW w:w="0" w:type="auto"/>
        <w:tblInd w:w="0" w:type="dxa"/>
        <w:tblLayout w:type="fixed"/>
        <w:tblLook w:val="04A0" w:firstRow="1" w:lastRow="0" w:firstColumn="1" w:lastColumn="0" w:noHBand="0" w:noVBand="1"/>
      </w:tblPr>
      <w:tblGrid>
        <w:gridCol w:w="2022"/>
        <w:gridCol w:w="907"/>
        <w:gridCol w:w="907"/>
        <w:gridCol w:w="907"/>
        <w:gridCol w:w="907"/>
        <w:gridCol w:w="907"/>
        <w:gridCol w:w="907"/>
        <w:gridCol w:w="907"/>
        <w:gridCol w:w="907"/>
        <w:gridCol w:w="907"/>
        <w:gridCol w:w="907"/>
        <w:gridCol w:w="907"/>
        <w:gridCol w:w="907"/>
        <w:gridCol w:w="907"/>
        <w:gridCol w:w="907"/>
      </w:tblGrid>
      <w:tr w:rsidR="002E5F82" w:rsidRPr="005769B4" w:rsidTr="002E5F82">
        <w:trPr>
          <w:tblHeader/>
        </w:trPr>
        <w:tc>
          <w:tcPr>
            <w:tcW w:w="2022" w:type="dxa"/>
            <w:shd w:val="clear" w:color="auto" w:fill="EEECE1" w:themeFill="background2"/>
            <w:vAlign w:val="center"/>
          </w:tcPr>
          <w:p w:rsidR="002E5F82" w:rsidRPr="005769B4" w:rsidRDefault="002E5F82" w:rsidP="00C10041">
            <w:pPr>
              <w:pStyle w:val="ab"/>
              <w:ind w:left="0"/>
              <w:rPr>
                <w:sz w:val="20"/>
                <w:szCs w:val="20"/>
              </w:rPr>
            </w:pP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2004</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2005</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2006</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2007</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2008</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2009</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2010</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2011</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2012</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2013</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2014</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2015</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2016</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2017</w:t>
            </w:r>
          </w:p>
        </w:tc>
      </w:tr>
      <w:tr w:rsidR="002E5F82" w:rsidRPr="005769B4" w:rsidTr="002E5F82">
        <w:tc>
          <w:tcPr>
            <w:tcW w:w="2022" w:type="dxa"/>
            <w:tcMar>
              <w:right w:w="28" w:type="dxa"/>
            </w:tcMar>
            <w:vAlign w:val="center"/>
          </w:tcPr>
          <w:p w:rsidR="002E5F82" w:rsidRPr="0098575C" w:rsidRDefault="002E5F82" w:rsidP="00C10041">
            <w:pPr>
              <w:rPr>
                <w:sz w:val="20"/>
              </w:rPr>
            </w:pPr>
            <w:r w:rsidRPr="0098575C">
              <w:rPr>
                <w:sz w:val="20"/>
              </w:rPr>
              <w:t>Пенсионные резервы</w:t>
            </w:r>
          </w:p>
          <w:p w:rsidR="002E5F82" w:rsidRPr="0098575C" w:rsidRDefault="002E5F82" w:rsidP="00C10041">
            <w:pPr>
              <w:rPr>
                <w:sz w:val="20"/>
              </w:rPr>
            </w:pPr>
            <w:r w:rsidRPr="0098575C">
              <w:rPr>
                <w:sz w:val="20"/>
              </w:rPr>
              <w:t>(</w:t>
            </w:r>
            <w:r>
              <w:rPr>
                <w:sz w:val="20"/>
              </w:rPr>
              <w:t>млрд</w:t>
            </w:r>
            <w:r w:rsidRPr="0098575C">
              <w:rPr>
                <w:sz w:val="20"/>
              </w:rPr>
              <w:t> рублей)</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169.8</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277.4</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405.2</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472.9</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462.9</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564.3</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643.3</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700.3</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758.1</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831.6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900.1</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991.6</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1 096.8</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1 184.1</w:t>
            </w:r>
          </w:p>
        </w:tc>
      </w:tr>
      <w:tr w:rsidR="002E5F82" w:rsidRPr="005769B4" w:rsidTr="002E5F82">
        <w:tc>
          <w:tcPr>
            <w:tcW w:w="2022" w:type="dxa"/>
            <w:tcMar>
              <w:right w:w="28" w:type="dxa"/>
            </w:tcMar>
            <w:vAlign w:val="center"/>
          </w:tcPr>
          <w:p w:rsidR="002E5F82" w:rsidRPr="0098575C" w:rsidRDefault="002E5F82" w:rsidP="00C10041">
            <w:pPr>
              <w:rPr>
                <w:sz w:val="20"/>
              </w:rPr>
            </w:pPr>
            <w:r w:rsidRPr="0098575C">
              <w:rPr>
                <w:sz w:val="20"/>
              </w:rPr>
              <w:t>Численность участников фондов (</w:t>
            </w:r>
            <w:r>
              <w:rPr>
                <w:sz w:val="20"/>
              </w:rPr>
              <w:t>млн</w:t>
            </w:r>
            <w:r w:rsidRPr="0098575C">
              <w:rPr>
                <w:sz w:val="20"/>
              </w:rPr>
              <w:t> </w:t>
            </w:r>
            <w:r>
              <w:rPr>
                <w:sz w:val="20"/>
              </w:rPr>
              <w:t>человек</w:t>
            </w:r>
            <w:r w:rsidRPr="0098575C">
              <w:rPr>
                <w:sz w:val="20"/>
              </w:rPr>
              <w:t>)</w:t>
            </w:r>
          </w:p>
        </w:tc>
        <w:tc>
          <w:tcPr>
            <w:tcW w:w="907" w:type="dxa"/>
            <w:tcMar>
              <w:right w:w="0" w:type="dxa"/>
            </w:tcMar>
            <w:vAlign w:val="bottom"/>
          </w:tcPr>
          <w:p w:rsidR="002E5F82" w:rsidRPr="001553D7" w:rsidRDefault="002E5F82" w:rsidP="009257CE">
            <w:pPr>
              <w:jc w:val="right"/>
              <w:rPr>
                <w:color w:val="000000"/>
                <w:sz w:val="22"/>
                <w:szCs w:val="22"/>
              </w:rPr>
            </w:pPr>
            <w:r w:rsidRPr="001553D7">
              <w:rPr>
                <w:color w:val="000000"/>
                <w:sz w:val="22"/>
                <w:szCs w:val="22"/>
              </w:rPr>
              <w:t>5.53</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6.06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6.42</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6.76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6.77</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6.76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6.61</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6.60</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6.78</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6.77</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6.37</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5.81</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5.28</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6.01</w:t>
            </w:r>
          </w:p>
        </w:tc>
      </w:tr>
      <w:tr w:rsidR="002E5F82" w:rsidRPr="005769B4" w:rsidTr="002E5F82">
        <w:tc>
          <w:tcPr>
            <w:tcW w:w="2022" w:type="dxa"/>
            <w:tcMar>
              <w:right w:w="28" w:type="dxa"/>
            </w:tcMar>
            <w:vAlign w:val="center"/>
          </w:tcPr>
          <w:p w:rsidR="002E5F82" w:rsidRPr="0098575C" w:rsidRDefault="002E5F82" w:rsidP="00C10041">
            <w:pPr>
              <w:rPr>
                <w:sz w:val="20"/>
              </w:rPr>
            </w:pPr>
            <w:r w:rsidRPr="0098575C">
              <w:rPr>
                <w:sz w:val="20"/>
              </w:rPr>
              <w:t>Численность участников, получающих негосударственную пенсию (</w:t>
            </w:r>
            <w:r>
              <w:rPr>
                <w:sz w:val="20"/>
              </w:rPr>
              <w:t>млн</w:t>
            </w:r>
            <w:r w:rsidRPr="0098575C">
              <w:rPr>
                <w:sz w:val="20"/>
              </w:rPr>
              <w:t> </w:t>
            </w:r>
            <w:r>
              <w:rPr>
                <w:sz w:val="20"/>
              </w:rPr>
              <w:t>человек</w:t>
            </w:r>
            <w:r w:rsidRPr="0098575C">
              <w:rPr>
                <w:sz w:val="20"/>
              </w:rPr>
              <w:t>)</w:t>
            </w:r>
          </w:p>
        </w:tc>
        <w:tc>
          <w:tcPr>
            <w:tcW w:w="907" w:type="dxa"/>
            <w:tcMar>
              <w:right w:w="0" w:type="dxa"/>
            </w:tcMar>
            <w:vAlign w:val="bottom"/>
          </w:tcPr>
          <w:p w:rsidR="002E5F82" w:rsidRPr="001553D7" w:rsidRDefault="002E5F82" w:rsidP="009257CE">
            <w:pPr>
              <w:jc w:val="right"/>
              <w:rPr>
                <w:color w:val="000000"/>
                <w:sz w:val="22"/>
                <w:szCs w:val="22"/>
              </w:rPr>
            </w:pPr>
            <w:r w:rsidRPr="001553D7">
              <w:rPr>
                <w:color w:val="000000"/>
                <w:sz w:val="22"/>
                <w:szCs w:val="22"/>
              </w:rPr>
              <w:t>0.50</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0.71</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0.87</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1.03</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1.13</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1.27</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1.36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1.47</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1.54</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1.55</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1.58</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1.56</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1.53</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1.48</w:t>
            </w:r>
          </w:p>
        </w:tc>
      </w:tr>
    </w:tbl>
    <w:p w:rsidR="00A73AC5" w:rsidRDefault="00A73AC5" w:rsidP="00C10041">
      <w:pPr>
        <w:pStyle w:val="ab"/>
        <w:ind w:left="0"/>
        <w:jc w:val="left"/>
        <w:rPr>
          <w:sz w:val="28"/>
          <w:szCs w:val="28"/>
        </w:rPr>
      </w:pPr>
    </w:p>
    <w:tbl>
      <w:tblPr>
        <w:tblStyle w:val="af"/>
        <w:tblW w:w="0" w:type="auto"/>
        <w:tblInd w:w="0" w:type="dxa"/>
        <w:tblLayout w:type="fixed"/>
        <w:tblLook w:val="04A0" w:firstRow="1" w:lastRow="0" w:firstColumn="1" w:lastColumn="0" w:noHBand="0" w:noVBand="1"/>
      </w:tblPr>
      <w:tblGrid>
        <w:gridCol w:w="2022"/>
        <w:gridCol w:w="907"/>
        <w:gridCol w:w="907"/>
        <w:gridCol w:w="907"/>
        <w:gridCol w:w="907"/>
        <w:gridCol w:w="907"/>
        <w:gridCol w:w="907"/>
        <w:gridCol w:w="907"/>
        <w:gridCol w:w="907"/>
        <w:gridCol w:w="907"/>
        <w:gridCol w:w="907"/>
        <w:gridCol w:w="907"/>
        <w:gridCol w:w="907"/>
        <w:gridCol w:w="907"/>
        <w:gridCol w:w="907"/>
      </w:tblGrid>
      <w:tr w:rsidR="002E5F82" w:rsidRPr="005769B4" w:rsidTr="009257CE">
        <w:trPr>
          <w:tblHeader/>
        </w:trPr>
        <w:tc>
          <w:tcPr>
            <w:tcW w:w="2022" w:type="dxa"/>
            <w:vMerge w:val="restart"/>
            <w:shd w:val="clear" w:color="auto" w:fill="EEECE1" w:themeFill="background2"/>
            <w:tcMar>
              <w:right w:w="28" w:type="dxa"/>
            </w:tcMar>
            <w:vAlign w:val="center"/>
          </w:tcPr>
          <w:p w:rsidR="002E5F82" w:rsidRPr="005769B4" w:rsidRDefault="002E5F82" w:rsidP="00C10041">
            <w:pPr>
              <w:pStyle w:val="ab"/>
              <w:ind w:left="0"/>
              <w:rPr>
                <w:sz w:val="20"/>
                <w:szCs w:val="20"/>
              </w:rPr>
            </w:pPr>
          </w:p>
        </w:tc>
        <w:tc>
          <w:tcPr>
            <w:tcW w:w="12698" w:type="dxa"/>
            <w:gridSpan w:val="14"/>
            <w:shd w:val="clear" w:color="auto" w:fill="EEECE1" w:themeFill="background2"/>
            <w:noWrap/>
            <w:tcMar>
              <w:left w:w="28" w:type="dxa"/>
              <w:right w:w="28" w:type="dxa"/>
            </w:tcMar>
            <w:vAlign w:val="center"/>
          </w:tcPr>
          <w:p w:rsidR="002E5F82" w:rsidRDefault="002E5F82" w:rsidP="00C10041">
            <w:pPr>
              <w:jc w:val="center"/>
              <w:rPr>
                <w:sz w:val="20"/>
              </w:rPr>
            </w:pPr>
            <w:r w:rsidRPr="005769B4">
              <w:rPr>
                <w:b/>
                <w:sz w:val="22"/>
                <w:szCs w:val="22"/>
              </w:rPr>
              <w:t>пенсионные в</w:t>
            </w:r>
            <w:r>
              <w:rPr>
                <w:b/>
                <w:sz w:val="22"/>
                <w:szCs w:val="22"/>
              </w:rPr>
              <w:t>зносы</w:t>
            </w:r>
          </w:p>
        </w:tc>
      </w:tr>
      <w:tr w:rsidR="002E5F82" w:rsidRPr="005769B4" w:rsidTr="002E5F82">
        <w:trPr>
          <w:tblHeader/>
        </w:trPr>
        <w:tc>
          <w:tcPr>
            <w:tcW w:w="2022" w:type="dxa"/>
            <w:vMerge/>
            <w:shd w:val="clear" w:color="auto" w:fill="EEECE1" w:themeFill="background2"/>
            <w:tcMar>
              <w:right w:w="28" w:type="dxa"/>
            </w:tcMar>
            <w:vAlign w:val="center"/>
          </w:tcPr>
          <w:p w:rsidR="002E5F82" w:rsidRPr="005769B4" w:rsidRDefault="002E5F82" w:rsidP="00C10041">
            <w:pPr>
              <w:pStyle w:val="ab"/>
              <w:ind w:left="0"/>
              <w:rPr>
                <w:sz w:val="20"/>
                <w:szCs w:val="20"/>
              </w:rPr>
            </w:pP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2004</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2005</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2006</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2007</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2008</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2009</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2010</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2011</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2012</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2013</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2014</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2015</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2016</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2017</w:t>
            </w:r>
          </w:p>
        </w:tc>
      </w:tr>
      <w:tr w:rsidR="002E5F82" w:rsidRPr="005769B4" w:rsidTr="009257CE">
        <w:tc>
          <w:tcPr>
            <w:tcW w:w="2022" w:type="dxa"/>
            <w:tcMar>
              <w:left w:w="108" w:type="dxa"/>
              <w:right w:w="28" w:type="dxa"/>
            </w:tcMar>
            <w:vAlign w:val="bottom"/>
          </w:tcPr>
          <w:p w:rsidR="002E5F82" w:rsidRPr="005769B4" w:rsidRDefault="002E5F82" w:rsidP="00C10041">
            <w:pPr>
              <w:rPr>
                <w:sz w:val="20"/>
              </w:rPr>
            </w:pPr>
            <w:r w:rsidRPr="005769B4">
              <w:rPr>
                <w:sz w:val="20"/>
              </w:rPr>
              <w:t>Сумма пенсионных взносов в год (</w:t>
            </w:r>
            <w:r>
              <w:rPr>
                <w:sz w:val="20"/>
              </w:rPr>
              <w:t>млрд рублей</w:t>
            </w:r>
            <w:r w:rsidRPr="005769B4">
              <w:rPr>
                <w:sz w:val="20"/>
              </w:rPr>
              <w:t>)</w:t>
            </w:r>
          </w:p>
        </w:tc>
        <w:tc>
          <w:tcPr>
            <w:tcW w:w="907" w:type="dxa"/>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30.8</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44.6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47.7</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56.4</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61.0</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67.1</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63.4</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79.3</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80.4</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86.9</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86.5</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91.1</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91.4</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103.2</w:t>
            </w:r>
          </w:p>
        </w:tc>
      </w:tr>
      <w:tr w:rsidR="002E5F82" w:rsidRPr="005769B4" w:rsidTr="009257CE">
        <w:tc>
          <w:tcPr>
            <w:tcW w:w="2022" w:type="dxa"/>
            <w:tcMar>
              <w:left w:w="108" w:type="dxa"/>
              <w:right w:w="28" w:type="dxa"/>
            </w:tcMar>
            <w:vAlign w:val="bottom"/>
          </w:tcPr>
          <w:p w:rsidR="002E5F82" w:rsidRPr="005769B4" w:rsidRDefault="002E5F82" w:rsidP="00C10041">
            <w:pPr>
              <w:rPr>
                <w:sz w:val="20"/>
              </w:rPr>
            </w:pPr>
            <w:r w:rsidRPr="005769B4">
              <w:rPr>
                <w:sz w:val="20"/>
              </w:rPr>
              <w:t>Средний размер пенсионного взноса в месяц на одного участника (рублей)</w:t>
            </w:r>
          </w:p>
        </w:tc>
        <w:tc>
          <w:tcPr>
            <w:tcW w:w="907" w:type="dxa"/>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510.2</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694.7</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716.2</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820.1</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901.6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1 017.8</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1 006.3</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1 288.2</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1 278.6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1 283.4</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1 131.5</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1 786.9</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2 030.4</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1 902.0</w:t>
            </w:r>
          </w:p>
        </w:tc>
      </w:tr>
    </w:tbl>
    <w:p w:rsidR="009F3380" w:rsidRDefault="009F3380" w:rsidP="00C10041">
      <w:pPr>
        <w:pStyle w:val="ab"/>
        <w:ind w:left="0"/>
        <w:jc w:val="left"/>
        <w:rPr>
          <w:sz w:val="28"/>
          <w:szCs w:val="28"/>
        </w:rPr>
      </w:pPr>
    </w:p>
    <w:tbl>
      <w:tblPr>
        <w:tblStyle w:val="af"/>
        <w:tblW w:w="0" w:type="auto"/>
        <w:tblInd w:w="0" w:type="dxa"/>
        <w:tblLayout w:type="fixed"/>
        <w:tblLook w:val="04A0" w:firstRow="1" w:lastRow="0" w:firstColumn="1" w:lastColumn="0" w:noHBand="0" w:noVBand="1"/>
      </w:tblPr>
      <w:tblGrid>
        <w:gridCol w:w="2022"/>
        <w:gridCol w:w="907"/>
        <w:gridCol w:w="907"/>
        <w:gridCol w:w="907"/>
        <w:gridCol w:w="907"/>
        <w:gridCol w:w="907"/>
        <w:gridCol w:w="907"/>
        <w:gridCol w:w="907"/>
        <w:gridCol w:w="907"/>
        <w:gridCol w:w="907"/>
        <w:gridCol w:w="907"/>
        <w:gridCol w:w="907"/>
        <w:gridCol w:w="907"/>
        <w:gridCol w:w="907"/>
        <w:gridCol w:w="907"/>
      </w:tblGrid>
      <w:tr w:rsidR="002E5F82" w:rsidRPr="005769B4" w:rsidTr="009257CE">
        <w:tc>
          <w:tcPr>
            <w:tcW w:w="2022" w:type="dxa"/>
            <w:vMerge w:val="restart"/>
            <w:shd w:val="clear" w:color="auto" w:fill="EEECE1" w:themeFill="background2"/>
            <w:tcMar>
              <w:right w:w="28" w:type="dxa"/>
            </w:tcMar>
            <w:vAlign w:val="center"/>
          </w:tcPr>
          <w:p w:rsidR="002E5F82" w:rsidRPr="005769B4" w:rsidRDefault="002E5F82" w:rsidP="00C10041">
            <w:pPr>
              <w:pStyle w:val="ab"/>
              <w:ind w:left="0"/>
              <w:rPr>
                <w:sz w:val="20"/>
                <w:szCs w:val="20"/>
              </w:rPr>
            </w:pPr>
          </w:p>
        </w:tc>
        <w:tc>
          <w:tcPr>
            <w:tcW w:w="12698" w:type="dxa"/>
            <w:gridSpan w:val="14"/>
            <w:shd w:val="clear" w:color="auto" w:fill="EEECE1" w:themeFill="background2"/>
            <w:noWrap/>
            <w:tcMar>
              <w:left w:w="28" w:type="dxa"/>
              <w:right w:w="28" w:type="dxa"/>
            </w:tcMar>
            <w:vAlign w:val="center"/>
          </w:tcPr>
          <w:p w:rsidR="002E5F82" w:rsidRDefault="002E5F82" w:rsidP="000C2E2A">
            <w:pPr>
              <w:jc w:val="center"/>
              <w:rPr>
                <w:sz w:val="20"/>
                <w:lang w:val="en-US"/>
              </w:rPr>
            </w:pPr>
            <w:r w:rsidRPr="005769B4">
              <w:rPr>
                <w:b/>
                <w:sz w:val="22"/>
                <w:szCs w:val="22"/>
              </w:rPr>
              <w:t>пенсионные в</w:t>
            </w:r>
            <w:r>
              <w:rPr>
                <w:b/>
                <w:sz w:val="22"/>
                <w:szCs w:val="22"/>
              </w:rPr>
              <w:t>ыплаты</w:t>
            </w:r>
          </w:p>
        </w:tc>
      </w:tr>
      <w:tr w:rsidR="002E5F82" w:rsidRPr="005769B4" w:rsidTr="002E5F82">
        <w:tc>
          <w:tcPr>
            <w:tcW w:w="2022" w:type="dxa"/>
            <w:vMerge/>
            <w:shd w:val="clear" w:color="auto" w:fill="EEECE1" w:themeFill="background2"/>
            <w:tcMar>
              <w:right w:w="28" w:type="dxa"/>
            </w:tcMar>
            <w:vAlign w:val="center"/>
          </w:tcPr>
          <w:p w:rsidR="002E5F82" w:rsidRPr="005769B4" w:rsidRDefault="002E5F82" w:rsidP="00C10041">
            <w:pPr>
              <w:pStyle w:val="ab"/>
              <w:ind w:left="0"/>
              <w:rPr>
                <w:sz w:val="20"/>
                <w:szCs w:val="20"/>
              </w:rPr>
            </w:pP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2004</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2005</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2006</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2007</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2008</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2009</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2010</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2011</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2012</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2013</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2014</w:t>
            </w:r>
          </w:p>
        </w:tc>
        <w:tc>
          <w:tcPr>
            <w:tcW w:w="907" w:type="dxa"/>
            <w:shd w:val="clear" w:color="auto" w:fill="EEECE1" w:themeFill="background2"/>
            <w:noWrap/>
            <w:tcMar>
              <w:left w:w="28" w:type="dxa"/>
              <w:right w:w="28" w:type="dxa"/>
            </w:tcMar>
            <w:vAlign w:val="bottom"/>
          </w:tcPr>
          <w:p w:rsidR="002E5F82" w:rsidRPr="001553D7" w:rsidRDefault="002E5F82" w:rsidP="002E5F82">
            <w:pPr>
              <w:jc w:val="center"/>
              <w:rPr>
                <w:color w:val="000000"/>
                <w:sz w:val="20"/>
              </w:rPr>
            </w:pPr>
            <w:r w:rsidRPr="001553D7">
              <w:rPr>
                <w:color w:val="000000"/>
                <w:sz w:val="20"/>
              </w:rPr>
              <w:t>2015</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2016</w:t>
            </w:r>
          </w:p>
        </w:tc>
        <w:tc>
          <w:tcPr>
            <w:tcW w:w="907" w:type="dxa"/>
            <w:shd w:val="clear" w:color="auto" w:fill="EEECE1" w:themeFill="background2"/>
            <w:vAlign w:val="bottom"/>
          </w:tcPr>
          <w:p w:rsidR="002E5F82" w:rsidRPr="001553D7" w:rsidRDefault="002E5F82" w:rsidP="002E5F82">
            <w:pPr>
              <w:jc w:val="center"/>
              <w:rPr>
                <w:color w:val="000000"/>
                <w:sz w:val="20"/>
              </w:rPr>
            </w:pPr>
            <w:r w:rsidRPr="001553D7">
              <w:rPr>
                <w:color w:val="000000"/>
                <w:sz w:val="20"/>
              </w:rPr>
              <w:t>2017</w:t>
            </w:r>
          </w:p>
        </w:tc>
      </w:tr>
      <w:tr w:rsidR="002E5F82" w:rsidRPr="005769B4" w:rsidTr="009257CE">
        <w:tc>
          <w:tcPr>
            <w:tcW w:w="2022" w:type="dxa"/>
            <w:tcMar>
              <w:left w:w="108" w:type="dxa"/>
              <w:right w:w="28" w:type="dxa"/>
            </w:tcMar>
            <w:vAlign w:val="center"/>
          </w:tcPr>
          <w:p w:rsidR="002E5F82" w:rsidRPr="005769B4" w:rsidRDefault="002E5F82" w:rsidP="00C10041">
            <w:pPr>
              <w:rPr>
                <w:sz w:val="20"/>
              </w:rPr>
            </w:pPr>
            <w:r w:rsidRPr="005769B4">
              <w:rPr>
                <w:sz w:val="20"/>
              </w:rPr>
              <w:t>Сумма пенсионных выплат в год (</w:t>
            </w:r>
            <w:r>
              <w:rPr>
                <w:sz w:val="20"/>
              </w:rPr>
              <w:t>млрд рублей</w:t>
            </w:r>
            <w:r w:rsidRPr="005769B4">
              <w:rPr>
                <w:sz w:val="20"/>
              </w:rPr>
              <w:t>)</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5.0</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7.6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10.3</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13.8</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17.5</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22.2</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26.6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31.3</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36.6</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41.0</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45.5</w:t>
            </w:r>
          </w:p>
        </w:tc>
        <w:tc>
          <w:tcPr>
            <w:tcW w:w="907" w:type="dxa"/>
            <w:noWrap/>
            <w:tcMar>
              <w:left w:w="28"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49.3</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53.4</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59.6</w:t>
            </w:r>
          </w:p>
        </w:tc>
      </w:tr>
      <w:tr w:rsidR="002E5F82" w:rsidRPr="005769B4" w:rsidTr="009257CE">
        <w:tc>
          <w:tcPr>
            <w:tcW w:w="2022" w:type="dxa"/>
            <w:tcMar>
              <w:left w:w="108" w:type="dxa"/>
              <w:right w:w="28" w:type="dxa"/>
            </w:tcMar>
            <w:vAlign w:val="center"/>
          </w:tcPr>
          <w:p w:rsidR="002E5F82" w:rsidRPr="005769B4" w:rsidRDefault="002E5F82" w:rsidP="00C10041">
            <w:pPr>
              <w:rPr>
                <w:sz w:val="20"/>
              </w:rPr>
            </w:pPr>
            <w:r w:rsidRPr="005769B4">
              <w:rPr>
                <w:sz w:val="20"/>
              </w:rPr>
              <w:t>Средний размер пенсионной выплаты в месяц на одного участника (рублей)</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825.9</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893.6</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993.4</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1 124.1</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1 290.1</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1 448.4</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1 633.8</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1 773.6</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1 986.9</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2 202.5</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2 398.4</w:t>
            </w:r>
          </w:p>
        </w:tc>
        <w:tc>
          <w:tcPr>
            <w:tcW w:w="907" w:type="dxa"/>
            <w:noWrap/>
            <w:tcMar>
              <w:left w:w="0" w:type="dxa"/>
              <w:right w:w="28" w:type="dxa"/>
            </w:tcMar>
            <w:vAlign w:val="bottom"/>
          </w:tcPr>
          <w:p w:rsidR="002E5F82" w:rsidRPr="001553D7" w:rsidRDefault="002E5F82" w:rsidP="009257CE">
            <w:pPr>
              <w:jc w:val="right"/>
              <w:rPr>
                <w:color w:val="000000"/>
                <w:sz w:val="22"/>
                <w:szCs w:val="22"/>
              </w:rPr>
            </w:pPr>
            <w:r w:rsidRPr="001553D7">
              <w:rPr>
                <w:color w:val="000000"/>
                <w:sz w:val="22"/>
                <w:szCs w:val="22"/>
              </w:rPr>
              <w:t>2 640.8</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2 908.9</w:t>
            </w:r>
          </w:p>
        </w:tc>
        <w:tc>
          <w:tcPr>
            <w:tcW w:w="907" w:type="dxa"/>
            <w:vAlign w:val="bottom"/>
          </w:tcPr>
          <w:p w:rsidR="002E5F82" w:rsidRPr="001553D7" w:rsidRDefault="002E5F82" w:rsidP="009257CE">
            <w:pPr>
              <w:jc w:val="right"/>
              <w:rPr>
                <w:color w:val="000000"/>
                <w:sz w:val="22"/>
                <w:szCs w:val="22"/>
              </w:rPr>
            </w:pPr>
            <w:r w:rsidRPr="001553D7">
              <w:rPr>
                <w:color w:val="000000"/>
                <w:sz w:val="22"/>
                <w:szCs w:val="22"/>
              </w:rPr>
              <w:t>3 343.3</w:t>
            </w:r>
          </w:p>
        </w:tc>
      </w:tr>
    </w:tbl>
    <w:p w:rsidR="001553D7" w:rsidRDefault="001553D7" w:rsidP="00C10041">
      <w:pPr>
        <w:pStyle w:val="ab"/>
        <w:ind w:left="0"/>
        <w:jc w:val="left"/>
        <w:rPr>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90602A" w:rsidRPr="007341A0" w:rsidTr="00F04056">
        <w:tc>
          <w:tcPr>
            <w:tcW w:w="1196" w:type="dxa"/>
            <w:tcMar>
              <w:right w:w="28" w:type="dxa"/>
            </w:tcMar>
          </w:tcPr>
          <w:p w:rsidR="0090602A" w:rsidRPr="00AD7DF5" w:rsidRDefault="0090602A" w:rsidP="00F04056">
            <w:pPr>
              <w:jc w:val="right"/>
            </w:pPr>
            <w:r w:rsidRPr="00AD7DF5">
              <w:rPr>
                <w:sz w:val="20"/>
              </w:rPr>
              <w:t>Источник:</w:t>
            </w:r>
          </w:p>
        </w:tc>
        <w:tc>
          <w:tcPr>
            <w:tcW w:w="4015" w:type="dxa"/>
            <w:tcMar>
              <w:left w:w="0" w:type="dxa"/>
            </w:tcMar>
          </w:tcPr>
          <w:p w:rsidR="0090602A" w:rsidRPr="007C63D5" w:rsidRDefault="0090602A" w:rsidP="00F04056">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1553D7" w:rsidRDefault="001553D7" w:rsidP="00C10041">
      <w:pPr>
        <w:pStyle w:val="ab"/>
        <w:ind w:left="0"/>
        <w:jc w:val="left"/>
        <w:rPr>
          <w:sz w:val="26"/>
          <w:szCs w:val="26"/>
        </w:rPr>
        <w:sectPr w:rsidR="001553D7" w:rsidSect="001553D7">
          <w:footnotePr>
            <w:pos w:val="beneathText"/>
          </w:footnotePr>
          <w:pgSz w:w="16838" w:h="11906" w:orient="landscape"/>
          <w:pgMar w:top="1134" w:right="1134" w:bottom="868" w:left="794" w:header="720" w:footer="720" w:gutter="0"/>
          <w:cols w:space="720"/>
          <w:docGrid w:linePitch="326"/>
        </w:sectPr>
      </w:pPr>
    </w:p>
    <w:p w:rsidR="003B275A" w:rsidRPr="003155EA" w:rsidRDefault="003B275A" w:rsidP="00C10041">
      <w:pPr>
        <w:pStyle w:val="ab"/>
        <w:ind w:left="0"/>
        <w:jc w:val="left"/>
        <w:rPr>
          <w:sz w:val="26"/>
          <w:szCs w:val="26"/>
        </w:rPr>
      </w:pPr>
    </w:p>
    <w:p w:rsidR="00533CAA" w:rsidRPr="00323808" w:rsidRDefault="00F32A74" w:rsidP="00C10041">
      <w:pPr>
        <w:pStyle w:val="ab"/>
        <w:spacing w:line="360" w:lineRule="auto"/>
        <w:ind w:left="0"/>
        <w:jc w:val="center"/>
        <w:rPr>
          <w:sz w:val="26"/>
          <w:szCs w:val="26"/>
        </w:rPr>
      </w:pPr>
      <w:r>
        <w:rPr>
          <w:noProof/>
        </w:rPr>
        <w:drawing>
          <wp:inline distT="0" distB="0" distL="0" distR="0" wp14:anchorId="0C98E4F4" wp14:editId="60941F4F">
            <wp:extent cx="6292850" cy="3003550"/>
            <wp:effectExtent l="0" t="0" r="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90602A" w:rsidRPr="007341A0" w:rsidTr="00F04056">
        <w:tc>
          <w:tcPr>
            <w:tcW w:w="1196" w:type="dxa"/>
            <w:tcMar>
              <w:right w:w="28" w:type="dxa"/>
            </w:tcMar>
          </w:tcPr>
          <w:p w:rsidR="0090602A" w:rsidRPr="00AD7DF5" w:rsidRDefault="0090602A" w:rsidP="00F04056">
            <w:pPr>
              <w:jc w:val="right"/>
            </w:pPr>
            <w:r w:rsidRPr="00AD7DF5">
              <w:rPr>
                <w:sz w:val="20"/>
              </w:rPr>
              <w:t>Источник:</w:t>
            </w:r>
          </w:p>
        </w:tc>
        <w:tc>
          <w:tcPr>
            <w:tcW w:w="4015" w:type="dxa"/>
            <w:tcMar>
              <w:left w:w="0" w:type="dxa"/>
            </w:tcMar>
          </w:tcPr>
          <w:p w:rsidR="0090602A" w:rsidRPr="007C63D5" w:rsidRDefault="0090602A" w:rsidP="00F04056">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3B275A" w:rsidRPr="005769B4" w:rsidRDefault="003F6BD4" w:rsidP="00C10041">
      <w:pPr>
        <w:pStyle w:val="ab"/>
        <w:ind w:left="0"/>
        <w:jc w:val="center"/>
        <w:rPr>
          <w:sz w:val="26"/>
          <w:szCs w:val="26"/>
        </w:rPr>
      </w:pPr>
      <w:r w:rsidRPr="00A53BF3">
        <w:rPr>
          <w:sz w:val="26"/>
          <w:szCs w:val="26"/>
        </w:rPr>
        <w:t>Рисунок 14</w:t>
      </w:r>
    </w:p>
    <w:p w:rsidR="00FA7139" w:rsidRPr="005769B4" w:rsidRDefault="00FA7139" w:rsidP="00C10041">
      <w:pPr>
        <w:jc w:val="center"/>
        <w:rPr>
          <w:sz w:val="26"/>
          <w:szCs w:val="26"/>
        </w:rPr>
      </w:pPr>
    </w:p>
    <w:p w:rsidR="00ED0B3B" w:rsidRPr="005769B4" w:rsidRDefault="00ED0B3B" w:rsidP="00C10041">
      <w:pPr>
        <w:jc w:val="center"/>
        <w:rPr>
          <w:sz w:val="26"/>
          <w:szCs w:val="26"/>
        </w:rPr>
      </w:pPr>
    </w:p>
    <w:p w:rsidR="009238FD" w:rsidRDefault="00F32A74" w:rsidP="00C10041">
      <w:pPr>
        <w:pStyle w:val="a5"/>
        <w:spacing w:before="0" w:beforeAutospacing="0" w:after="0" w:afterAutospacing="0"/>
        <w:jc w:val="center"/>
        <w:rPr>
          <w:sz w:val="26"/>
          <w:szCs w:val="26"/>
        </w:rPr>
      </w:pPr>
      <w:r>
        <w:rPr>
          <w:noProof/>
        </w:rPr>
        <w:drawing>
          <wp:inline distT="0" distB="0" distL="0" distR="0" wp14:anchorId="2D81FC28" wp14:editId="6EB357EE">
            <wp:extent cx="6152515" cy="2879090"/>
            <wp:effectExtent l="0" t="0" r="635"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90602A" w:rsidRPr="007341A0" w:rsidTr="00F04056">
        <w:tc>
          <w:tcPr>
            <w:tcW w:w="1196" w:type="dxa"/>
            <w:tcMar>
              <w:right w:w="28" w:type="dxa"/>
            </w:tcMar>
          </w:tcPr>
          <w:p w:rsidR="0090602A" w:rsidRPr="00AD7DF5" w:rsidRDefault="0090602A" w:rsidP="00F04056">
            <w:pPr>
              <w:jc w:val="right"/>
            </w:pPr>
            <w:r w:rsidRPr="00AD7DF5">
              <w:rPr>
                <w:sz w:val="20"/>
              </w:rPr>
              <w:t>Источник:</w:t>
            </w:r>
          </w:p>
        </w:tc>
        <w:tc>
          <w:tcPr>
            <w:tcW w:w="4015" w:type="dxa"/>
            <w:tcMar>
              <w:left w:w="0" w:type="dxa"/>
            </w:tcMar>
          </w:tcPr>
          <w:p w:rsidR="0090602A" w:rsidRPr="007C63D5" w:rsidRDefault="0090602A" w:rsidP="00F04056">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645F9C" w:rsidRPr="005769B4" w:rsidRDefault="003F6BD4" w:rsidP="00C10041">
      <w:pPr>
        <w:pStyle w:val="a5"/>
        <w:spacing w:before="0" w:beforeAutospacing="0" w:after="0" w:afterAutospacing="0"/>
        <w:jc w:val="center"/>
        <w:rPr>
          <w:sz w:val="26"/>
          <w:szCs w:val="26"/>
        </w:rPr>
      </w:pPr>
      <w:r w:rsidRPr="00A53BF3">
        <w:rPr>
          <w:sz w:val="26"/>
          <w:szCs w:val="26"/>
        </w:rPr>
        <w:t>Рисунок 15</w:t>
      </w:r>
    </w:p>
    <w:p w:rsidR="00493B5C" w:rsidRDefault="00493B5C" w:rsidP="00C10041">
      <w:pPr>
        <w:pStyle w:val="ab"/>
        <w:ind w:left="0"/>
        <w:jc w:val="center"/>
        <w:rPr>
          <w:sz w:val="26"/>
          <w:szCs w:val="26"/>
        </w:rPr>
      </w:pPr>
    </w:p>
    <w:p w:rsidR="00F32A74" w:rsidRDefault="00F32A74" w:rsidP="00C10041">
      <w:pPr>
        <w:pStyle w:val="ab"/>
        <w:ind w:left="0"/>
        <w:jc w:val="center"/>
        <w:rPr>
          <w:sz w:val="26"/>
          <w:szCs w:val="26"/>
        </w:rPr>
      </w:pPr>
      <w:r>
        <w:rPr>
          <w:sz w:val="26"/>
          <w:szCs w:val="26"/>
        </w:rPr>
        <w:br w:type="page"/>
      </w:r>
    </w:p>
    <w:p w:rsidR="005A144D" w:rsidRPr="005769B4" w:rsidRDefault="005A144D" w:rsidP="00C10041">
      <w:pPr>
        <w:pStyle w:val="ab"/>
        <w:ind w:left="0"/>
        <w:jc w:val="center"/>
        <w:rPr>
          <w:sz w:val="26"/>
          <w:szCs w:val="26"/>
        </w:rPr>
      </w:pPr>
    </w:p>
    <w:p w:rsidR="005127C4" w:rsidRPr="005769B4" w:rsidRDefault="00D41175" w:rsidP="00C10041">
      <w:pPr>
        <w:pStyle w:val="2"/>
        <w:spacing w:after="0"/>
        <w:rPr>
          <w:szCs w:val="28"/>
        </w:rPr>
      </w:pPr>
      <w:bookmarkStart w:id="11" w:name="_Toc330373654"/>
      <w:bookmarkStart w:id="12" w:name="_Toc487112206"/>
      <w:r w:rsidRPr="005769B4">
        <w:t>5</w:t>
      </w:r>
      <w:r w:rsidRPr="005769B4">
        <w:rPr>
          <w:szCs w:val="28"/>
        </w:rPr>
        <w:t xml:space="preserve">. </w:t>
      </w:r>
      <w:r w:rsidR="005127C4" w:rsidRPr="005769B4">
        <w:rPr>
          <w:szCs w:val="28"/>
        </w:rPr>
        <w:t>Результаты инвестирования средств пенсионных накоплений</w:t>
      </w:r>
      <w:r w:rsidR="00C44457" w:rsidRPr="005769B4">
        <w:rPr>
          <w:szCs w:val="28"/>
        </w:rPr>
        <w:t xml:space="preserve"> </w:t>
      </w:r>
      <w:r w:rsidR="00EF794F" w:rsidRPr="005769B4">
        <w:rPr>
          <w:szCs w:val="28"/>
        </w:rPr>
        <w:t>в</w:t>
      </w:r>
      <w:r w:rsidR="003A3C95" w:rsidRPr="005769B4">
        <w:rPr>
          <w:szCs w:val="28"/>
        </w:rPr>
        <w:t xml:space="preserve"> </w:t>
      </w:r>
      <w:r w:rsidR="00C44457" w:rsidRPr="005769B4">
        <w:rPr>
          <w:szCs w:val="28"/>
        </w:rPr>
        <w:t>201</w:t>
      </w:r>
      <w:r w:rsidR="004E300E">
        <w:rPr>
          <w:szCs w:val="28"/>
        </w:rPr>
        <w:t>7</w:t>
      </w:r>
      <w:r w:rsidR="00C44457" w:rsidRPr="005769B4">
        <w:rPr>
          <w:szCs w:val="28"/>
        </w:rPr>
        <w:t xml:space="preserve"> г</w:t>
      </w:r>
      <w:r w:rsidR="002813D8" w:rsidRPr="005769B4">
        <w:rPr>
          <w:szCs w:val="28"/>
        </w:rPr>
        <w:t>оду</w:t>
      </w:r>
      <w:bookmarkEnd w:id="11"/>
      <w:bookmarkEnd w:id="12"/>
    </w:p>
    <w:p w:rsidR="005A144D" w:rsidRPr="005769B4" w:rsidRDefault="005A144D" w:rsidP="00C10041">
      <w:pPr>
        <w:rPr>
          <w:sz w:val="28"/>
          <w:szCs w:val="28"/>
        </w:rPr>
      </w:pPr>
    </w:p>
    <w:p w:rsidR="00B26034" w:rsidRPr="00AB60FA" w:rsidRDefault="00683500" w:rsidP="00AB60FA">
      <w:pPr>
        <w:pStyle w:val="ab"/>
        <w:spacing w:line="360" w:lineRule="auto"/>
        <w:ind w:left="0" w:firstLine="720"/>
        <w:rPr>
          <w:sz w:val="28"/>
          <w:szCs w:val="28"/>
        </w:rPr>
      </w:pPr>
      <w:r w:rsidRPr="00814E38">
        <w:rPr>
          <w:sz w:val="28"/>
          <w:szCs w:val="28"/>
        </w:rPr>
        <w:t xml:space="preserve">В </w:t>
      </w:r>
      <w:r w:rsidR="0057569A" w:rsidRPr="00814E38">
        <w:rPr>
          <w:sz w:val="28"/>
          <w:szCs w:val="28"/>
        </w:rPr>
        <w:t>201</w:t>
      </w:r>
      <w:r w:rsidR="00814E38" w:rsidRPr="00814E38">
        <w:rPr>
          <w:sz w:val="28"/>
          <w:szCs w:val="28"/>
        </w:rPr>
        <w:t>7</w:t>
      </w:r>
      <w:r w:rsidR="0057569A" w:rsidRPr="00814E38">
        <w:rPr>
          <w:sz w:val="28"/>
          <w:szCs w:val="28"/>
        </w:rPr>
        <w:t xml:space="preserve"> г</w:t>
      </w:r>
      <w:r w:rsidR="00A814F9" w:rsidRPr="00814E38">
        <w:rPr>
          <w:sz w:val="28"/>
          <w:szCs w:val="28"/>
        </w:rPr>
        <w:t>оду</w:t>
      </w:r>
      <w:r w:rsidRPr="00814E38">
        <w:rPr>
          <w:sz w:val="28"/>
          <w:szCs w:val="28"/>
        </w:rPr>
        <w:t xml:space="preserve"> </w:t>
      </w:r>
      <w:r w:rsidR="00E51D06" w:rsidRPr="00814E38">
        <w:rPr>
          <w:sz w:val="28"/>
          <w:szCs w:val="28"/>
        </w:rPr>
        <w:t xml:space="preserve">ЧУК показали доходность инвестирования пенсионных накоплений от </w:t>
      </w:r>
      <w:r w:rsidR="00814E38" w:rsidRPr="00814E38">
        <w:rPr>
          <w:sz w:val="28"/>
          <w:szCs w:val="28"/>
        </w:rPr>
        <w:t>3,15</w:t>
      </w:r>
      <w:r w:rsidR="001A1A38" w:rsidRPr="00814E38">
        <w:rPr>
          <w:sz w:val="28"/>
          <w:szCs w:val="28"/>
        </w:rPr>
        <w:t>% (</w:t>
      </w:r>
      <w:r w:rsidR="00814E38" w:rsidRPr="00AB60FA">
        <w:rPr>
          <w:sz w:val="28"/>
          <w:szCs w:val="28"/>
        </w:rPr>
        <w:t>ООО «Управляющая компания «</w:t>
      </w:r>
      <w:proofErr w:type="spellStart"/>
      <w:r w:rsidR="00814E38" w:rsidRPr="00AB60FA">
        <w:rPr>
          <w:sz w:val="28"/>
          <w:szCs w:val="28"/>
        </w:rPr>
        <w:t>КапиталЪ</w:t>
      </w:r>
      <w:proofErr w:type="spellEnd"/>
      <w:r w:rsidR="00814E38" w:rsidRPr="00AB60FA">
        <w:rPr>
          <w:sz w:val="28"/>
          <w:szCs w:val="28"/>
        </w:rPr>
        <w:t>»</w:t>
      </w:r>
      <w:r w:rsidR="00814E38" w:rsidRPr="00814E38">
        <w:rPr>
          <w:sz w:val="28"/>
          <w:szCs w:val="28"/>
        </w:rPr>
        <w:t>) до 13,49</w:t>
      </w:r>
      <w:r w:rsidR="001A1A38" w:rsidRPr="00814E38">
        <w:rPr>
          <w:sz w:val="28"/>
          <w:szCs w:val="28"/>
        </w:rPr>
        <w:t>% (</w:t>
      </w:r>
      <w:r w:rsidR="00814E38" w:rsidRPr="00AB60FA">
        <w:rPr>
          <w:sz w:val="28"/>
          <w:szCs w:val="28"/>
        </w:rPr>
        <w:t xml:space="preserve">ТКБ </w:t>
      </w:r>
      <w:proofErr w:type="spellStart"/>
      <w:r w:rsidR="00814E38" w:rsidRPr="00AB60FA">
        <w:rPr>
          <w:sz w:val="28"/>
          <w:szCs w:val="28"/>
        </w:rPr>
        <w:t>Инвестмент</w:t>
      </w:r>
      <w:proofErr w:type="spellEnd"/>
      <w:r w:rsidR="00814E38" w:rsidRPr="00AB60FA">
        <w:rPr>
          <w:sz w:val="28"/>
          <w:szCs w:val="28"/>
        </w:rPr>
        <w:t xml:space="preserve"> </w:t>
      </w:r>
      <w:proofErr w:type="spellStart"/>
      <w:r w:rsidR="00814E38" w:rsidRPr="00AB60FA">
        <w:rPr>
          <w:sz w:val="28"/>
          <w:szCs w:val="28"/>
        </w:rPr>
        <w:t>Партнерс</w:t>
      </w:r>
      <w:proofErr w:type="spellEnd"/>
      <w:r w:rsidR="00814E38" w:rsidRPr="00AB60FA">
        <w:rPr>
          <w:sz w:val="28"/>
          <w:szCs w:val="28"/>
        </w:rPr>
        <w:t xml:space="preserve"> (АО)</w:t>
      </w:r>
      <w:r w:rsidR="008A09F8" w:rsidRPr="00814E38">
        <w:rPr>
          <w:sz w:val="28"/>
          <w:szCs w:val="28"/>
        </w:rPr>
        <w:t>).</w:t>
      </w:r>
    </w:p>
    <w:p w:rsidR="00AF76FC" w:rsidRPr="005769B4" w:rsidRDefault="00AF76FC" w:rsidP="00C10041">
      <w:pPr>
        <w:pStyle w:val="ab"/>
        <w:spacing w:line="360" w:lineRule="auto"/>
        <w:ind w:left="0" w:firstLine="720"/>
        <w:rPr>
          <w:sz w:val="28"/>
          <w:szCs w:val="28"/>
        </w:rPr>
      </w:pPr>
      <w:r w:rsidRPr="005769B4">
        <w:rPr>
          <w:sz w:val="28"/>
          <w:szCs w:val="28"/>
        </w:rPr>
        <w:t>Доходность пенсионных накоплений, инвестированных ГУК</w:t>
      </w:r>
      <w:r w:rsidR="00AD18C8" w:rsidRPr="005769B4">
        <w:rPr>
          <w:sz w:val="28"/>
          <w:szCs w:val="28"/>
        </w:rPr>
        <w:t>,</w:t>
      </w:r>
      <w:r w:rsidRPr="005769B4">
        <w:rPr>
          <w:sz w:val="28"/>
          <w:szCs w:val="28"/>
        </w:rPr>
        <w:t xml:space="preserve"> по</w:t>
      </w:r>
      <w:r w:rsidR="0057569A" w:rsidRPr="005769B4">
        <w:rPr>
          <w:sz w:val="28"/>
          <w:szCs w:val="28"/>
        </w:rPr>
        <w:t xml:space="preserve"> итогам</w:t>
      </w:r>
      <w:r w:rsidR="00254AE5">
        <w:rPr>
          <w:sz w:val="28"/>
          <w:szCs w:val="28"/>
        </w:rPr>
        <w:t xml:space="preserve"> </w:t>
      </w:r>
      <w:r w:rsidR="0057569A" w:rsidRPr="005769B4">
        <w:rPr>
          <w:sz w:val="28"/>
          <w:szCs w:val="28"/>
        </w:rPr>
        <w:t>201</w:t>
      </w:r>
      <w:r w:rsidR="0071650A">
        <w:rPr>
          <w:sz w:val="28"/>
          <w:szCs w:val="28"/>
        </w:rPr>
        <w:t>7</w:t>
      </w:r>
      <w:r w:rsidR="0057569A" w:rsidRPr="005769B4">
        <w:rPr>
          <w:sz w:val="28"/>
          <w:szCs w:val="28"/>
        </w:rPr>
        <w:t xml:space="preserve"> г</w:t>
      </w:r>
      <w:r w:rsidR="00D560DB" w:rsidRPr="005769B4">
        <w:rPr>
          <w:sz w:val="28"/>
          <w:szCs w:val="28"/>
        </w:rPr>
        <w:t>ода</w:t>
      </w:r>
      <w:r w:rsidRPr="005769B4">
        <w:rPr>
          <w:sz w:val="28"/>
          <w:szCs w:val="28"/>
        </w:rPr>
        <w:t xml:space="preserve"> </w:t>
      </w:r>
      <w:r w:rsidR="00B92E16">
        <w:rPr>
          <w:sz w:val="28"/>
          <w:szCs w:val="28"/>
        </w:rPr>
        <w:t>составила</w:t>
      </w:r>
      <w:r w:rsidR="00A07915" w:rsidRPr="005769B4">
        <w:rPr>
          <w:sz w:val="28"/>
          <w:szCs w:val="28"/>
        </w:rPr>
        <w:t xml:space="preserve"> </w:t>
      </w:r>
      <w:r w:rsidR="0071650A">
        <w:rPr>
          <w:sz w:val="28"/>
          <w:szCs w:val="28"/>
        </w:rPr>
        <w:t>8,59</w:t>
      </w:r>
      <w:r w:rsidR="00B92E16">
        <w:rPr>
          <w:sz w:val="28"/>
          <w:szCs w:val="28"/>
        </w:rPr>
        <w:t>% по расширенному инвестиционному портфелю</w:t>
      </w:r>
      <w:r w:rsidRPr="005769B4">
        <w:rPr>
          <w:sz w:val="28"/>
          <w:szCs w:val="28"/>
        </w:rPr>
        <w:t xml:space="preserve"> и</w:t>
      </w:r>
      <w:r w:rsidR="00254AE5">
        <w:rPr>
          <w:sz w:val="28"/>
          <w:szCs w:val="28"/>
        </w:rPr>
        <w:t xml:space="preserve"> </w:t>
      </w:r>
      <w:r w:rsidR="0071650A">
        <w:rPr>
          <w:sz w:val="28"/>
          <w:szCs w:val="28"/>
        </w:rPr>
        <w:t>11,09</w:t>
      </w:r>
      <w:r w:rsidR="00B92E16">
        <w:rPr>
          <w:sz w:val="28"/>
          <w:szCs w:val="28"/>
        </w:rPr>
        <w:t>% по инвестиционному портфелю</w:t>
      </w:r>
      <w:r w:rsidRPr="005769B4">
        <w:rPr>
          <w:sz w:val="28"/>
          <w:szCs w:val="28"/>
        </w:rPr>
        <w:t xml:space="preserve"> государственных ценных бумаг</w:t>
      </w:r>
      <w:r w:rsidR="002270B0" w:rsidRPr="005769B4">
        <w:rPr>
          <w:sz w:val="28"/>
          <w:szCs w:val="28"/>
        </w:rPr>
        <w:t>.</w:t>
      </w:r>
    </w:p>
    <w:p w:rsidR="009A16F9" w:rsidRDefault="009A16F9" w:rsidP="009A16F9">
      <w:pPr>
        <w:shd w:val="clear" w:color="auto" w:fill="FFFFFF"/>
        <w:ind w:firstLine="720"/>
        <w:jc w:val="both"/>
        <w:rPr>
          <w:bCs/>
          <w:sz w:val="28"/>
          <w:szCs w:val="28"/>
        </w:rPr>
      </w:pPr>
    </w:p>
    <w:p w:rsidR="009A16F9" w:rsidRPr="00A53BF3" w:rsidRDefault="00814E38" w:rsidP="009A16F9">
      <w:pPr>
        <w:jc w:val="right"/>
        <w:rPr>
          <w:bCs/>
          <w:sz w:val="26"/>
          <w:szCs w:val="26"/>
        </w:rPr>
      </w:pPr>
      <w:r w:rsidRPr="00A53BF3">
        <w:rPr>
          <w:bCs/>
          <w:sz w:val="26"/>
          <w:szCs w:val="26"/>
        </w:rPr>
        <w:t>Таблица 10</w:t>
      </w:r>
    </w:p>
    <w:p w:rsidR="00A05F5E" w:rsidRPr="003155EA" w:rsidRDefault="00A05F5E" w:rsidP="00C10041">
      <w:pPr>
        <w:jc w:val="center"/>
        <w:rPr>
          <w:b/>
          <w:bCs/>
          <w:sz w:val="26"/>
          <w:szCs w:val="26"/>
        </w:rPr>
      </w:pPr>
      <w:r w:rsidRPr="00A53BF3">
        <w:rPr>
          <w:b/>
          <w:bCs/>
          <w:sz w:val="26"/>
          <w:szCs w:val="26"/>
        </w:rPr>
        <w:t>Доходность инвестирования средств пенсионных накопле</w:t>
      </w:r>
      <w:r w:rsidRPr="003155EA">
        <w:rPr>
          <w:b/>
          <w:bCs/>
          <w:sz w:val="26"/>
          <w:szCs w:val="26"/>
        </w:rPr>
        <w:t>ний</w:t>
      </w:r>
    </w:p>
    <w:p w:rsidR="00A05F5E" w:rsidRPr="005769B4" w:rsidRDefault="00A05F5E" w:rsidP="00C10041">
      <w:pPr>
        <w:pStyle w:val="ab"/>
        <w:ind w:left="0"/>
        <w:jc w:val="right"/>
        <w:rPr>
          <w:sz w:val="20"/>
          <w:szCs w:val="20"/>
        </w:rPr>
      </w:pPr>
      <w:r w:rsidRPr="005769B4">
        <w:rPr>
          <w:sz w:val="20"/>
          <w:szCs w:val="20"/>
        </w:rPr>
        <w:t>% годовых</w:t>
      </w:r>
    </w:p>
    <w:tbl>
      <w:tblPr>
        <w:tblStyle w:val="af"/>
        <w:tblW w:w="10120" w:type="dxa"/>
        <w:tblInd w:w="0" w:type="dxa"/>
        <w:tblLayout w:type="fixed"/>
        <w:tblLook w:val="04A0" w:firstRow="1" w:lastRow="0" w:firstColumn="1" w:lastColumn="0" w:noHBand="0" w:noVBand="1"/>
      </w:tblPr>
      <w:tblGrid>
        <w:gridCol w:w="1785"/>
        <w:gridCol w:w="595"/>
        <w:gridCol w:w="595"/>
        <w:gridCol w:w="595"/>
        <w:gridCol w:w="595"/>
        <w:gridCol w:w="595"/>
        <w:gridCol w:w="595"/>
        <w:gridCol w:w="595"/>
        <w:gridCol w:w="595"/>
        <w:gridCol w:w="595"/>
        <w:gridCol w:w="596"/>
        <w:gridCol w:w="596"/>
        <w:gridCol w:w="596"/>
        <w:gridCol w:w="596"/>
        <w:gridCol w:w="596"/>
      </w:tblGrid>
      <w:tr w:rsidR="001B0392" w:rsidTr="003E5FEE">
        <w:tc>
          <w:tcPr>
            <w:tcW w:w="1785" w:type="dxa"/>
            <w:shd w:val="clear" w:color="auto" w:fill="EEECE1" w:themeFill="background2"/>
            <w:tcMar>
              <w:left w:w="57" w:type="dxa"/>
              <w:right w:w="57" w:type="dxa"/>
            </w:tcMar>
            <w:vAlign w:val="center"/>
          </w:tcPr>
          <w:p w:rsidR="001B0392" w:rsidRPr="001B0392" w:rsidRDefault="001B0392" w:rsidP="009257CE">
            <w:pPr>
              <w:jc w:val="center"/>
              <w:rPr>
                <w:bCs/>
                <w:sz w:val="20"/>
              </w:rPr>
            </w:pPr>
          </w:p>
        </w:tc>
        <w:tc>
          <w:tcPr>
            <w:tcW w:w="595"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2004</w:t>
            </w:r>
          </w:p>
        </w:tc>
        <w:tc>
          <w:tcPr>
            <w:tcW w:w="595"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2005</w:t>
            </w:r>
          </w:p>
        </w:tc>
        <w:tc>
          <w:tcPr>
            <w:tcW w:w="595"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2006</w:t>
            </w:r>
          </w:p>
        </w:tc>
        <w:tc>
          <w:tcPr>
            <w:tcW w:w="595"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2007</w:t>
            </w:r>
          </w:p>
        </w:tc>
        <w:tc>
          <w:tcPr>
            <w:tcW w:w="595"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2008</w:t>
            </w:r>
          </w:p>
        </w:tc>
        <w:tc>
          <w:tcPr>
            <w:tcW w:w="595"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2009</w:t>
            </w:r>
          </w:p>
        </w:tc>
        <w:tc>
          <w:tcPr>
            <w:tcW w:w="595"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2010</w:t>
            </w:r>
          </w:p>
        </w:tc>
        <w:tc>
          <w:tcPr>
            <w:tcW w:w="595"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2011</w:t>
            </w:r>
          </w:p>
        </w:tc>
        <w:tc>
          <w:tcPr>
            <w:tcW w:w="595"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2012</w:t>
            </w:r>
          </w:p>
        </w:tc>
        <w:tc>
          <w:tcPr>
            <w:tcW w:w="596"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2013</w:t>
            </w:r>
          </w:p>
        </w:tc>
        <w:tc>
          <w:tcPr>
            <w:tcW w:w="596"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2014</w:t>
            </w:r>
          </w:p>
        </w:tc>
        <w:tc>
          <w:tcPr>
            <w:tcW w:w="596" w:type="dxa"/>
            <w:shd w:val="clear" w:color="auto" w:fill="EEECE1" w:themeFill="background2"/>
            <w:tcMar>
              <w:left w:w="57" w:type="dxa"/>
              <w:right w:w="57" w:type="dxa"/>
            </w:tcMar>
            <w:vAlign w:val="center"/>
          </w:tcPr>
          <w:p w:rsidR="001B0392" w:rsidRPr="001B0392" w:rsidRDefault="001B0392" w:rsidP="009257CE">
            <w:pPr>
              <w:jc w:val="center"/>
              <w:rPr>
                <w:color w:val="000000"/>
                <w:sz w:val="20"/>
              </w:rPr>
            </w:pPr>
            <w:r w:rsidRPr="001B0392">
              <w:rPr>
                <w:color w:val="000000"/>
                <w:sz w:val="20"/>
              </w:rPr>
              <w:t>2015</w:t>
            </w:r>
          </w:p>
        </w:tc>
        <w:tc>
          <w:tcPr>
            <w:tcW w:w="596" w:type="dxa"/>
            <w:shd w:val="clear" w:color="auto" w:fill="EEECE1" w:themeFill="background2"/>
            <w:tcMar>
              <w:left w:w="57" w:type="dxa"/>
              <w:right w:w="57" w:type="dxa"/>
            </w:tcMar>
            <w:vAlign w:val="center"/>
          </w:tcPr>
          <w:p w:rsidR="001B0392" w:rsidRPr="001B0392" w:rsidRDefault="001B0392" w:rsidP="009257CE">
            <w:pPr>
              <w:jc w:val="center"/>
              <w:rPr>
                <w:bCs/>
                <w:sz w:val="20"/>
              </w:rPr>
            </w:pPr>
            <w:r w:rsidRPr="001B0392">
              <w:rPr>
                <w:bCs/>
                <w:sz w:val="20"/>
              </w:rPr>
              <w:t>2016</w:t>
            </w:r>
          </w:p>
        </w:tc>
        <w:tc>
          <w:tcPr>
            <w:tcW w:w="596" w:type="dxa"/>
            <w:shd w:val="clear" w:color="auto" w:fill="EEECE1" w:themeFill="background2"/>
            <w:tcMar>
              <w:left w:w="57" w:type="dxa"/>
              <w:right w:w="57" w:type="dxa"/>
            </w:tcMar>
            <w:vAlign w:val="center"/>
          </w:tcPr>
          <w:p w:rsidR="001B0392" w:rsidRPr="001B0392" w:rsidRDefault="003E5FEE" w:rsidP="003E5FEE">
            <w:pPr>
              <w:jc w:val="center"/>
              <w:rPr>
                <w:bCs/>
                <w:sz w:val="20"/>
              </w:rPr>
            </w:pPr>
            <w:r>
              <w:rPr>
                <w:bCs/>
                <w:sz w:val="20"/>
              </w:rPr>
              <w:t>2017</w:t>
            </w:r>
          </w:p>
        </w:tc>
      </w:tr>
      <w:tr w:rsidR="003E5FEE" w:rsidTr="003E5FEE">
        <w:tc>
          <w:tcPr>
            <w:tcW w:w="1785" w:type="dxa"/>
            <w:vAlign w:val="bottom"/>
          </w:tcPr>
          <w:p w:rsidR="003E5FEE" w:rsidRPr="005769B4" w:rsidRDefault="003E5FEE" w:rsidP="009257CE">
            <w:pPr>
              <w:rPr>
                <w:b/>
                <w:bCs/>
                <w:color w:val="000000"/>
                <w:sz w:val="20"/>
              </w:rPr>
            </w:pPr>
            <w:r w:rsidRPr="005769B4">
              <w:rPr>
                <w:b/>
                <w:bCs/>
                <w:color w:val="000000"/>
                <w:sz w:val="20"/>
              </w:rPr>
              <w:t xml:space="preserve">ГУК, в </w:t>
            </w:r>
            <w:proofErr w:type="spellStart"/>
            <w:r w:rsidRPr="005769B4">
              <w:rPr>
                <w:b/>
                <w:bCs/>
                <w:color w:val="000000"/>
                <w:sz w:val="20"/>
              </w:rPr>
              <w:t>т.ч</w:t>
            </w:r>
            <w:proofErr w:type="spellEnd"/>
            <w:r w:rsidRPr="005769B4">
              <w:rPr>
                <w:b/>
                <w:bCs/>
                <w:color w:val="000000"/>
                <w:sz w:val="20"/>
              </w:rPr>
              <w:t>.:</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7.33</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12.18</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5.67</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5.98</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-0.46</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r>
      <w:tr w:rsidR="003E5FEE" w:rsidTr="003E5FEE">
        <w:tc>
          <w:tcPr>
            <w:tcW w:w="1785" w:type="dxa"/>
            <w:tcMar>
              <w:left w:w="198" w:type="dxa"/>
            </w:tcMar>
            <w:vAlign w:val="bottom"/>
          </w:tcPr>
          <w:p w:rsidR="003E5FEE" w:rsidRPr="005769B4" w:rsidRDefault="003E5FEE" w:rsidP="009257CE">
            <w:pPr>
              <w:rPr>
                <w:color w:val="000000"/>
                <w:sz w:val="20"/>
              </w:rPr>
            </w:pPr>
            <w:r>
              <w:rPr>
                <w:color w:val="000000"/>
                <w:sz w:val="20"/>
              </w:rPr>
              <w:t>р</w:t>
            </w:r>
            <w:r w:rsidRPr="005769B4">
              <w:rPr>
                <w:color w:val="000000"/>
                <w:sz w:val="20"/>
              </w:rPr>
              <w:t xml:space="preserve">асширенный </w:t>
            </w:r>
            <w:r>
              <w:rPr>
                <w:color w:val="000000"/>
                <w:sz w:val="20"/>
              </w:rPr>
              <w:t>инвестиционный портфель</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FFFFFF"/>
                <w:sz w:val="20"/>
              </w:rPr>
            </w:pPr>
            <w:r w:rsidRPr="003E5FEE">
              <w:rPr>
                <w:color w:val="FFFFFF"/>
                <w:sz w:val="20"/>
              </w:rPr>
              <w:t>-0.46</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9.52</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7.62</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5.47</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9.21</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6.71</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2.68</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13.15</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10.53</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8.59</w:t>
            </w:r>
          </w:p>
        </w:tc>
      </w:tr>
      <w:tr w:rsidR="003E5FEE" w:rsidTr="003E5FEE">
        <w:tc>
          <w:tcPr>
            <w:tcW w:w="1785" w:type="dxa"/>
            <w:tcMar>
              <w:left w:w="198" w:type="dxa"/>
            </w:tcMar>
            <w:vAlign w:val="bottom"/>
          </w:tcPr>
          <w:p w:rsidR="003E5FEE" w:rsidRPr="005769B4" w:rsidRDefault="003E5FEE" w:rsidP="009257CE">
            <w:pPr>
              <w:rPr>
                <w:color w:val="000000"/>
                <w:sz w:val="20"/>
              </w:rPr>
            </w:pPr>
            <w:r>
              <w:rPr>
                <w:color w:val="000000"/>
                <w:sz w:val="20"/>
              </w:rPr>
              <w:t>инвестиционный портфель государственных ценных бумаг</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FFFFFF"/>
                <w:sz w:val="20"/>
              </w:rPr>
            </w:pPr>
            <w:r w:rsidRPr="003E5FEE">
              <w:rPr>
                <w:color w:val="FFFFFF"/>
                <w:sz w:val="20"/>
              </w:rPr>
              <w:t>-0.46</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5.72</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8.17</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5.90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8.47</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6.90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-2.05</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15.31</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12.20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11.09</w:t>
            </w:r>
          </w:p>
        </w:tc>
      </w:tr>
      <w:tr w:rsidR="003E5FEE" w:rsidTr="003E5FEE">
        <w:tc>
          <w:tcPr>
            <w:tcW w:w="1785" w:type="dxa"/>
            <w:vMerge w:val="restart"/>
            <w:vAlign w:val="center"/>
          </w:tcPr>
          <w:p w:rsidR="003E5FEE" w:rsidRPr="005769B4" w:rsidRDefault="003E5FEE" w:rsidP="009257CE">
            <w:pPr>
              <w:rPr>
                <w:bCs/>
                <w:sz w:val="20"/>
              </w:rPr>
            </w:pPr>
            <w:r w:rsidRPr="005769B4">
              <w:rPr>
                <w:b/>
                <w:bCs/>
                <w:sz w:val="20"/>
              </w:rPr>
              <w:t xml:space="preserve">ЧУК </w:t>
            </w:r>
            <w:r w:rsidRPr="005769B4">
              <w:rPr>
                <w:bCs/>
                <w:sz w:val="20"/>
              </w:rPr>
              <w:t>(нижняя и верхняя границы доходности)</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-8.87</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2.08</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5.95</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-1.33</w:t>
            </w:r>
          </w:p>
        </w:tc>
        <w:tc>
          <w:tcPr>
            <w:tcW w:w="595" w:type="dxa"/>
            <w:tcMar>
              <w:left w:w="0" w:type="dxa"/>
              <w:right w:w="57" w:type="dxa"/>
            </w:tcMar>
            <w:vAlign w:val="bottom"/>
          </w:tcPr>
          <w:p w:rsidR="003E5FEE" w:rsidRPr="003E5FEE" w:rsidRDefault="003E5FEE" w:rsidP="003E5FEE">
            <w:pPr>
              <w:jc w:val="right"/>
              <w:rPr>
                <w:color w:val="000000"/>
                <w:sz w:val="20"/>
              </w:rPr>
            </w:pPr>
            <w:r w:rsidRPr="003E5FEE">
              <w:rPr>
                <w:color w:val="000000"/>
                <w:sz w:val="20"/>
              </w:rPr>
              <w:t>-55.09</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7.56</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0.00</w:t>
            </w:r>
          </w:p>
        </w:tc>
        <w:tc>
          <w:tcPr>
            <w:tcW w:w="595" w:type="dxa"/>
            <w:tcMar>
              <w:left w:w="0" w:type="dxa"/>
              <w:right w:w="57" w:type="dxa"/>
            </w:tcMar>
            <w:vAlign w:val="bottom"/>
          </w:tcPr>
          <w:p w:rsidR="003E5FEE" w:rsidRPr="003E5FEE" w:rsidRDefault="003E5FEE" w:rsidP="003E5FEE">
            <w:pPr>
              <w:jc w:val="right"/>
              <w:rPr>
                <w:color w:val="000000"/>
                <w:sz w:val="20"/>
              </w:rPr>
            </w:pPr>
            <w:r w:rsidRPr="003E5FEE">
              <w:rPr>
                <w:color w:val="000000"/>
                <w:sz w:val="20"/>
              </w:rPr>
              <w:t>-17.83</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-0.66</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-6.03</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-9.89</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1.94</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8.29</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3.15</w:t>
            </w:r>
          </w:p>
        </w:tc>
      </w:tr>
      <w:tr w:rsidR="003E5FEE" w:rsidTr="003E5FEE">
        <w:tc>
          <w:tcPr>
            <w:tcW w:w="1785" w:type="dxa"/>
            <w:vMerge/>
            <w:vAlign w:val="center"/>
          </w:tcPr>
          <w:p w:rsidR="003E5FEE" w:rsidRPr="005769B4" w:rsidRDefault="003E5FEE" w:rsidP="009257CE">
            <w:pPr>
              <w:rPr>
                <w:bCs/>
                <w:sz w:val="20"/>
              </w:rPr>
            </w:pP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42.27</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51.72</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39.17</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7.32</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2.20</w:t>
            </w:r>
          </w:p>
        </w:tc>
        <w:tc>
          <w:tcPr>
            <w:tcW w:w="595" w:type="dxa"/>
            <w:tcMar>
              <w:left w:w="28" w:type="dxa"/>
              <w:right w:w="28" w:type="dxa"/>
            </w:tcMar>
            <w:vAlign w:val="bottom"/>
          </w:tcPr>
          <w:p w:rsidR="003E5FEE" w:rsidRPr="003E5FEE" w:rsidRDefault="003E5FEE" w:rsidP="003E5FEE">
            <w:pPr>
              <w:jc w:val="right"/>
              <w:rPr>
                <w:color w:val="000000"/>
                <w:sz w:val="18"/>
                <w:szCs w:val="18"/>
              </w:rPr>
            </w:pPr>
            <w:r w:rsidRPr="003E5FEE">
              <w:rPr>
                <w:color w:val="000000"/>
                <w:sz w:val="18"/>
                <w:szCs w:val="18"/>
              </w:rPr>
              <w:t>110.48</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33.21</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7.69</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13.51</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9.94</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7.49</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23.57</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27.62</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13.49</w:t>
            </w:r>
          </w:p>
        </w:tc>
      </w:tr>
      <w:tr w:rsidR="003E5FEE" w:rsidTr="003E5FEE">
        <w:tc>
          <w:tcPr>
            <w:tcW w:w="1785" w:type="dxa"/>
            <w:vMerge w:val="restart"/>
            <w:vAlign w:val="center"/>
          </w:tcPr>
          <w:p w:rsidR="003E5FEE" w:rsidRPr="005769B4" w:rsidRDefault="003E5FEE" w:rsidP="009257CE">
            <w:pPr>
              <w:rPr>
                <w:bCs/>
                <w:sz w:val="20"/>
              </w:rPr>
            </w:pPr>
            <w:r w:rsidRPr="005769B4">
              <w:rPr>
                <w:b/>
                <w:bCs/>
                <w:sz w:val="20"/>
              </w:rPr>
              <w:t>НПФ</w:t>
            </w:r>
            <w:r w:rsidRPr="005769B4">
              <w:rPr>
                <w:rStyle w:val="ae"/>
                <w:b/>
                <w:bCs/>
                <w:sz w:val="20"/>
              </w:rPr>
              <w:footnoteReference w:id="14"/>
            </w:r>
            <w:r w:rsidRPr="005769B4">
              <w:rPr>
                <w:b/>
                <w:bCs/>
                <w:sz w:val="20"/>
              </w:rPr>
              <w:t xml:space="preserve"> </w:t>
            </w:r>
            <w:r w:rsidRPr="005769B4">
              <w:rPr>
                <w:bCs/>
                <w:sz w:val="20"/>
              </w:rPr>
              <w:t>(нижняя и верхняя границы доходности)</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0.00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0.00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0.00</w:t>
            </w:r>
          </w:p>
        </w:tc>
        <w:tc>
          <w:tcPr>
            <w:tcW w:w="595" w:type="dxa"/>
            <w:tcMar>
              <w:left w:w="0" w:type="dxa"/>
              <w:right w:w="57" w:type="dxa"/>
            </w:tcMar>
            <w:vAlign w:val="bottom"/>
          </w:tcPr>
          <w:p w:rsidR="003E5FEE" w:rsidRPr="003E5FEE" w:rsidRDefault="003E5FEE" w:rsidP="003E5FEE">
            <w:pPr>
              <w:jc w:val="right"/>
              <w:rPr>
                <w:color w:val="000000"/>
                <w:sz w:val="20"/>
              </w:rPr>
            </w:pPr>
            <w:r w:rsidRPr="003E5FEE">
              <w:rPr>
                <w:color w:val="000000"/>
                <w:sz w:val="20"/>
              </w:rPr>
              <w:t>-71.26</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0.70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0.10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-9.86</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-0.01</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-4.40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-5.23</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-2.09</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2.50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-5.26</w:t>
            </w:r>
          </w:p>
        </w:tc>
      </w:tr>
      <w:tr w:rsidR="003E5FEE" w:rsidTr="003E5FEE">
        <w:tc>
          <w:tcPr>
            <w:tcW w:w="1785" w:type="dxa"/>
            <w:vMerge/>
            <w:vAlign w:val="center"/>
          </w:tcPr>
          <w:p w:rsidR="003E5FEE" w:rsidRPr="005769B4" w:rsidRDefault="003E5FEE" w:rsidP="009257CE">
            <w:pPr>
              <w:rPr>
                <w:b/>
                <w:bCs/>
                <w:sz w:val="20"/>
              </w:rPr>
            </w:pP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 </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41.00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24.30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16.70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50.20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80.80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23.91</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7.63</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14.20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13.30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42.24</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17.80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13.58</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11.16</w:t>
            </w:r>
          </w:p>
        </w:tc>
      </w:tr>
      <w:tr w:rsidR="003E5FEE" w:rsidTr="003E5FEE">
        <w:tc>
          <w:tcPr>
            <w:tcW w:w="1785" w:type="dxa"/>
            <w:vAlign w:val="bottom"/>
          </w:tcPr>
          <w:p w:rsidR="003E5FEE" w:rsidRPr="005769B4" w:rsidRDefault="003E5FEE" w:rsidP="009257CE">
            <w:pPr>
              <w:rPr>
                <w:bCs/>
                <w:sz w:val="20"/>
              </w:rPr>
            </w:pPr>
            <w:r w:rsidRPr="005769B4">
              <w:rPr>
                <w:b/>
                <w:bCs/>
                <w:sz w:val="20"/>
              </w:rPr>
              <w:t>ИПЦ</w:t>
            </w:r>
            <w:r w:rsidRPr="005769B4">
              <w:rPr>
                <w:rStyle w:val="ae"/>
                <w:b/>
                <w:bCs/>
                <w:sz w:val="20"/>
              </w:rPr>
              <w:footnoteReference w:id="15"/>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11.70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10.90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9.00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11.90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13.30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8.80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8.80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6.10</w:t>
            </w:r>
          </w:p>
        </w:tc>
        <w:tc>
          <w:tcPr>
            <w:tcW w:w="595"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6.60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6.50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11.40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12.91</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5.40</w:t>
            </w:r>
          </w:p>
        </w:tc>
        <w:tc>
          <w:tcPr>
            <w:tcW w:w="596" w:type="dxa"/>
            <w:tcMar>
              <w:left w:w="57" w:type="dxa"/>
              <w:right w:w="57" w:type="dxa"/>
            </w:tcMar>
            <w:vAlign w:val="bottom"/>
          </w:tcPr>
          <w:p w:rsidR="003E5FEE" w:rsidRPr="003E5FEE" w:rsidRDefault="003E5FEE" w:rsidP="003E5FEE">
            <w:pPr>
              <w:jc w:val="right"/>
              <w:rPr>
                <w:color w:val="000000"/>
                <w:sz w:val="20"/>
              </w:rPr>
            </w:pPr>
            <w:r w:rsidRPr="003E5FEE">
              <w:rPr>
                <w:color w:val="000000"/>
                <w:sz w:val="20"/>
              </w:rPr>
              <w:t>2.51</w:t>
            </w:r>
          </w:p>
        </w:tc>
      </w:tr>
    </w:tbl>
    <w:p w:rsidR="00F32A74" w:rsidRDefault="00F32A74" w:rsidP="00C10041">
      <w:pPr>
        <w:shd w:val="clear" w:color="auto" w:fill="FFFFFF"/>
        <w:ind w:firstLine="720"/>
        <w:jc w:val="both"/>
        <w:rPr>
          <w:bCs/>
          <w:sz w:val="28"/>
          <w:szCs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F16379" w:rsidRPr="007341A0" w:rsidTr="00F04056">
        <w:tc>
          <w:tcPr>
            <w:tcW w:w="1196" w:type="dxa"/>
            <w:tcMar>
              <w:right w:w="28" w:type="dxa"/>
            </w:tcMar>
          </w:tcPr>
          <w:p w:rsidR="00F16379" w:rsidRPr="00AD7DF5" w:rsidRDefault="00F16379" w:rsidP="00F04056">
            <w:pPr>
              <w:jc w:val="right"/>
            </w:pPr>
            <w:r w:rsidRPr="00AD7DF5">
              <w:rPr>
                <w:sz w:val="20"/>
              </w:rPr>
              <w:t>Источник:</w:t>
            </w:r>
          </w:p>
        </w:tc>
        <w:tc>
          <w:tcPr>
            <w:tcW w:w="4015" w:type="dxa"/>
            <w:tcMar>
              <w:left w:w="0" w:type="dxa"/>
            </w:tcMar>
          </w:tcPr>
          <w:p w:rsidR="00F16379" w:rsidRDefault="00F16379" w:rsidP="00F04056">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F16379" w:rsidRDefault="00F16379" w:rsidP="00F04056">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p w:rsidR="00F16379" w:rsidRPr="007C63D5" w:rsidRDefault="00F16379" w:rsidP="00F04056">
            <w:pPr>
              <w:shd w:val="clear" w:color="auto" w:fill="FFFFFF"/>
              <w:ind w:hanging="5"/>
              <w:rPr>
                <w:i/>
                <w:sz w:val="20"/>
                <w:u w:val="single"/>
              </w:rPr>
            </w:pPr>
            <w:r w:rsidRPr="00F16379">
              <w:rPr>
                <w:sz w:val="20"/>
              </w:rPr>
              <w:t>официальный сайт Росстата</w:t>
            </w:r>
            <w:r w:rsidRPr="003A6318">
              <w:rPr>
                <w:i/>
                <w:sz w:val="20"/>
              </w:rPr>
              <w:t xml:space="preserve"> gks.ru</w:t>
            </w:r>
          </w:p>
        </w:tc>
      </w:tr>
    </w:tbl>
    <w:p w:rsidR="009238FD" w:rsidRPr="005769B4" w:rsidRDefault="009238FD" w:rsidP="00C10041">
      <w:pPr>
        <w:shd w:val="clear" w:color="auto" w:fill="FFFFFF"/>
        <w:ind w:firstLine="720"/>
        <w:jc w:val="both"/>
        <w:rPr>
          <w:bCs/>
          <w:sz w:val="28"/>
          <w:szCs w:val="28"/>
        </w:rPr>
      </w:pPr>
    </w:p>
    <w:p w:rsidR="009238FD" w:rsidRDefault="009257CE" w:rsidP="00C10041">
      <w:pPr>
        <w:shd w:val="clear" w:color="auto" w:fill="FFFFFF"/>
        <w:jc w:val="center"/>
        <w:rPr>
          <w:noProof/>
          <w:sz w:val="26"/>
          <w:szCs w:val="26"/>
        </w:rPr>
      </w:pPr>
      <w:r>
        <w:rPr>
          <w:noProof/>
        </w:rPr>
        <w:drawing>
          <wp:inline distT="0" distB="0" distL="0" distR="0" wp14:anchorId="493B8C68" wp14:editId="0C8655AA">
            <wp:extent cx="6152515" cy="3903345"/>
            <wp:effectExtent l="0" t="0" r="635"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F16379" w:rsidRPr="007341A0" w:rsidTr="00F04056">
        <w:tc>
          <w:tcPr>
            <w:tcW w:w="1196" w:type="dxa"/>
            <w:tcMar>
              <w:right w:w="28" w:type="dxa"/>
            </w:tcMar>
          </w:tcPr>
          <w:p w:rsidR="00F16379" w:rsidRPr="00AD7DF5" w:rsidRDefault="00F16379" w:rsidP="00F04056">
            <w:pPr>
              <w:jc w:val="right"/>
            </w:pPr>
            <w:r w:rsidRPr="00AD7DF5">
              <w:rPr>
                <w:sz w:val="20"/>
              </w:rPr>
              <w:t>Источник:</w:t>
            </w:r>
          </w:p>
        </w:tc>
        <w:tc>
          <w:tcPr>
            <w:tcW w:w="4015" w:type="dxa"/>
            <w:tcMar>
              <w:left w:w="0" w:type="dxa"/>
            </w:tcMar>
          </w:tcPr>
          <w:p w:rsidR="00F16379" w:rsidRPr="007C63D5" w:rsidRDefault="00F16379" w:rsidP="00F16379">
            <w:pPr>
              <w:shd w:val="clear" w:color="auto" w:fill="FFFFFF"/>
              <w:ind w:hanging="5"/>
              <w:rPr>
                <w:i/>
                <w:sz w:val="20"/>
                <w:u w:val="single"/>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8277FD" w:rsidRPr="005769B4" w:rsidRDefault="003F6BD4" w:rsidP="00C10041">
      <w:pPr>
        <w:shd w:val="clear" w:color="auto" w:fill="FFFFFF"/>
        <w:jc w:val="center"/>
        <w:rPr>
          <w:noProof/>
          <w:sz w:val="26"/>
          <w:szCs w:val="26"/>
        </w:rPr>
      </w:pPr>
      <w:r w:rsidRPr="000F176E">
        <w:rPr>
          <w:noProof/>
          <w:sz w:val="26"/>
          <w:szCs w:val="26"/>
        </w:rPr>
        <w:t>Рисунок 16</w:t>
      </w:r>
    </w:p>
    <w:p w:rsidR="00DC7A9C" w:rsidRPr="005769B4" w:rsidRDefault="00DC7A9C" w:rsidP="00C10041">
      <w:pPr>
        <w:shd w:val="clear" w:color="auto" w:fill="FFFFFF"/>
        <w:jc w:val="center"/>
        <w:rPr>
          <w:bCs/>
          <w:sz w:val="26"/>
          <w:szCs w:val="26"/>
        </w:rPr>
      </w:pPr>
    </w:p>
    <w:p w:rsidR="009238FD" w:rsidRDefault="009257CE" w:rsidP="00C10041">
      <w:pPr>
        <w:shd w:val="clear" w:color="auto" w:fill="FFFFFF"/>
        <w:jc w:val="center"/>
        <w:rPr>
          <w:noProof/>
          <w:sz w:val="26"/>
          <w:szCs w:val="26"/>
        </w:rPr>
      </w:pPr>
      <w:r>
        <w:rPr>
          <w:noProof/>
        </w:rPr>
        <w:drawing>
          <wp:inline distT="0" distB="0" distL="0" distR="0" wp14:anchorId="1891131B" wp14:editId="1096BD11">
            <wp:extent cx="6283036" cy="4128655"/>
            <wp:effectExtent l="0" t="0" r="3810"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F16379" w:rsidRPr="007341A0" w:rsidTr="00F04056">
        <w:tc>
          <w:tcPr>
            <w:tcW w:w="1196" w:type="dxa"/>
            <w:tcMar>
              <w:right w:w="28" w:type="dxa"/>
            </w:tcMar>
          </w:tcPr>
          <w:p w:rsidR="00F16379" w:rsidRPr="00AD7DF5" w:rsidRDefault="00F16379" w:rsidP="00F04056">
            <w:pPr>
              <w:jc w:val="right"/>
            </w:pPr>
            <w:r w:rsidRPr="00AD7DF5">
              <w:rPr>
                <w:sz w:val="20"/>
              </w:rPr>
              <w:t>Источник:</w:t>
            </w:r>
          </w:p>
        </w:tc>
        <w:tc>
          <w:tcPr>
            <w:tcW w:w="4015" w:type="dxa"/>
            <w:tcMar>
              <w:left w:w="0" w:type="dxa"/>
            </w:tcMar>
          </w:tcPr>
          <w:p w:rsidR="00F16379" w:rsidRPr="007C63D5" w:rsidRDefault="00F16379" w:rsidP="00F04056">
            <w:pPr>
              <w:shd w:val="clear" w:color="auto" w:fill="FFFFFF"/>
              <w:ind w:hanging="5"/>
              <w:rPr>
                <w:i/>
                <w:sz w:val="20"/>
                <w:u w:val="single"/>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8277FD" w:rsidRDefault="003F6BD4" w:rsidP="00C10041">
      <w:pPr>
        <w:shd w:val="clear" w:color="auto" w:fill="FFFFFF"/>
        <w:jc w:val="center"/>
        <w:rPr>
          <w:noProof/>
          <w:sz w:val="26"/>
          <w:szCs w:val="26"/>
        </w:rPr>
      </w:pPr>
      <w:r w:rsidRPr="00EF65AA">
        <w:rPr>
          <w:noProof/>
          <w:sz w:val="26"/>
          <w:szCs w:val="26"/>
        </w:rPr>
        <w:t>Рисунок 17</w:t>
      </w:r>
    </w:p>
    <w:p w:rsidR="00057A59" w:rsidRPr="005769B4" w:rsidRDefault="00057A59" w:rsidP="00C10041">
      <w:pPr>
        <w:shd w:val="clear" w:color="auto" w:fill="FFFFFF"/>
        <w:jc w:val="center"/>
        <w:rPr>
          <w:noProof/>
          <w:sz w:val="26"/>
          <w:szCs w:val="26"/>
        </w:rPr>
      </w:pPr>
    </w:p>
    <w:p w:rsidR="009238FD" w:rsidRDefault="00E352BF" w:rsidP="00C10041">
      <w:pPr>
        <w:shd w:val="clear" w:color="auto" w:fill="FFFFFF"/>
        <w:jc w:val="center"/>
        <w:rPr>
          <w:noProof/>
          <w:sz w:val="26"/>
          <w:szCs w:val="26"/>
        </w:rPr>
      </w:pPr>
      <w:r>
        <w:rPr>
          <w:noProof/>
        </w:rPr>
        <w:drawing>
          <wp:inline distT="0" distB="0" distL="0" distR="0" wp14:anchorId="01DFE8E1" wp14:editId="05F5BFF5">
            <wp:extent cx="6151418" cy="4731328"/>
            <wp:effectExtent l="0" t="0" r="190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E7698D" w:rsidRPr="007341A0" w:rsidTr="00F04056">
        <w:tc>
          <w:tcPr>
            <w:tcW w:w="1196" w:type="dxa"/>
            <w:tcMar>
              <w:right w:w="28" w:type="dxa"/>
            </w:tcMar>
          </w:tcPr>
          <w:p w:rsidR="00E7698D" w:rsidRPr="00AD7DF5" w:rsidRDefault="00E7698D" w:rsidP="00F04056">
            <w:pPr>
              <w:jc w:val="right"/>
            </w:pPr>
            <w:r w:rsidRPr="00AD7DF5">
              <w:rPr>
                <w:sz w:val="20"/>
              </w:rPr>
              <w:t>Источник:</w:t>
            </w:r>
          </w:p>
        </w:tc>
        <w:tc>
          <w:tcPr>
            <w:tcW w:w="4015" w:type="dxa"/>
            <w:tcMar>
              <w:left w:w="0" w:type="dxa"/>
            </w:tcMar>
          </w:tcPr>
          <w:p w:rsidR="00E7698D" w:rsidRPr="007C63D5" w:rsidRDefault="00E7698D" w:rsidP="00E7698D">
            <w:pPr>
              <w:shd w:val="clear" w:color="auto" w:fill="FFFFFF"/>
              <w:ind w:hanging="5"/>
              <w:rPr>
                <w:i/>
                <w:sz w:val="20"/>
                <w:u w:val="single"/>
              </w:rPr>
            </w:pPr>
            <w:r w:rsidRPr="007C63D5">
              <w:rPr>
                <w:sz w:val="20"/>
              </w:rPr>
              <w:t>официальный сайт Банка России</w:t>
            </w:r>
            <w:r w:rsidRPr="00E367FA">
              <w:rPr>
                <w:i/>
                <w:sz w:val="20"/>
              </w:rPr>
              <w:t xml:space="preserve"> </w:t>
            </w:r>
            <w:r w:rsidRPr="00E00C63">
              <w:rPr>
                <w:i/>
                <w:sz w:val="20"/>
              </w:rPr>
              <w:t>cbr.ru</w:t>
            </w:r>
          </w:p>
        </w:tc>
      </w:tr>
    </w:tbl>
    <w:p w:rsidR="00614A0F" w:rsidRDefault="003F6BD4" w:rsidP="00C10041">
      <w:pPr>
        <w:shd w:val="clear" w:color="auto" w:fill="FFFFFF"/>
        <w:jc w:val="center"/>
        <w:rPr>
          <w:noProof/>
          <w:sz w:val="26"/>
          <w:szCs w:val="26"/>
        </w:rPr>
        <w:sectPr w:rsidR="00614A0F" w:rsidSect="00CE65DA">
          <w:footnotePr>
            <w:pos w:val="beneathText"/>
          </w:footnotePr>
          <w:pgSz w:w="11906" w:h="16838"/>
          <w:pgMar w:top="1134" w:right="868" w:bottom="794" w:left="1134" w:header="720" w:footer="720" w:gutter="0"/>
          <w:cols w:space="720"/>
          <w:docGrid w:linePitch="326"/>
        </w:sectPr>
      </w:pPr>
      <w:r w:rsidRPr="00EF65AA">
        <w:rPr>
          <w:noProof/>
          <w:sz w:val="26"/>
          <w:szCs w:val="26"/>
        </w:rPr>
        <w:t>Рисунок 18</w:t>
      </w:r>
    </w:p>
    <w:p w:rsidR="00614A0F" w:rsidRDefault="00614A0F" w:rsidP="00614A0F">
      <w:pPr>
        <w:shd w:val="clear" w:color="auto" w:fill="FFFFFF"/>
        <w:spacing w:line="360" w:lineRule="auto"/>
        <w:ind w:firstLine="720"/>
        <w:jc w:val="both"/>
        <w:rPr>
          <w:bCs/>
          <w:sz w:val="28"/>
          <w:szCs w:val="28"/>
        </w:rPr>
      </w:pPr>
      <w:r>
        <w:rPr>
          <w:bCs/>
          <w:sz w:val="28"/>
          <w:szCs w:val="28"/>
        </w:rPr>
        <w:t>Н</w:t>
      </w:r>
      <w:r w:rsidRPr="005769B4">
        <w:rPr>
          <w:bCs/>
          <w:sz w:val="28"/>
          <w:szCs w:val="28"/>
        </w:rPr>
        <w:t xml:space="preserve">а точечном графике </w:t>
      </w:r>
      <w:r w:rsidR="00061BA0">
        <w:rPr>
          <w:bCs/>
          <w:sz w:val="28"/>
          <w:szCs w:val="28"/>
        </w:rPr>
        <w:t xml:space="preserve">(рисунок 19) </w:t>
      </w:r>
      <w:r>
        <w:rPr>
          <w:bCs/>
          <w:sz w:val="28"/>
          <w:szCs w:val="28"/>
        </w:rPr>
        <w:t xml:space="preserve">представлены </w:t>
      </w:r>
      <w:r w:rsidRPr="005769B4">
        <w:rPr>
          <w:bCs/>
          <w:sz w:val="28"/>
          <w:szCs w:val="28"/>
        </w:rPr>
        <w:t>показатели</w:t>
      </w:r>
      <w:r>
        <w:rPr>
          <w:bCs/>
          <w:sz w:val="28"/>
          <w:szCs w:val="28"/>
        </w:rPr>
        <w:t xml:space="preserve"> доходности</w:t>
      </w:r>
      <w:r w:rsidRPr="005769B4">
        <w:rPr>
          <w:bCs/>
          <w:sz w:val="28"/>
          <w:szCs w:val="28"/>
        </w:rPr>
        <w:t xml:space="preserve"> всех управляющих компаний (включая ГУК).</w:t>
      </w:r>
      <w:r w:rsidR="00984DD4" w:rsidRPr="00984DD4">
        <w:rPr>
          <w:noProof/>
        </w:rPr>
        <w:t xml:space="preserve"> </w:t>
      </w:r>
    </w:p>
    <w:p w:rsidR="00C36A89" w:rsidRDefault="00984DD4" w:rsidP="00C10041">
      <w:pPr>
        <w:jc w:val="center"/>
        <w:rPr>
          <w:noProof/>
        </w:rPr>
      </w:pPr>
      <w:r w:rsidRPr="00984DD4">
        <w:rPr>
          <w:noProof/>
        </w:rPr>
        <mc:AlternateContent>
          <mc:Choice Requires="wps">
            <w:drawing>
              <wp:anchor distT="0" distB="0" distL="114300" distR="114300" simplePos="0" relativeHeight="251673600" behindDoc="0" locked="0" layoutInCell="1" allowOverlap="1" wp14:anchorId="3FD1C0AB" wp14:editId="6CD94677">
                <wp:simplePos x="0" y="0"/>
                <wp:positionH relativeFrom="column">
                  <wp:posOffset>979805</wp:posOffset>
                </wp:positionH>
                <wp:positionV relativeFrom="paragraph">
                  <wp:posOffset>3385820</wp:posOffset>
                </wp:positionV>
                <wp:extent cx="1680845" cy="233045"/>
                <wp:effectExtent l="0" t="0" r="0" b="0"/>
                <wp:wrapNone/>
                <wp:docPr id="3" name="TextBox 2"/>
                <wp:cNvGraphicFramePr/>
                <a:graphic xmlns:a="http://schemas.openxmlformats.org/drawingml/2006/main">
                  <a:graphicData uri="http://schemas.microsoft.com/office/word/2010/wordprocessingShape">
                    <wps:wsp>
                      <wps:cNvSpPr txBox="1"/>
                      <wps:spPr>
                        <a:xfrm>
                          <a:off x="0" y="0"/>
                          <a:ext cx="1680845" cy="2330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E063B" w:rsidRDefault="001E063B" w:rsidP="00984DD4">
                            <w:pPr>
                              <w:pStyle w:val="a5"/>
                              <w:spacing w:before="0" w:beforeAutospacing="0" w:after="0" w:afterAutospacing="0"/>
                              <w:jc w:val="right"/>
                            </w:pPr>
                            <w:r>
                              <w:rPr>
                                <w:color w:val="000000" w:themeColor="dark1"/>
                                <w:sz w:val="18"/>
                                <w:szCs w:val="18"/>
                              </w:rPr>
                              <w:t>ИПЦ, декабрь к декабрю, %</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77.15pt;margin-top:266.6pt;width:132.35pt;height:18.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" filled="f" stroked="f">
                <v:textbox>
                  <w:txbxContent>
                    <w:p w:rsidR="001E063B" w:rsidRDefault="001E063B" w:rsidP="00984DD4">
                      <w:pPr>
                        <w:pStyle w:val="a5"/>
                        <w:spacing w:before="0" w:beforeAutospacing="0" w:after="0" w:afterAutospacing="0"/>
                        <w:jc w:val="right"/>
                      </w:pPr>
                      <w:r>
                        <w:rPr>
                          <w:color w:val="000000" w:themeColor="dark1"/>
                          <w:sz w:val="18"/>
                          <w:szCs w:val="18"/>
                        </w:rPr>
                        <w:t>ИПЦ, декабрь к декабрю, %</w:t>
                      </w:r>
                    </w:p>
                  </w:txbxContent>
                </v:textbox>
              </v:shape>
            </w:pict>
          </mc:Fallback>
        </mc:AlternateContent>
      </w:r>
      <w:r w:rsidRPr="00984DD4">
        <w:rPr>
          <w:noProof/>
        </w:rPr>
        <mc:AlternateContent>
          <mc:Choice Requires="wps">
            <w:drawing>
              <wp:anchor distT="0" distB="0" distL="114300" distR="114300" simplePos="0" relativeHeight="251674624" behindDoc="0" locked="0" layoutInCell="1" allowOverlap="1" wp14:anchorId="6671406F" wp14:editId="21C1D03F">
                <wp:simplePos x="0" y="0"/>
                <wp:positionH relativeFrom="column">
                  <wp:posOffset>954405</wp:posOffset>
                </wp:positionH>
                <wp:positionV relativeFrom="paragraph">
                  <wp:posOffset>3488055</wp:posOffset>
                </wp:positionV>
                <wp:extent cx="174625" cy="0"/>
                <wp:effectExtent l="0" t="19050" r="15875" b="19050"/>
                <wp:wrapNone/>
                <wp:docPr id="5" name="Прямая соединительная линия 4"/>
                <wp:cNvGraphicFramePr/>
                <a:graphic xmlns:a="http://schemas.openxmlformats.org/drawingml/2006/main">
                  <a:graphicData uri="http://schemas.microsoft.com/office/word/2010/wordprocessingShape">
                    <wps:wsp>
                      <wps:cNvCnPr/>
                      <wps:spPr>
                        <a:xfrm>
                          <a:off x="0" y="0"/>
                          <a:ext cx="174625" cy="0"/>
                        </a:xfrm>
                        <a:prstGeom prst="line">
                          <a:avLst/>
                        </a:prstGeom>
                        <a:ln w="31750">
                          <a:solidFill>
                            <a:srgbClr val="FF7D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5.15pt,274.65pt" to="88.9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" strokecolor="#ff7d7d" strokeweight="2.5pt"/>
            </w:pict>
          </mc:Fallback>
        </mc:AlternateContent>
      </w:r>
      <w:r w:rsidR="00E352BF">
        <w:rPr>
          <w:noProof/>
        </w:rPr>
        <w:drawing>
          <wp:inline distT="0" distB="0" distL="0" distR="0" wp14:anchorId="235EC646" wp14:editId="05E9268D">
            <wp:extent cx="8610600" cy="3860800"/>
            <wp:effectExtent l="0" t="0" r="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F6BD4" w:rsidRPr="005769B4" w:rsidRDefault="003F6BD4" w:rsidP="00C10041">
      <w:pPr>
        <w:jc w:val="center"/>
        <w:rPr>
          <w:sz w:val="28"/>
          <w:szCs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DC7305" w:rsidRPr="007341A0" w:rsidTr="00F04056">
        <w:tc>
          <w:tcPr>
            <w:tcW w:w="1196" w:type="dxa"/>
            <w:tcMar>
              <w:right w:w="28" w:type="dxa"/>
            </w:tcMar>
          </w:tcPr>
          <w:p w:rsidR="00DC7305" w:rsidRPr="00AD7DF5" w:rsidRDefault="00DC7305" w:rsidP="00F04056">
            <w:pPr>
              <w:jc w:val="right"/>
            </w:pPr>
            <w:r w:rsidRPr="00AD7DF5">
              <w:rPr>
                <w:sz w:val="20"/>
              </w:rPr>
              <w:t>Источник:</w:t>
            </w:r>
          </w:p>
        </w:tc>
        <w:tc>
          <w:tcPr>
            <w:tcW w:w="4015" w:type="dxa"/>
            <w:tcMar>
              <w:left w:w="0" w:type="dxa"/>
            </w:tcMar>
          </w:tcPr>
          <w:p w:rsidR="00DC7305" w:rsidRPr="007C63D5" w:rsidRDefault="00DC7305" w:rsidP="00F04056">
            <w:pPr>
              <w:shd w:val="clear" w:color="auto" w:fill="FFFFFF"/>
              <w:ind w:hanging="5"/>
              <w:rPr>
                <w:i/>
                <w:sz w:val="20"/>
                <w:u w:val="single"/>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C36A89" w:rsidRPr="003155EA" w:rsidRDefault="003F6BD4" w:rsidP="00C10041">
      <w:pPr>
        <w:shd w:val="clear" w:color="auto" w:fill="FFFFFF"/>
        <w:jc w:val="center"/>
        <w:rPr>
          <w:bCs/>
          <w:sz w:val="26"/>
          <w:szCs w:val="26"/>
        </w:rPr>
      </w:pPr>
      <w:r w:rsidRPr="00EF65AA">
        <w:rPr>
          <w:noProof/>
          <w:sz w:val="26"/>
          <w:szCs w:val="26"/>
        </w:rPr>
        <w:t>Рисунок 19</w:t>
      </w:r>
    </w:p>
    <w:p w:rsidR="00C36A89" w:rsidRDefault="00C36A89" w:rsidP="00C10041">
      <w:pPr>
        <w:jc w:val="center"/>
        <w:rPr>
          <w:sz w:val="28"/>
          <w:szCs w:val="28"/>
        </w:rPr>
      </w:pPr>
    </w:p>
    <w:p w:rsidR="001D6029" w:rsidRDefault="001D6029" w:rsidP="00C10041">
      <w:pPr>
        <w:jc w:val="center"/>
        <w:rPr>
          <w:sz w:val="28"/>
          <w:szCs w:val="28"/>
        </w:rPr>
        <w:sectPr w:rsidR="001D6029" w:rsidSect="001D6029">
          <w:footnotePr>
            <w:pos w:val="beneathText"/>
          </w:footnotePr>
          <w:pgSz w:w="16838" w:h="11906" w:orient="landscape"/>
          <w:pgMar w:top="1134" w:right="1134" w:bottom="868" w:left="794" w:header="720" w:footer="720" w:gutter="0"/>
          <w:cols w:space="720"/>
          <w:docGrid w:linePitch="326"/>
        </w:sectPr>
      </w:pPr>
    </w:p>
    <w:p w:rsidR="00494B3A" w:rsidRDefault="00494B3A" w:rsidP="00494B3A">
      <w:pPr>
        <w:autoSpaceDE w:val="0"/>
        <w:autoSpaceDN w:val="0"/>
        <w:adjustRightInd w:val="0"/>
        <w:jc w:val="center"/>
        <w:rPr>
          <w:sz w:val="26"/>
          <w:szCs w:val="26"/>
        </w:rPr>
      </w:pPr>
    </w:p>
    <w:p w:rsidR="00494B3A" w:rsidRPr="00EF65AA" w:rsidRDefault="0071650A" w:rsidP="00494B3A">
      <w:pPr>
        <w:autoSpaceDE w:val="0"/>
        <w:autoSpaceDN w:val="0"/>
        <w:adjustRightInd w:val="0"/>
        <w:jc w:val="right"/>
        <w:rPr>
          <w:sz w:val="26"/>
          <w:szCs w:val="26"/>
        </w:rPr>
      </w:pPr>
      <w:r w:rsidRPr="00EF65AA">
        <w:rPr>
          <w:sz w:val="26"/>
          <w:szCs w:val="26"/>
        </w:rPr>
        <w:t>Таблица 11</w:t>
      </w:r>
    </w:p>
    <w:p w:rsidR="008C5EA7" w:rsidRPr="005769B4" w:rsidRDefault="007C7272" w:rsidP="00C10041">
      <w:pPr>
        <w:autoSpaceDE w:val="0"/>
        <w:autoSpaceDN w:val="0"/>
        <w:adjustRightInd w:val="0"/>
        <w:jc w:val="center"/>
        <w:rPr>
          <w:b/>
          <w:sz w:val="26"/>
          <w:szCs w:val="26"/>
        </w:rPr>
      </w:pPr>
      <w:r w:rsidRPr="00EF65AA">
        <w:rPr>
          <w:b/>
          <w:sz w:val="26"/>
          <w:szCs w:val="26"/>
        </w:rPr>
        <w:t>Информация о доходности инвестирования средств пенсионных на</w:t>
      </w:r>
      <w:r w:rsidRPr="005769B4">
        <w:rPr>
          <w:b/>
          <w:sz w:val="26"/>
          <w:szCs w:val="26"/>
        </w:rPr>
        <w:t>коплений</w:t>
      </w:r>
      <w:r w:rsidR="00302606" w:rsidRPr="005769B4">
        <w:rPr>
          <w:b/>
          <w:sz w:val="26"/>
          <w:szCs w:val="26"/>
        </w:rPr>
        <w:t xml:space="preserve"> </w:t>
      </w:r>
      <w:r w:rsidR="00157C8F" w:rsidRPr="005769B4">
        <w:rPr>
          <w:b/>
          <w:sz w:val="26"/>
          <w:szCs w:val="26"/>
        </w:rPr>
        <w:br/>
      </w:r>
      <w:r w:rsidR="00302606" w:rsidRPr="005769B4">
        <w:rPr>
          <w:b/>
          <w:sz w:val="26"/>
          <w:szCs w:val="26"/>
        </w:rPr>
        <w:t xml:space="preserve">в </w:t>
      </w:r>
      <w:r w:rsidR="00D340E9">
        <w:rPr>
          <w:b/>
          <w:sz w:val="26"/>
          <w:szCs w:val="26"/>
        </w:rPr>
        <w:t>2017</w:t>
      </w:r>
      <w:r w:rsidR="007F597B">
        <w:rPr>
          <w:b/>
          <w:sz w:val="26"/>
          <w:szCs w:val="26"/>
        </w:rPr>
        <w:t xml:space="preserve"> году</w:t>
      </w:r>
    </w:p>
    <w:p w:rsidR="003003B9" w:rsidRPr="005769B4" w:rsidRDefault="003003B9" w:rsidP="00C10041">
      <w:pPr>
        <w:autoSpaceDE w:val="0"/>
        <w:autoSpaceDN w:val="0"/>
        <w:adjustRightInd w:val="0"/>
        <w:jc w:val="center"/>
        <w:rPr>
          <w:sz w:val="26"/>
          <w:szCs w:val="26"/>
        </w:rPr>
      </w:pPr>
    </w:p>
    <w:tbl>
      <w:tblPr>
        <w:tblStyle w:val="af"/>
        <w:tblW w:w="10120" w:type="dxa"/>
        <w:tblInd w:w="0" w:type="dxa"/>
        <w:tblLayout w:type="fixed"/>
        <w:tblLook w:val="04A0" w:firstRow="1" w:lastRow="0" w:firstColumn="1" w:lastColumn="0" w:noHBand="0" w:noVBand="1"/>
      </w:tblPr>
      <w:tblGrid>
        <w:gridCol w:w="338"/>
        <w:gridCol w:w="2366"/>
        <w:gridCol w:w="2144"/>
        <w:gridCol w:w="1228"/>
        <w:gridCol w:w="1348"/>
        <w:gridCol w:w="1348"/>
        <w:gridCol w:w="1348"/>
      </w:tblGrid>
      <w:tr w:rsidR="00302606" w:rsidRPr="005769B4" w:rsidTr="00D340E9">
        <w:trPr>
          <w:tblHeader/>
        </w:trPr>
        <w:tc>
          <w:tcPr>
            <w:tcW w:w="338" w:type="dxa"/>
            <w:vMerge w:val="restart"/>
            <w:shd w:val="clear" w:color="auto" w:fill="EEECE1" w:themeFill="background2"/>
            <w:tcMar>
              <w:left w:w="28" w:type="dxa"/>
              <w:right w:w="28" w:type="dxa"/>
            </w:tcMar>
            <w:vAlign w:val="center"/>
          </w:tcPr>
          <w:p w:rsidR="00302606" w:rsidRPr="009011AE" w:rsidRDefault="0059517A" w:rsidP="00C10041">
            <w:pPr>
              <w:jc w:val="center"/>
              <w:rPr>
                <w:bCs/>
                <w:sz w:val="18"/>
                <w:szCs w:val="18"/>
              </w:rPr>
            </w:pPr>
            <w:r>
              <w:rPr>
                <w:bCs/>
                <w:sz w:val="18"/>
                <w:szCs w:val="18"/>
              </w:rPr>
              <w:t>№ п/п</w:t>
            </w:r>
          </w:p>
        </w:tc>
        <w:tc>
          <w:tcPr>
            <w:tcW w:w="2366" w:type="dxa"/>
            <w:vMerge w:val="restart"/>
            <w:shd w:val="clear" w:color="auto" w:fill="EEECE1" w:themeFill="background2"/>
            <w:tcMar>
              <w:left w:w="28" w:type="dxa"/>
              <w:right w:w="28" w:type="dxa"/>
            </w:tcMar>
            <w:vAlign w:val="center"/>
          </w:tcPr>
          <w:p w:rsidR="00302606" w:rsidRPr="009011AE" w:rsidRDefault="00302606" w:rsidP="00C10041">
            <w:pPr>
              <w:jc w:val="center"/>
              <w:rPr>
                <w:bCs/>
                <w:sz w:val="18"/>
                <w:szCs w:val="18"/>
              </w:rPr>
            </w:pPr>
            <w:r w:rsidRPr="009011AE">
              <w:rPr>
                <w:bCs/>
                <w:sz w:val="18"/>
                <w:szCs w:val="18"/>
              </w:rPr>
              <w:t>Формализованное наименование управляющей компании</w:t>
            </w:r>
          </w:p>
        </w:tc>
        <w:tc>
          <w:tcPr>
            <w:tcW w:w="2144" w:type="dxa"/>
            <w:vMerge w:val="restart"/>
            <w:shd w:val="clear" w:color="auto" w:fill="EEECE1" w:themeFill="background2"/>
            <w:tcMar>
              <w:left w:w="28" w:type="dxa"/>
              <w:right w:w="28" w:type="dxa"/>
            </w:tcMar>
            <w:vAlign w:val="center"/>
          </w:tcPr>
          <w:p w:rsidR="00302606" w:rsidRPr="009011AE" w:rsidRDefault="00302606" w:rsidP="00C10041">
            <w:pPr>
              <w:jc w:val="center"/>
              <w:rPr>
                <w:bCs/>
                <w:sz w:val="18"/>
                <w:szCs w:val="18"/>
              </w:rPr>
            </w:pPr>
            <w:r w:rsidRPr="009011AE">
              <w:rPr>
                <w:bCs/>
                <w:sz w:val="18"/>
                <w:szCs w:val="18"/>
              </w:rPr>
              <w:t>Наименование инвестиционного портфеля управляющей компании</w:t>
            </w:r>
          </w:p>
        </w:tc>
        <w:tc>
          <w:tcPr>
            <w:tcW w:w="1228" w:type="dxa"/>
            <w:vMerge w:val="restart"/>
            <w:shd w:val="clear" w:color="auto" w:fill="EEECE1" w:themeFill="background2"/>
            <w:tcMar>
              <w:left w:w="28" w:type="dxa"/>
              <w:right w:w="28" w:type="dxa"/>
            </w:tcMar>
            <w:vAlign w:val="center"/>
          </w:tcPr>
          <w:p w:rsidR="00302606" w:rsidRPr="00D0247F" w:rsidRDefault="00302606" w:rsidP="00C10041">
            <w:pPr>
              <w:jc w:val="center"/>
              <w:rPr>
                <w:bCs/>
                <w:sz w:val="17"/>
                <w:szCs w:val="17"/>
              </w:rPr>
            </w:pPr>
            <w:r w:rsidRPr="00D0247F">
              <w:rPr>
                <w:bCs/>
                <w:sz w:val="17"/>
                <w:szCs w:val="17"/>
              </w:rPr>
              <w:t>Дата договора доверительного управления</w:t>
            </w:r>
          </w:p>
        </w:tc>
        <w:tc>
          <w:tcPr>
            <w:tcW w:w="4044" w:type="dxa"/>
            <w:gridSpan w:val="3"/>
            <w:shd w:val="clear" w:color="auto" w:fill="EEECE1" w:themeFill="background2"/>
          </w:tcPr>
          <w:p w:rsidR="00302606" w:rsidRPr="009011AE" w:rsidRDefault="00302606" w:rsidP="00C10041">
            <w:pPr>
              <w:autoSpaceDE w:val="0"/>
              <w:autoSpaceDN w:val="0"/>
              <w:adjustRightInd w:val="0"/>
              <w:jc w:val="center"/>
              <w:rPr>
                <w:sz w:val="18"/>
                <w:szCs w:val="18"/>
              </w:rPr>
            </w:pPr>
            <w:r w:rsidRPr="009011AE">
              <w:rPr>
                <w:bCs/>
                <w:sz w:val="18"/>
                <w:szCs w:val="18"/>
              </w:rPr>
              <w:t>Доходность инвестирования средств пенсионных накоплений</w:t>
            </w:r>
          </w:p>
        </w:tc>
      </w:tr>
      <w:tr w:rsidR="00302606" w:rsidRPr="005769B4" w:rsidTr="00D340E9">
        <w:trPr>
          <w:tblHeader/>
        </w:trPr>
        <w:tc>
          <w:tcPr>
            <w:tcW w:w="338" w:type="dxa"/>
            <w:vMerge/>
            <w:shd w:val="clear" w:color="auto" w:fill="EEECE1" w:themeFill="background2"/>
            <w:vAlign w:val="center"/>
          </w:tcPr>
          <w:p w:rsidR="00302606" w:rsidRPr="009011AE" w:rsidRDefault="00302606" w:rsidP="00C10041">
            <w:pPr>
              <w:autoSpaceDE w:val="0"/>
              <w:autoSpaceDN w:val="0"/>
              <w:adjustRightInd w:val="0"/>
              <w:jc w:val="center"/>
              <w:rPr>
                <w:sz w:val="18"/>
                <w:szCs w:val="18"/>
              </w:rPr>
            </w:pPr>
          </w:p>
        </w:tc>
        <w:tc>
          <w:tcPr>
            <w:tcW w:w="2366" w:type="dxa"/>
            <w:vMerge/>
            <w:shd w:val="clear" w:color="auto" w:fill="EEECE1" w:themeFill="background2"/>
            <w:vAlign w:val="center"/>
          </w:tcPr>
          <w:p w:rsidR="00302606" w:rsidRPr="009011AE" w:rsidRDefault="00302606" w:rsidP="00C10041">
            <w:pPr>
              <w:autoSpaceDE w:val="0"/>
              <w:autoSpaceDN w:val="0"/>
              <w:adjustRightInd w:val="0"/>
              <w:jc w:val="center"/>
              <w:rPr>
                <w:sz w:val="18"/>
                <w:szCs w:val="18"/>
              </w:rPr>
            </w:pPr>
          </w:p>
        </w:tc>
        <w:tc>
          <w:tcPr>
            <w:tcW w:w="2144" w:type="dxa"/>
            <w:vMerge/>
            <w:shd w:val="clear" w:color="auto" w:fill="EEECE1" w:themeFill="background2"/>
            <w:vAlign w:val="center"/>
          </w:tcPr>
          <w:p w:rsidR="00302606" w:rsidRPr="009011AE" w:rsidRDefault="00302606" w:rsidP="00C10041">
            <w:pPr>
              <w:autoSpaceDE w:val="0"/>
              <w:autoSpaceDN w:val="0"/>
              <w:adjustRightInd w:val="0"/>
              <w:jc w:val="center"/>
              <w:rPr>
                <w:sz w:val="18"/>
                <w:szCs w:val="18"/>
              </w:rPr>
            </w:pPr>
          </w:p>
        </w:tc>
        <w:tc>
          <w:tcPr>
            <w:tcW w:w="1228" w:type="dxa"/>
            <w:vMerge/>
            <w:shd w:val="clear" w:color="auto" w:fill="EEECE1" w:themeFill="background2"/>
            <w:vAlign w:val="center"/>
          </w:tcPr>
          <w:p w:rsidR="00302606" w:rsidRPr="009011AE" w:rsidRDefault="00302606" w:rsidP="00C10041">
            <w:pPr>
              <w:autoSpaceDE w:val="0"/>
              <w:autoSpaceDN w:val="0"/>
              <w:adjustRightInd w:val="0"/>
              <w:jc w:val="center"/>
              <w:rPr>
                <w:sz w:val="18"/>
                <w:szCs w:val="18"/>
              </w:rPr>
            </w:pPr>
          </w:p>
        </w:tc>
        <w:tc>
          <w:tcPr>
            <w:tcW w:w="1348" w:type="dxa"/>
            <w:shd w:val="clear" w:color="auto" w:fill="EEECE1" w:themeFill="background2"/>
            <w:tcMar>
              <w:left w:w="28" w:type="dxa"/>
              <w:right w:w="28" w:type="dxa"/>
            </w:tcMar>
            <w:vAlign w:val="center"/>
          </w:tcPr>
          <w:p w:rsidR="00302606" w:rsidRPr="009011AE" w:rsidRDefault="007F597B" w:rsidP="007F597B">
            <w:pPr>
              <w:jc w:val="center"/>
              <w:rPr>
                <w:bCs/>
                <w:sz w:val="18"/>
                <w:szCs w:val="18"/>
              </w:rPr>
            </w:pPr>
            <w:r w:rsidRPr="007F597B">
              <w:rPr>
                <w:sz w:val="18"/>
                <w:szCs w:val="18"/>
              </w:rPr>
              <w:t>Доходность инвестирования средств пенсионных накоплений за период с начала текущего года,</w:t>
            </w:r>
            <w:r>
              <w:rPr>
                <w:sz w:val="18"/>
                <w:szCs w:val="18"/>
              </w:rPr>
              <w:t xml:space="preserve"> </w:t>
            </w:r>
            <w:r w:rsidRPr="007F597B">
              <w:rPr>
                <w:sz w:val="18"/>
                <w:szCs w:val="18"/>
              </w:rPr>
              <w:t>% годовых</w:t>
            </w:r>
          </w:p>
        </w:tc>
        <w:tc>
          <w:tcPr>
            <w:tcW w:w="1348" w:type="dxa"/>
            <w:shd w:val="clear" w:color="auto" w:fill="EEECE1" w:themeFill="background2"/>
            <w:tcMar>
              <w:left w:w="28" w:type="dxa"/>
              <w:right w:w="28" w:type="dxa"/>
            </w:tcMar>
            <w:vAlign w:val="center"/>
          </w:tcPr>
          <w:p w:rsidR="00302606" w:rsidRPr="007F597B" w:rsidRDefault="00302606" w:rsidP="00C10041">
            <w:pPr>
              <w:jc w:val="center"/>
              <w:rPr>
                <w:bCs/>
                <w:sz w:val="17"/>
                <w:szCs w:val="17"/>
              </w:rPr>
            </w:pPr>
            <w:r w:rsidRPr="007F597B">
              <w:rPr>
                <w:bCs/>
                <w:sz w:val="18"/>
                <w:szCs w:val="18"/>
              </w:rPr>
              <w:t>Доходность инвестирования средств пенсионных</w:t>
            </w:r>
            <w:r w:rsidR="007F597B" w:rsidRPr="007F597B">
              <w:rPr>
                <w:bCs/>
                <w:sz w:val="18"/>
                <w:szCs w:val="18"/>
              </w:rPr>
              <w:t xml:space="preserve"> накоплений за</w:t>
            </w:r>
            <w:r w:rsidR="007F597B">
              <w:rPr>
                <w:bCs/>
                <w:sz w:val="17"/>
                <w:szCs w:val="17"/>
              </w:rPr>
              <w:t xml:space="preserve"> предшествующие </w:t>
            </w:r>
            <w:r w:rsidR="007F597B" w:rsidRPr="007F597B">
              <w:rPr>
                <w:bCs/>
                <w:sz w:val="18"/>
                <w:szCs w:val="18"/>
              </w:rPr>
              <w:t xml:space="preserve">3 </w:t>
            </w:r>
            <w:r w:rsidRPr="007F597B">
              <w:rPr>
                <w:bCs/>
                <w:sz w:val="18"/>
                <w:szCs w:val="18"/>
              </w:rPr>
              <w:t>года,</w:t>
            </w:r>
            <w:r w:rsidR="007F597B" w:rsidRPr="007F597B">
              <w:rPr>
                <w:bCs/>
                <w:sz w:val="18"/>
                <w:szCs w:val="18"/>
              </w:rPr>
              <w:t xml:space="preserve"> </w:t>
            </w:r>
            <w:r w:rsidRPr="007F597B">
              <w:rPr>
                <w:bCs/>
                <w:sz w:val="18"/>
                <w:szCs w:val="18"/>
              </w:rPr>
              <w:t>% годовых</w:t>
            </w:r>
          </w:p>
        </w:tc>
        <w:tc>
          <w:tcPr>
            <w:tcW w:w="1348" w:type="dxa"/>
            <w:shd w:val="clear" w:color="auto" w:fill="EEECE1" w:themeFill="background2"/>
            <w:tcMar>
              <w:left w:w="28" w:type="dxa"/>
              <w:right w:w="28" w:type="dxa"/>
            </w:tcMar>
            <w:vAlign w:val="center"/>
          </w:tcPr>
          <w:p w:rsidR="00302606" w:rsidRPr="009011AE" w:rsidRDefault="00302606" w:rsidP="00C10041">
            <w:pPr>
              <w:jc w:val="center"/>
              <w:rPr>
                <w:bCs/>
                <w:sz w:val="18"/>
                <w:szCs w:val="18"/>
              </w:rPr>
            </w:pPr>
            <w:r w:rsidRPr="009011AE">
              <w:rPr>
                <w:bCs/>
                <w:sz w:val="18"/>
                <w:szCs w:val="18"/>
              </w:rPr>
              <w:t>Средняя доходность инвестирования средств пенсионных накоплений за период действия договора доверительного управления пенсионными накоплениями, % годовых</w:t>
            </w:r>
          </w:p>
        </w:tc>
      </w:tr>
      <w:tr w:rsidR="00302606" w:rsidRPr="005769B4" w:rsidTr="00D340E9">
        <w:trPr>
          <w:tblHeader/>
        </w:trPr>
        <w:tc>
          <w:tcPr>
            <w:tcW w:w="338" w:type="dxa"/>
            <w:tcBorders>
              <w:bottom w:val="single" w:sz="4" w:space="0" w:color="auto"/>
            </w:tcBorders>
            <w:shd w:val="clear" w:color="auto" w:fill="EEECE1" w:themeFill="background2"/>
            <w:vAlign w:val="center"/>
          </w:tcPr>
          <w:p w:rsidR="00302606" w:rsidRPr="009011AE" w:rsidRDefault="00302606" w:rsidP="00C10041">
            <w:pPr>
              <w:jc w:val="center"/>
              <w:rPr>
                <w:bCs/>
                <w:sz w:val="18"/>
                <w:szCs w:val="18"/>
              </w:rPr>
            </w:pPr>
            <w:r w:rsidRPr="009011AE">
              <w:rPr>
                <w:bCs/>
                <w:sz w:val="18"/>
                <w:szCs w:val="18"/>
              </w:rPr>
              <w:t>1</w:t>
            </w:r>
          </w:p>
        </w:tc>
        <w:tc>
          <w:tcPr>
            <w:tcW w:w="2366" w:type="dxa"/>
            <w:tcBorders>
              <w:bottom w:val="single" w:sz="4" w:space="0" w:color="auto"/>
            </w:tcBorders>
            <w:shd w:val="clear" w:color="auto" w:fill="EEECE1" w:themeFill="background2"/>
            <w:vAlign w:val="center"/>
          </w:tcPr>
          <w:p w:rsidR="00302606" w:rsidRPr="009011AE" w:rsidRDefault="00302606" w:rsidP="00C10041">
            <w:pPr>
              <w:jc w:val="center"/>
              <w:rPr>
                <w:bCs/>
                <w:sz w:val="18"/>
                <w:szCs w:val="18"/>
              </w:rPr>
            </w:pPr>
            <w:r w:rsidRPr="009011AE">
              <w:rPr>
                <w:bCs/>
                <w:sz w:val="18"/>
                <w:szCs w:val="18"/>
              </w:rPr>
              <w:t>2</w:t>
            </w:r>
          </w:p>
        </w:tc>
        <w:tc>
          <w:tcPr>
            <w:tcW w:w="2144" w:type="dxa"/>
            <w:shd w:val="clear" w:color="auto" w:fill="EEECE1" w:themeFill="background2"/>
            <w:vAlign w:val="center"/>
          </w:tcPr>
          <w:p w:rsidR="00302606" w:rsidRPr="009011AE" w:rsidRDefault="00302606" w:rsidP="00C10041">
            <w:pPr>
              <w:jc w:val="center"/>
              <w:rPr>
                <w:bCs/>
                <w:sz w:val="18"/>
                <w:szCs w:val="18"/>
              </w:rPr>
            </w:pPr>
            <w:r w:rsidRPr="009011AE">
              <w:rPr>
                <w:bCs/>
                <w:sz w:val="18"/>
                <w:szCs w:val="18"/>
              </w:rPr>
              <w:t>3</w:t>
            </w:r>
          </w:p>
        </w:tc>
        <w:tc>
          <w:tcPr>
            <w:tcW w:w="1228" w:type="dxa"/>
            <w:shd w:val="clear" w:color="auto" w:fill="EEECE1" w:themeFill="background2"/>
            <w:vAlign w:val="center"/>
          </w:tcPr>
          <w:p w:rsidR="00302606" w:rsidRPr="009011AE" w:rsidRDefault="00302606" w:rsidP="00C10041">
            <w:pPr>
              <w:jc w:val="center"/>
              <w:rPr>
                <w:bCs/>
                <w:sz w:val="18"/>
                <w:szCs w:val="18"/>
              </w:rPr>
            </w:pPr>
            <w:r w:rsidRPr="009011AE">
              <w:rPr>
                <w:bCs/>
                <w:sz w:val="18"/>
                <w:szCs w:val="18"/>
              </w:rPr>
              <w:t>4</w:t>
            </w:r>
          </w:p>
        </w:tc>
        <w:tc>
          <w:tcPr>
            <w:tcW w:w="1348" w:type="dxa"/>
            <w:shd w:val="clear" w:color="auto" w:fill="EEECE1" w:themeFill="background2"/>
            <w:vAlign w:val="center"/>
          </w:tcPr>
          <w:p w:rsidR="00302606" w:rsidRPr="009011AE" w:rsidRDefault="00302606" w:rsidP="00C10041">
            <w:pPr>
              <w:jc w:val="center"/>
              <w:rPr>
                <w:bCs/>
                <w:sz w:val="18"/>
                <w:szCs w:val="18"/>
              </w:rPr>
            </w:pPr>
            <w:r w:rsidRPr="009011AE">
              <w:rPr>
                <w:bCs/>
                <w:sz w:val="18"/>
                <w:szCs w:val="18"/>
              </w:rPr>
              <w:t>5</w:t>
            </w:r>
          </w:p>
        </w:tc>
        <w:tc>
          <w:tcPr>
            <w:tcW w:w="1348" w:type="dxa"/>
            <w:shd w:val="clear" w:color="auto" w:fill="EEECE1" w:themeFill="background2"/>
            <w:vAlign w:val="center"/>
          </w:tcPr>
          <w:p w:rsidR="00302606" w:rsidRPr="009011AE" w:rsidRDefault="00302606" w:rsidP="00C10041">
            <w:pPr>
              <w:jc w:val="center"/>
              <w:rPr>
                <w:bCs/>
                <w:sz w:val="18"/>
                <w:szCs w:val="18"/>
              </w:rPr>
            </w:pPr>
            <w:r w:rsidRPr="009011AE">
              <w:rPr>
                <w:bCs/>
                <w:sz w:val="18"/>
                <w:szCs w:val="18"/>
              </w:rPr>
              <w:t>6</w:t>
            </w:r>
          </w:p>
        </w:tc>
        <w:tc>
          <w:tcPr>
            <w:tcW w:w="1348" w:type="dxa"/>
            <w:shd w:val="clear" w:color="auto" w:fill="EEECE1" w:themeFill="background2"/>
            <w:vAlign w:val="center"/>
          </w:tcPr>
          <w:p w:rsidR="00302606" w:rsidRPr="009011AE" w:rsidRDefault="00302606" w:rsidP="00C10041">
            <w:pPr>
              <w:jc w:val="center"/>
              <w:rPr>
                <w:bCs/>
                <w:sz w:val="18"/>
                <w:szCs w:val="18"/>
              </w:rPr>
            </w:pPr>
            <w:r w:rsidRPr="009011AE">
              <w:rPr>
                <w:bCs/>
                <w:sz w:val="18"/>
                <w:szCs w:val="18"/>
              </w:rPr>
              <w:t>7</w:t>
            </w:r>
          </w:p>
        </w:tc>
      </w:tr>
      <w:tr w:rsidR="00D340E9" w:rsidRPr="005769B4" w:rsidTr="00F04056">
        <w:tc>
          <w:tcPr>
            <w:tcW w:w="338" w:type="dxa"/>
            <w:vMerge w:val="restart"/>
            <w:shd w:val="clear" w:color="auto" w:fill="auto"/>
            <w:tcMar>
              <w:left w:w="28" w:type="dxa"/>
              <w:right w:w="28" w:type="dxa"/>
            </w:tcMar>
            <w:vAlign w:val="center"/>
          </w:tcPr>
          <w:p w:rsidR="00D340E9" w:rsidRPr="00C20ECB" w:rsidRDefault="00D340E9" w:rsidP="000E1FCF">
            <w:pPr>
              <w:jc w:val="center"/>
              <w:rPr>
                <w:sz w:val="16"/>
                <w:szCs w:val="16"/>
              </w:rPr>
            </w:pPr>
            <w:r w:rsidRPr="00C20ECB">
              <w:rPr>
                <w:sz w:val="16"/>
                <w:szCs w:val="16"/>
              </w:rPr>
              <w:t>1</w:t>
            </w:r>
          </w:p>
        </w:tc>
        <w:tc>
          <w:tcPr>
            <w:tcW w:w="2366" w:type="dxa"/>
            <w:vMerge w:val="restart"/>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АГАНА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КОНСЕРВАТИВНЫЙ</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10.33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12.67</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6.77</w:t>
            </w:r>
          </w:p>
        </w:tc>
      </w:tr>
      <w:tr w:rsidR="00D340E9" w:rsidRPr="005769B4" w:rsidTr="00F04056">
        <w:tc>
          <w:tcPr>
            <w:tcW w:w="338" w:type="dxa"/>
            <w:vMerge/>
            <w:shd w:val="clear" w:color="auto" w:fill="auto"/>
            <w:tcMar>
              <w:left w:w="28" w:type="dxa"/>
              <w:right w:w="28" w:type="dxa"/>
            </w:tcMar>
            <w:vAlign w:val="center"/>
          </w:tcPr>
          <w:p w:rsidR="00D340E9" w:rsidRPr="007F597B" w:rsidRDefault="00D340E9" w:rsidP="00F04056">
            <w:pPr>
              <w:jc w:val="center"/>
              <w:rPr>
                <w:sz w:val="18"/>
                <w:szCs w:val="18"/>
              </w:rPr>
            </w:pPr>
          </w:p>
        </w:tc>
        <w:tc>
          <w:tcPr>
            <w:tcW w:w="2366" w:type="dxa"/>
            <w:vMerge/>
            <w:shd w:val="clear" w:color="auto" w:fill="auto"/>
            <w:tcMar>
              <w:left w:w="28" w:type="dxa"/>
              <w:right w:w="28" w:type="dxa"/>
            </w:tcMar>
            <w:vAlign w:val="center"/>
          </w:tcPr>
          <w:p w:rsidR="00D340E9" w:rsidRPr="007F597B" w:rsidRDefault="00D340E9" w:rsidP="00F04056">
            <w:pPr>
              <w:rPr>
                <w:sz w:val="18"/>
                <w:szCs w:val="18"/>
              </w:rPr>
            </w:pPr>
          </w:p>
        </w:tc>
        <w:tc>
          <w:tcPr>
            <w:tcW w:w="2144" w:type="dxa"/>
            <w:shd w:val="clear" w:color="auto" w:fill="auto"/>
            <w:tcMar>
              <w:left w:w="28" w:type="dxa"/>
              <w:right w:w="28" w:type="dxa"/>
            </w:tcMar>
            <w:vAlign w:val="center"/>
          </w:tcPr>
          <w:p w:rsidR="00D340E9" w:rsidRPr="007F597B" w:rsidRDefault="00D340E9" w:rsidP="00F04056">
            <w:pPr>
              <w:rPr>
                <w:sz w:val="18"/>
                <w:szCs w:val="18"/>
              </w:rPr>
            </w:pPr>
            <w:r w:rsidRPr="00C20ECB">
              <w:rPr>
                <w:sz w:val="18"/>
                <w:szCs w:val="18"/>
              </w:rPr>
              <w:t>СБАЛАНСИРОВАННЫЙ</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10.93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11.94</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9.42</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sidRPr="00C20ECB">
              <w:rPr>
                <w:sz w:val="16"/>
                <w:szCs w:val="16"/>
              </w:rPr>
              <w:t>2</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АК БАРС КАПИТАЛ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8.31</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10.75</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4.84</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sidRPr="00C20ECB">
              <w:rPr>
                <w:sz w:val="16"/>
                <w:szCs w:val="16"/>
              </w:rPr>
              <w:t>3</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АЛЬФА-КАПИТАЛ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10.95</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14.50</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6.55</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sidRPr="00C20ECB">
              <w:rPr>
                <w:sz w:val="16"/>
                <w:szCs w:val="16"/>
              </w:rPr>
              <w:t>4</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АНАЛИТИЧЕСКИЙ ЦЕНТР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12.72</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16.72</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7.87</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sidRPr="00C20ECB">
              <w:rPr>
                <w:sz w:val="16"/>
                <w:szCs w:val="16"/>
              </w:rPr>
              <w:t>5</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АТОН-МЕНЕДЖМЕНТ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5.75</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12.37</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8.09</w:t>
            </w:r>
          </w:p>
        </w:tc>
      </w:tr>
      <w:tr w:rsidR="00D340E9" w:rsidRPr="005769B4" w:rsidTr="00F04056">
        <w:tc>
          <w:tcPr>
            <w:tcW w:w="338" w:type="dxa"/>
            <w:vMerge w:val="restart"/>
            <w:shd w:val="clear" w:color="auto" w:fill="auto"/>
            <w:tcMar>
              <w:left w:w="28" w:type="dxa"/>
              <w:right w:w="28" w:type="dxa"/>
            </w:tcMar>
            <w:vAlign w:val="center"/>
          </w:tcPr>
          <w:p w:rsidR="00D340E9" w:rsidRPr="00C20ECB" w:rsidRDefault="00D340E9" w:rsidP="000E1FCF">
            <w:pPr>
              <w:jc w:val="center"/>
              <w:rPr>
                <w:sz w:val="16"/>
                <w:szCs w:val="16"/>
              </w:rPr>
            </w:pPr>
            <w:r>
              <w:rPr>
                <w:sz w:val="16"/>
                <w:szCs w:val="16"/>
              </w:rPr>
              <w:t>6</w:t>
            </w:r>
          </w:p>
        </w:tc>
        <w:tc>
          <w:tcPr>
            <w:tcW w:w="2366" w:type="dxa"/>
            <w:vMerge w:val="restart"/>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БКС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ДОХОДНЫЙ</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9.35</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16.00</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9.01</w:t>
            </w:r>
          </w:p>
        </w:tc>
      </w:tr>
      <w:tr w:rsidR="00D340E9" w:rsidRPr="005769B4" w:rsidTr="00F04056">
        <w:tc>
          <w:tcPr>
            <w:tcW w:w="338" w:type="dxa"/>
            <w:vMerge/>
            <w:shd w:val="clear" w:color="auto" w:fill="auto"/>
            <w:tcMar>
              <w:left w:w="28" w:type="dxa"/>
              <w:right w:w="28" w:type="dxa"/>
            </w:tcMar>
            <w:vAlign w:val="center"/>
          </w:tcPr>
          <w:p w:rsidR="00D340E9" w:rsidRPr="007F597B" w:rsidRDefault="00D340E9" w:rsidP="007F597B">
            <w:pPr>
              <w:rPr>
                <w:sz w:val="18"/>
                <w:szCs w:val="18"/>
              </w:rPr>
            </w:pPr>
          </w:p>
        </w:tc>
        <w:tc>
          <w:tcPr>
            <w:tcW w:w="2366" w:type="dxa"/>
            <w:vMerge/>
            <w:shd w:val="clear" w:color="auto" w:fill="auto"/>
            <w:tcMar>
              <w:left w:w="28" w:type="dxa"/>
              <w:right w:w="28" w:type="dxa"/>
            </w:tcMar>
            <w:vAlign w:val="center"/>
          </w:tcPr>
          <w:p w:rsidR="00D340E9" w:rsidRPr="007F597B" w:rsidRDefault="00D340E9" w:rsidP="00F04056">
            <w:pPr>
              <w:rPr>
                <w:sz w:val="18"/>
                <w:szCs w:val="18"/>
              </w:rPr>
            </w:pPr>
          </w:p>
        </w:tc>
        <w:tc>
          <w:tcPr>
            <w:tcW w:w="2144" w:type="dxa"/>
            <w:shd w:val="clear" w:color="auto" w:fill="auto"/>
            <w:tcMar>
              <w:left w:w="28" w:type="dxa"/>
              <w:right w:w="28" w:type="dxa"/>
            </w:tcMar>
            <w:vAlign w:val="center"/>
          </w:tcPr>
          <w:p w:rsidR="00D340E9" w:rsidRPr="007F597B" w:rsidRDefault="00D340E9" w:rsidP="00F04056">
            <w:pPr>
              <w:rPr>
                <w:sz w:val="18"/>
                <w:szCs w:val="18"/>
              </w:rPr>
            </w:pPr>
            <w:r w:rsidRPr="00C20ECB">
              <w:rPr>
                <w:sz w:val="18"/>
                <w:szCs w:val="18"/>
              </w:rPr>
              <w:t>СБАЛАНСИРОВАННЫЙ</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9.49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10.40</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7.86</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7</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БФА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11.12</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11.05</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7.30</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8</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ВТБ КАПИТАЛ ПЕНСИОННЫЙ РЕЗЕРВ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11.90</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14.71</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9.31</w:t>
            </w:r>
          </w:p>
        </w:tc>
      </w:tr>
      <w:tr w:rsidR="00D340E9" w:rsidRPr="005769B4" w:rsidTr="000C2E2A">
        <w:tc>
          <w:tcPr>
            <w:tcW w:w="338" w:type="dxa"/>
            <w:tcBorders>
              <w:bottom w:val="single" w:sz="4" w:space="0" w:color="auto"/>
            </w:tcBorders>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9</w:t>
            </w:r>
          </w:p>
        </w:tc>
        <w:tc>
          <w:tcPr>
            <w:tcW w:w="2366" w:type="dxa"/>
            <w:tcBorders>
              <w:bottom w:val="single" w:sz="4" w:space="0" w:color="auto"/>
            </w:tcBorders>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ВТБ КАПИТАЛ УПРАВЛЕНИЕ АКТИВАМИ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12.13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15.54</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9.65</w:t>
            </w:r>
          </w:p>
        </w:tc>
      </w:tr>
      <w:tr w:rsidR="00D340E9" w:rsidRPr="005769B4" w:rsidTr="00F04056">
        <w:tc>
          <w:tcPr>
            <w:tcW w:w="338" w:type="dxa"/>
            <w:vMerge w:val="restart"/>
            <w:shd w:val="clear" w:color="auto" w:fill="auto"/>
            <w:tcMar>
              <w:left w:w="28" w:type="dxa"/>
              <w:right w:w="28" w:type="dxa"/>
            </w:tcMar>
            <w:vAlign w:val="center"/>
          </w:tcPr>
          <w:p w:rsidR="00D340E9" w:rsidRPr="00C20ECB" w:rsidRDefault="00D340E9" w:rsidP="000E1FCF">
            <w:pPr>
              <w:jc w:val="center"/>
              <w:rPr>
                <w:sz w:val="16"/>
                <w:szCs w:val="16"/>
              </w:rPr>
            </w:pPr>
            <w:r>
              <w:rPr>
                <w:sz w:val="16"/>
                <w:szCs w:val="16"/>
              </w:rPr>
              <w:t>10</w:t>
            </w:r>
          </w:p>
        </w:tc>
        <w:tc>
          <w:tcPr>
            <w:tcW w:w="2366" w:type="dxa"/>
            <w:vMerge w:val="restart"/>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ВЭБ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РАСШИРЕННЫЙ</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31.12.2003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8.59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10.74</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7.39</w:t>
            </w:r>
          </w:p>
        </w:tc>
      </w:tr>
      <w:tr w:rsidR="00D340E9" w:rsidRPr="005769B4" w:rsidTr="00F04056">
        <w:tc>
          <w:tcPr>
            <w:tcW w:w="338" w:type="dxa"/>
            <w:vMerge/>
            <w:shd w:val="clear" w:color="auto" w:fill="auto"/>
            <w:tcMar>
              <w:left w:w="28" w:type="dxa"/>
              <w:right w:w="28" w:type="dxa"/>
            </w:tcMar>
            <w:vAlign w:val="center"/>
          </w:tcPr>
          <w:p w:rsidR="00D340E9" w:rsidRPr="007F597B" w:rsidRDefault="00D340E9" w:rsidP="00F04056">
            <w:pPr>
              <w:jc w:val="center"/>
              <w:rPr>
                <w:sz w:val="18"/>
                <w:szCs w:val="18"/>
              </w:rPr>
            </w:pPr>
          </w:p>
        </w:tc>
        <w:tc>
          <w:tcPr>
            <w:tcW w:w="2366" w:type="dxa"/>
            <w:vMerge/>
            <w:shd w:val="clear" w:color="auto" w:fill="auto"/>
            <w:tcMar>
              <w:left w:w="28" w:type="dxa"/>
              <w:right w:w="28" w:type="dxa"/>
            </w:tcMar>
            <w:vAlign w:val="center"/>
          </w:tcPr>
          <w:p w:rsidR="00D340E9" w:rsidRPr="007F597B" w:rsidRDefault="00D340E9" w:rsidP="00F04056">
            <w:pPr>
              <w:rPr>
                <w:sz w:val="18"/>
                <w:szCs w:val="18"/>
              </w:rPr>
            </w:pPr>
          </w:p>
        </w:tc>
        <w:tc>
          <w:tcPr>
            <w:tcW w:w="2144" w:type="dxa"/>
            <w:shd w:val="clear" w:color="auto" w:fill="auto"/>
            <w:tcMar>
              <w:left w:w="28" w:type="dxa"/>
              <w:right w:w="28" w:type="dxa"/>
            </w:tcMar>
            <w:vAlign w:val="center"/>
          </w:tcPr>
          <w:p w:rsidR="00D340E9" w:rsidRPr="007F597B" w:rsidRDefault="00D340E9" w:rsidP="00F04056">
            <w:pPr>
              <w:rPr>
                <w:sz w:val="18"/>
                <w:szCs w:val="18"/>
              </w:rPr>
            </w:pPr>
            <w:r w:rsidRPr="00C20ECB">
              <w:rPr>
                <w:sz w:val="18"/>
                <w:szCs w:val="18"/>
              </w:rPr>
              <w:t>ГОСУДАРСТВЕННЫХ ЦЕННЫХ БУМАГ</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25.10.2009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11.09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12.85</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7.87</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11</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ИНВЕСТ ОФГ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9.94</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12.25</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8.52</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12</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ИНГОССТРАХ-ИНВЕСТИЦИИ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11.63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12.56</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7.20</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13</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КАПИТАЛЪ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3.15</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12.26</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8.95</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14</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ЛИДЕР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11.32</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13.94</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9.22</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15</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МДМ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9.24</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10.45</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8.98</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16</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МЕТАЛЛИНВЕСТТРАСТ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11.29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13.09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5.20</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17</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МЕТРОПОЛЬ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9.06</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8.97</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8.85</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18</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МОНОМАХ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9.78</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17.65</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8.56</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19</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НАЦИОНАЛЬНАЯ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11.19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11.00</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5.92</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20</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ОТКРЫТИЕ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10.82</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13.88</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11.81</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21</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ПЕНСИОННАЯ СБЕРЕГАТЕЛЬНАЯ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8.50</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12.63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6.94</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22</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ПРОМСВЯЗЬ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7.21</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8.61</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8.34</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23</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РЕГИОН ПОРТФЕЛЬНЫЕ ИНВЕСТИЦИИ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9.70</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12.52</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10.83</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24</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РЕГИОН ТРАСТ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10.39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11.44</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8.87</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25</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РЕГИОН ЭСМ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8.01</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18.54</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9.55</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26</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РФЦ-КАПИТАЛ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8.41</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12.39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8.08</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27</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СБЕРБАНК УПРАВЛЕНИЕ АКТИВАМИ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11.27</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13.47</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9.42</w:t>
            </w:r>
          </w:p>
        </w:tc>
      </w:tr>
      <w:tr w:rsidR="00D340E9" w:rsidRPr="005769B4" w:rsidTr="007F597B">
        <w:tc>
          <w:tcPr>
            <w:tcW w:w="338" w:type="dxa"/>
            <w:tcBorders>
              <w:bottom w:val="single" w:sz="4" w:space="0" w:color="auto"/>
            </w:tcBorders>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28</w:t>
            </w:r>
          </w:p>
        </w:tc>
        <w:tc>
          <w:tcPr>
            <w:tcW w:w="2366" w:type="dxa"/>
            <w:tcBorders>
              <w:bottom w:val="single" w:sz="4" w:space="0" w:color="auto"/>
            </w:tcBorders>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СОЛИД МЕНЕДЖМЕНТ УК</w:t>
            </w:r>
          </w:p>
        </w:tc>
        <w:tc>
          <w:tcPr>
            <w:tcW w:w="2144" w:type="dxa"/>
            <w:tcBorders>
              <w:bottom w:val="single" w:sz="4" w:space="0" w:color="auto"/>
            </w:tcBorders>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13.16</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12.66</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9.35</w:t>
            </w:r>
          </w:p>
        </w:tc>
      </w:tr>
      <w:tr w:rsidR="00D340E9" w:rsidRPr="005769B4" w:rsidTr="007F597B">
        <w:tc>
          <w:tcPr>
            <w:tcW w:w="338" w:type="dxa"/>
            <w:tcBorders>
              <w:bottom w:val="single" w:sz="4" w:space="0" w:color="auto"/>
            </w:tcBorders>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29</w:t>
            </w:r>
          </w:p>
        </w:tc>
        <w:tc>
          <w:tcPr>
            <w:tcW w:w="2366" w:type="dxa"/>
            <w:tcBorders>
              <w:bottom w:val="single" w:sz="4" w:space="0" w:color="auto"/>
            </w:tcBorders>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ТКБ</w:t>
            </w:r>
            <w:r w:rsidR="008D3F6E">
              <w:rPr>
                <w:sz w:val="18"/>
                <w:szCs w:val="18"/>
              </w:rPr>
              <w:t xml:space="preserve"> </w:t>
            </w:r>
            <w:r w:rsidRPr="00C20ECB">
              <w:rPr>
                <w:sz w:val="18"/>
                <w:szCs w:val="18"/>
              </w:rPr>
              <w:t>ИНВЕСТМЕНТ ПАРТНЕРС УК</w:t>
            </w:r>
          </w:p>
        </w:tc>
        <w:tc>
          <w:tcPr>
            <w:tcW w:w="2144" w:type="dxa"/>
            <w:tcBorders>
              <w:bottom w:val="single" w:sz="4" w:space="0" w:color="auto"/>
            </w:tcBorders>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13.49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15.13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8.30</w:t>
            </w:r>
          </w:p>
        </w:tc>
      </w:tr>
      <w:tr w:rsidR="00D340E9" w:rsidRPr="005769B4" w:rsidTr="00F04056">
        <w:tc>
          <w:tcPr>
            <w:tcW w:w="338" w:type="dxa"/>
            <w:vMerge w:val="restart"/>
            <w:tcBorders>
              <w:top w:val="single" w:sz="4" w:space="0" w:color="auto"/>
            </w:tcBorders>
            <w:shd w:val="clear" w:color="auto" w:fill="auto"/>
            <w:tcMar>
              <w:left w:w="28" w:type="dxa"/>
              <w:right w:w="28" w:type="dxa"/>
            </w:tcMar>
            <w:vAlign w:val="center"/>
          </w:tcPr>
          <w:p w:rsidR="00D340E9" w:rsidRPr="00C20ECB" w:rsidRDefault="00D340E9" w:rsidP="000E1FCF">
            <w:pPr>
              <w:jc w:val="center"/>
              <w:rPr>
                <w:sz w:val="16"/>
                <w:szCs w:val="16"/>
              </w:rPr>
            </w:pPr>
            <w:r>
              <w:rPr>
                <w:sz w:val="16"/>
                <w:szCs w:val="16"/>
              </w:rPr>
              <w:t>30</w:t>
            </w:r>
          </w:p>
        </w:tc>
        <w:tc>
          <w:tcPr>
            <w:tcW w:w="2366" w:type="dxa"/>
            <w:vMerge w:val="restart"/>
            <w:tcBorders>
              <w:top w:val="single" w:sz="4" w:space="0" w:color="auto"/>
              <w:bottom w:val="single" w:sz="4" w:space="0" w:color="auto"/>
            </w:tcBorders>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ТРИНФИКО УК</w:t>
            </w:r>
          </w:p>
        </w:tc>
        <w:tc>
          <w:tcPr>
            <w:tcW w:w="2144" w:type="dxa"/>
            <w:tcBorders>
              <w:top w:val="single" w:sz="4" w:space="0" w:color="auto"/>
              <w:bottom w:val="single" w:sz="4" w:space="0" w:color="auto"/>
            </w:tcBorders>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СБАЛАНСИРОВАННЫЙ</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10.10</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11.37</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7.42</w:t>
            </w:r>
          </w:p>
        </w:tc>
      </w:tr>
      <w:tr w:rsidR="00D340E9" w:rsidRPr="005769B4" w:rsidTr="00F04056">
        <w:tc>
          <w:tcPr>
            <w:tcW w:w="338" w:type="dxa"/>
            <w:vMerge/>
            <w:shd w:val="clear" w:color="auto" w:fill="auto"/>
            <w:tcMar>
              <w:left w:w="28" w:type="dxa"/>
              <w:right w:w="28" w:type="dxa"/>
            </w:tcMar>
            <w:vAlign w:val="center"/>
          </w:tcPr>
          <w:p w:rsidR="00D340E9" w:rsidRPr="007F597B" w:rsidRDefault="00D340E9" w:rsidP="00F04056">
            <w:pPr>
              <w:jc w:val="center"/>
              <w:rPr>
                <w:sz w:val="18"/>
                <w:szCs w:val="18"/>
              </w:rPr>
            </w:pPr>
          </w:p>
        </w:tc>
        <w:tc>
          <w:tcPr>
            <w:tcW w:w="2366" w:type="dxa"/>
            <w:vMerge/>
            <w:tcBorders>
              <w:top w:val="single" w:sz="4" w:space="0" w:color="auto"/>
            </w:tcBorders>
            <w:shd w:val="clear" w:color="auto" w:fill="auto"/>
            <w:tcMar>
              <w:left w:w="28" w:type="dxa"/>
              <w:right w:w="28" w:type="dxa"/>
            </w:tcMar>
            <w:vAlign w:val="center"/>
          </w:tcPr>
          <w:p w:rsidR="00D340E9" w:rsidRPr="007F597B" w:rsidRDefault="00D340E9" w:rsidP="00F04056">
            <w:pPr>
              <w:rPr>
                <w:sz w:val="18"/>
                <w:szCs w:val="18"/>
              </w:rPr>
            </w:pPr>
          </w:p>
        </w:tc>
        <w:tc>
          <w:tcPr>
            <w:tcW w:w="2144" w:type="dxa"/>
            <w:tcBorders>
              <w:top w:val="single" w:sz="4" w:space="0" w:color="auto"/>
            </w:tcBorders>
            <w:shd w:val="clear" w:color="auto" w:fill="auto"/>
            <w:tcMar>
              <w:left w:w="28" w:type="dxa"/>
              <w:right w:w="28" w:type="dxa"/>
            </w:tcMar>
            <w:vAlign w:val="center"/>
          </w:tcPr>
          <w:p w:rsidR="00D340E9" w:rsidRPr="007F597B" w:rsidRDefault="00D340E9" w:rsidP="00F04056">
            <w:pPr>
              <w:rPr>
                <w:sz w:val="18"/>
                <w:szCs w:val="18"/>
              </w:rPr>
            </w:pPr>
            <w:r w:rsidRPr="00C20ECB">
              <w:rPr>
                <w:sz w:val="18"/>
                <w:szCs w:val="18"/>
              </w:rPr>
              <w:t>ДОЛГОСРОЧНОГО РОСТА</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11.59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11.20</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7.09</w:t>
            </w:r>
          </w:p>
        </w:tc>
      </w:tr>
      <w:tr w:rsidR="00D340E9" w:rsidRPr="005769B4" w:rsidTr="009407D1">
        <w:tc>
          <w:tcPr>
            <w:tcW w:w="338" w:type="dxa"/>
            <w:vMerge/>
            <w:shd w:val="clear" w:color="auto" w:fill="auto"/>
            <w:tcMar>
              <w:left w:w="28" w:type="dxa"/>
              <w:right w:w="28" w:type="dxa"/>
            </w:tcMar>
            <w:vAlign w:val="center"/>
          </w:tcPr>
          <w:p w:rsidR="00D340E9" w:rsidRPr="007F597B" w:rsidRDefault="00D340E9" w:rsidP="00F04056">
            <w:pPr>
              <w:jc w:val="center"/>
              <w:rPr>
                <w:sz w:val="18"/>
                <w:szCs w:val="18"/>
              </w:rPr>
            </w:pPr>
          </w:p>
        </w:tc>
        <w:tc>
          <w:tcPr>
            <w:tcW w:w="2366" w:type="dxa"/>
            <w:vMerge/>
            <w:shd w:val="clear" w:color="auto" w:fill="auto"/>
            <w:tcMar>
              <w:left w:w="28" w:type="dxa"/>
              <w:right w:w="28" w:type="dxa"/>
            </w:tcMar>
            <w:vAlign w:val="center"/>
          </w:tcPr>
          <w:p w:rsidR="00D340E9" w:rsidRPr="007F597B" w:rsidRDefault="00D340E9" w:rsidP="00F04056">
            <w:pPr>
              <w:rPr>
                <w:sz w:val="18"/>
                <w:szCs w:val="18"/>
              </w:rPr>
            </w:pPr>
          </w:p>
        </w:tc>
        <w:tc>
          <w:tcPr>
            <w:tcW w:w="2144" w:type="dxa"/>
            <w:shd w:val="clear" w:color="auto" w:fill="auto"/>
            <w:tcMar>
              <w:left w:w="28" w:type="dxa"/>
              <w:right w:w="28" w:type="dxa"/>
            </w:tcMar>
            <w:vAlign w:val="center"/>
          </w:tcPr>
          <w:p w:rsidR="00D340E9" w:rsidRPr="007F597B" w:rsidRDefault="00D340E9" w:rsidP="00F04056">
            <w:pPr>
              <w:rPr>
                <w:sz w:val="18"/>
                <w:szCs w:val="18"/>
              </w:rPr>
            </w:pPr>
            <w:r w:rsidRPr="00C20ECB">
              <w:rPr>
                <w:sz w:val="18"/>
                <w:szCs w:val="18"/>
              </w:rPr>
              <w:t>КОНСЕРВАТИВНОГО СОХРАНЕНИЯ КАПИТАЛА</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9.58</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9.64</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7.36</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31</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D340E9">
              <w:rPr>
                <w:sz w:val="18"/>
                <w:szCs w:val="18"/>
              </w:rPr>
              <w:t>УПРАВЛЕНИЕ ИНВЕСТИЦИЯМИ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9.37</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11.39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6.84</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32</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УРАЛСИБ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08.10.2003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12.92</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14.59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9.27</w:t>
            </w:r>
          </w:p>
        </w:tc>
      </w:tr>
      <w:tr w:rsidR="00D340E9" w:rsidRPr="005769B4" w:rsidTr="009407D1">
        <w:tc>
          <w:tcPr>
            <w:tcW w:w="338" w:type="dxa"/>
            <w:shd w:val="clear" w:color="auto" w:fill="auto"/>
            <w:tcMar>
              <w:left w:w="28" w:type="dxa"/>
              <w:right w:w="28" w:type="dxa"/>
            </w:tcMar>
            <w:vAlign w:val="center"/>
          </w:tcPr>
          <w:p w:rsidR="00D340E9" w:rsidRPr="00C20ECB" w:rsidRDefault="00D340E9" w:rsidP="00C20ECB">
            <w:pPr>
              <w:jc w:val="center"/>
              <w:rPr>
                <w:sz w:val="16"/>
                <w:szCs w:val="16"/>
              </w:rPr>
            </w:pPr>
            <w:r>
              <w:rPr>
                <w:sz w:val="16"/>
                <w:szCs w:val="16"/>
              </w:rPr>
              <w:t>33</w:t>
            </w:r>
          </w:p>
        </w:tc>
        <w:tc>
          <w:tcPr>
            <w:tcW w:w="2366"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ФИНАМ МЕНЕДЖМЕНТ УК</w:t>
            </w:r>
          </w:p>
        </w:tc>
        <w:tc>
          <w:tcPr>
            <w:tcW w:w="2144" w:type="dxa"/>
            <w:shd w:val="clear" w:color="auto" w:fill="auto"/>
            <w:tcMar>
              <w:left w:w="28" w:type="dxa"/>
              <w:right w:w="28" w:type="dxa"/>
            </w:tcMar>
            <w:vAlign w:val="center"/>
          </w:tcPr>
          <w:p w:rsidR="00D340E9" w:rsidRPr="00C20ECB" w:rsidRDefault="00D340E9" w:rsidP="00C20ECB">
            <w:pPr>
              <w:rPr>
                <w:sz w:val="18"/>
                <w:szCs w:val="18"/>
              </w:rPr>
            </w:pPr>
            <w:r w:rsidRPr="00C20ECB">
              <w:rPr>
                <w:sz w:val="18"/>
                <w:szCs w:val="18"/>
              </w:rPr>
              <w:t> </w:t>
            </w:r>
          </w:p>
        </w:tc>
        <w:tc>
          <w:tcPr>
            <w:tcW w:w="1228" w:type="dxa"/>
            <w:shd w:val="clear" w:color="auto" w:fill="auto"/>
            <w:vAlign w:val="center"/>
          </w:tcPr>
          <w:p w:rsidR="00D340E9" w:rsidRPr="00D340E9" w:rsidRDefault="00D340E9" w:rsidP="00AC3574">
            <w:pPr>
              <w:jc w:val="center"/>
              <w:rPr>
                <w:sz w:val="18"/>
                <w:szCs w:val="18"/>
              </w:rPr>
            </w:pPr>
            <w:r w:rsidRPr="00D340E9">
              <w:rPr>
                <w:sz w:val="18"/>
                <w:szCs w:val="18"/>
              </w:rPr>
              <w:t>10.10.2003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3.59</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14.63</w:t>
            </w:r>
          </w:p>
        </w:tc>
        <w:tc>
          <w:tcPr>
            <w:tcW w:w="1348" w:type="dxa"/>
            <w:shd w:val="clear" w:color="auto" w:fill="auto"/>
            <w:vAlign w:val="center"/>
          </w:tcPr>
          <w:p w:rsidR="00D340E9" w:rsidRPr="00D340E9" w:rsidRDefault="00D340E9" w:rsidP="00AC3574">
            <w:pPr>
              <w:jc w:val="center"/>
              <w:rPr>
                <w:sz w:val="18"/>
                <w:szCs w:val="18"/>
              </w:rPr>
            </w:pPr>
            <w:r w:rsidRPr="00D340E9">
              <w:rPr>
                <w:sz w:val="18"/>
                <w:szCs w:val="18"/>
              </w:rPr>
              <w:t>6.32</w:t>
            </w:r>
          </w:p>
        </w:tc>
      </w:tr>
    </w:tbl>
    <w:p w:rsidR="007C7272" w:rsidRDefault="007C7272" w:rsidP="00C10041">
      <w:pPr>
        <w:autoSpaceDE w:val="0"/>
        <w:autoSpaceDN w:val="0"/>
        <w:adjustRightInd w:val="0"/>
        <w:jc w:val="both"/>
        <w:rPr>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7F597B" w:rsidRPr="007341A0" w:rsidTr="00F04056">
        <w:tc>
          <w:tcPr>
            <w:tcW w:w="1196" w:type="dxa"/>
            <w:tcMar>
              <w:right w:w="28" w:type="dxa"/>
            </w:tcMar>
          </w:tcPr>
          <w:p w:rsidR="007F597B" w:rsidRPr="00AD7DF5" w:rsidRDefault="007F597B" w:rsidP="00F04056">
            <w:pPr>
              <w:jc w:val="right"/>
            </w:pPr>
            <w:r w:rsidRPr="00AD7DF5">
              <w:rPr>
                <w:sz w:val="20"/>
              </w:rPr>
              <w:t>Источник:</w:t>
            </w:r>
          </w:p>
        </w:tc>
        <w:tc>
          <w:tcPr>
            <w:tcW w:w="4015" w:type="dxa"/>
            <w:tcMar>
              <w:left w:w="0" w:type="dxa"/>
            </w:tcMar>
          </w:tcPr>
          <w:p w:rsidR="007F597B" w:rsidRPr="007C63D5" w:rsidRDefault="007F597B" w:rsidP="00F04056">
            <w:pPr>
              <w:shd w:val="clear" w:color="auto" w:fill="FFFFFF"/>
              <w:ind w:hanging="5"/>
              <w:rPr>
                <w:i/>
                <w:sz w:val="20"/>
                <w:u w:val="single"/>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157C8F" w:rsidRDefault="00157C8F" w:rsidP="00C10041">
      <w:pPr>
        <w:autoSpaceDE w:val="0"/>
        <w:autoSpaceDN w:val="0"/>
        <w:adjustRightInd w:val="0"/>
        <w:jc w:val="both"/>
        <w:rPr>
          <w:sz w:val="26"/>
          <w:szCs w:val="26"/>
        </w:rPr>
      </w:pPr>
    </w:p>
    <w:p w:rsidR="009965D0" w:rsidRPr="005769B4" w:rsidRDefault="009965D0" w:rsidP="00C10041">
      <w:pPr>
        <w:pStyle w:val="2"/>
        <w:spacing w:after="0"/>
      </w:pPr>
      <w:bookmarkStart w:id="13" w:name="_Toc487112207"/>
      <w:bookmarkStart w:id="14" w:name="_Toc330373655"/>
      <w:r w:rsidRPr="005769B4">
        <w:t xml:space="preserve">6. Дополнительные материалы к разделу </w:t>
      </w:r>
      <w:r w:rsidR="00AC3884">
        <w:t>«</w:t>
      </w:r>
      <w:r w:rsidRPr="005769B4">
        <w:t xml:space="preserve">Инвестирование средств пенсионных накоплений застрахованных лиц, не назначивших накопительную </w:t>
      </w:r>
      <w:r w:rsidR="0051652A" w:rsidRPr="005769B4">
        <w:t>пенсию</w:t>
      </w:r>
      <w:r w:rsidRPr="005769B4">
        <w:t xml:space="preserve"> и (или) срочную пенсионную выплату</w:t>
      </w:r>
      <w:r w:rsidR="00AC3884">
        <w:t>»</w:t>
      </w:r>
      <w:bookmarkEnd w:id="13"/>
    </w:p>
    <w:p w:rsidR="00B26034" w:rsidRPr="005769B4" w:rsidRDefault="00B26034" w:rsidP="00B26034"/>
    <w:p w:rsidR="00F13EA9" w:rsidRPr="005769B4" w:rsidRDefault="007677C0" w:rsidP="00C10041">
      <w:pPr>
        <w:pStyle w:val="3"/>
      </w:pPr>
      <w:bookmarkStart w:id="15" w:name="_Toc330373656"/>
      <w:bookmarkStart w:id="16" w:name="_Toc487112208"/>
      <w:r>
        <w:t>№ </w:t>
      </w:r>
      <w:r w:rsidR="00F13EA9" w:rsidRPr="005769B4">
        <w:t>1. Доли активов в инвестиционных портфелях государственной управляющей компании, частных управляющих компаний, негосударственных пенсионных фондов</w:t>
      </w:r>
      <w:bookmarkEnd w:id="15"/>
      <w:bookmarkEnd w:id="16"/>
    </w:p>
    <w:p w:rsidR="00F13EA9" w:rsidRPr="005769B4" w:rsidRDefault="00F13EA9" w:rsidP="00C10041"/>
    <w:p w:rsidR="00143B21" w:rsidRDefault="00F6110E" w:rsidP="00C10041">
      <w:pPr>
        <w:jc w:val="center"/>
        <w:rPr>
          <w:sz w:val="26"/>
          <w:szCs w:val="26"/>
        </w:rPr>
      </w:pPr>
      <w:r>
        <w:rPr>
          <w:noProof/>
        </w:rPr>
        <mc:AlternateContent>
          <mc:Choice Requires="wps">
            <w:drawing>
              <wp:anchor distT="0" distB="0" distL="114300" distR="114300" simplePos="0" relativeHeight="251676672" behindDoc="0" locked="0" layoutInCell="1" allowOverlap="1" wp14:anchorId="65B09F20" wp14:editId="43D583E3">
                <wp:simplePos x="0" y="0"/>
                <wp:positionH relativeFrom="column">
                  <wp:posOffset>4213860</wp:posOffset>
                </wp:positionH>
                <wp:positionV relativeFrom="paragraph">
                  <wp:posOffset>847090</wp:posOffset>
                </wp:positionV>
                <wp:extent cx="1670050" cy="0"/>
                <wp:effectExtent l="0" t="0" r="0" b="19050"/>
                <wp:wrapNone/>
                <wp:docPr id="24" name="Прямая соединительная линия 2"/>
                <wp:cNvGraphicFramePr/>
                <a:graphic xmlns:a="http://schemas.openxmlformats.org/drawingml/2006/main">
                  <a:graphicData uri="http://schemas.microsoft.com/office/word/2010/wordprocessingShape">
                    <wps:wsp>
                      <wps:cNvCnPr/>
                      <wps:spPr>
                        <a:xfrm>
                          <a:off x="0" y="0"/>
                          <a:ext cx="1670050" cy="0"/>
                        </a:xfrm>
                        <a:prstGeom prst="line">
                          <a:avLst/>
                        </a:prstGeom>
                        <a:ln w="25400">
                          <a:solidFill>
                            <a:srgbClr val="0000FF"/>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1.8pt,66.7pt" to="463.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" strokecolor="blue" strokeweight="2pt">
                <v:stroke dashstyle="longDash"/>
              </v:line>
            </w:pict>
          </mc:Fallback>
        </mc:AlternateContent>
      </w:r>
      <w:r>
        <w:rPr>
          <w:noProof/>
        </w:rPr>
        <mc:AlternateContent>
          <mc:Choice Requires="wps">
            <w:drawing>
              <wp:anchor distT="0" distB="0" distL="114300" distR="114300" simplePos="0" relativeHeight="251677696" behindDoc="0" locked="0" layoutInCell="1" allowOverlap="1" wp14:anchorId="71317F91" wp14:editId="12F7D14B">
                <wp:simplePos x="0" y="0"/>
                <wp:positionH relativeFrom="column">
                  <wp:posOffset>1134110</wp:posOffset>
                </wp:positionH>
                <wp:positionV relativeFrom="paragraph">
                  <wp:posOffset>1088390</wp:posOffset>
                </wp:positionV>
                <wp:extent cx="2519680" cy="0"/>
                <wp:effectExtent l="0" t="0" r="13970" b="19050"/>
                <wp:wrapNone/>
                <wp:docPr id="39" name="Прямая соединительная линия 3"/>
                <wp:cNvGraphicFramePr/>
                <a:graphic xmlns:a="http://schemas.openxmlformats.org/drawingml/2006/main">
                  <a:graphicData uri="http://schemas.microsoft.com/office/word/2010/wordprocessingShape">
                    <wps:wsp>
                      <wps:cNvCnPr/>
                      <wps:spPr>
                        <a:xfrm>
                          <a:off x="0" y="0"/>
                          <a:ext cx="2519680" cy="0"/>
                        </a:xfrm>
                        <a:prstGeom prst="line">
                          <a:avLst/>
                        </a:prstGeom>
                        <a:ln w="25400">
                          <a:solidFill>
                            <a:srgbClr val="0000FF"/>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9.3pt,85.7pt" to="287.7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" strokecolor="blue" strokeweight="2pt">
                <v:stroke dashstyle="longDash"/>
              </v:line>
            </w:pict>
          </mc:Fallback>
        </mc:AlternateContent>
      </w:r>
      <w:r>
        <w:rPr>
          <w:noProof/>
        </w:rPr>
        <w:drawing>
          <wp:inline distT="0" distB="0" distL="0" distR="0" wp14:anchorId="4824E836" wp14:editId="4AED41C6">
            <wp:extent cx="6213764" cy="25146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4790E" w:rsidRPr="007C63D5" w:rsidTr="00F04056">
        <w:tc>
          <w:tcPr>
            <w:tcW w:w="1196" w:type="dxa"/>
            <w:tcMar>
              <w:right w:w="28" w:type="dxa"/>
            </w:tcMar>
          </w:tcPr>
          <w:p w:rsidR="0054790E" w:rsidRPr="00AD7DF5" w:rsidRDefault="0054790E" w:rsidP="00F04056">
            <w:pPr>
              <w:jc w:val="right"/>
            </w:pPr>
            <w:r w:rsidRPr="00AD7DF5">
              <w:rPr>
                <w:sz w:val="20"/>
              </w:rPr>
              <w:t>Источник:</w:t>
            </w:r>
          </w:p>
        </w:tc>
        <w:tc>
          <w:tcPr>
            <w:tcW w:w="4015" w:type="dxa"/>
            <w:tcMar>
              <w:left w:w="0" w:type="dxa"/>
            </w:tcMar>
          </w:tcPr>
          <w:p w:rsidR="0054790E" w:rsidRDefault="0054790E" w:rsidP="00F04056">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54790E" w:rsidRPr="0054790E" w:rsidRDefault="0054790E" w:rsidP="0054790E">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F13EA9" w:rsidRPr="005769B4" w:rsidRDefault="00261613" w:rsidP="00C10041">
      <w:pPr>
        <w:jc w:val="center"/>
        <w:rPr>
          <w:sz w:val="26"/>
          <w:szCs w:val="26"/>
        </w:rPr>
      </w:pPr>
      <w:r>
        <w:rPr>
          <w:sz w:val="26"/>
          <w:szCs w:val="26"/>
        </w:rPr>
        <w:t>Рисунок</w:t>
      </w:r>
      <w:r w:rsidR="00550F4B" w:rsidRPr="00EF65AA">
        <w:rPr>
          <w:sz w:val="26"/>
          <w:szCs w:val="26"/>
        </w:rPr>
        <w:t xml:space="preserve"> </w:t>
      </w:r>
      <w:r w:rsidR="003F6BD4" w:rsidRPr="00EF65AA">
        <w:rPr>
          <w:sz w:val="26"/>
          <w:szCs w:val="26"/>
        </w:rPr>
        <w:t>20</w:t>
      </w:r>
    </w:p>
    <w:p w:rsidR="00157C8F" w:rsidRPr="005769B4" w:rsidRDefault="00157C8F" w:rsidP="00C10041">
      <w:pPr>
        <w:jc w:val="center"/>
        <w:rPr>
          <w:sz w:val="26"/>
          <w:szCs w:val="26"/>
        </w:rPr>
      </w:pPr>
    </w:p>
    <w:p w:rsidR="00143B21" w:rsidRDefault="00F6110E" w:rsidP="00C10041">
      <w:pPr>
        <w:jc w:val="center"/>
        <w:rPr>
          <w:noProof/>
          <w:sz w:val="26"/>
          <w:szCs w:val="26"/>
        </w:rPr>
      </w:pPr>
      <w:r>
        <w:rPr>
          <w:noProof/>
        </w:rPr>
        <w:drawing>
          <wp:inline distT="0" distB="0" distL="0" distR="0" wp14:anchorId="0B0120D3" wp14:editId="4554F49A">
            <wp:extent cx="6153150" cy="305435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4790E" w:rsidRPr="007C63D5" w:rsidTr="00F04056">
        <w:tc>
          <w:tcPr>
            <w:tcW w:w="1196" w:type="dxa"/>
            <w:tcMar>
              <w:right w:w="28" w:type="dxa"/>
            </w:tcMar>
          </w:tcPr>
          <w:p w:rsidR="0054790E" w:rsidRPr="00AD7DF5" w:rsidRDefault="0054790E" w:rsidP="00F04056">
            <w:pPr>
              <w:jc w:val="right"/>
            </w:pPr>
            <w:r w:rsidRPr="00AD7DF5">
              <w:rPr>
                <w:sz w:val="20"/>
              </w:rPr>
              <w:t>Источник:</w:t>
            </w:r>
          </w:p>
        </w:tc>
        <w:tc>
          <w:tcPr>
            <w:tcW w:w="4015" w:type="dxa"/>
            <w:tcMar>
              <w:left w:w="0" w:type="dxa"/>
            </w:tcMar>
          </w:tcPr>
          <w:p w:rsidR="0054790E" w:rsidRDefault="0054790E" w:rsidP="00F04056">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54790E" w:rsidRPr="0054790E" w:rsidRDefault="0054790E" w:rsidP="0054790E">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550F4B" w:rsidRDefault="003F6BD4" w:rsidP="00C10041">
      <w:pPr>
        <w:jc w:val="center"/>
        <w:rPr>
          <w:noProof/>
          <w:sz w:val="26"/>
          <w:szCs w:val="26"/>
        </w:rPr>
      </w:pPr>
      <w:r w:rsidRPr="00EF65AA">
        <w:rPr>
          <w:noProof/>
          <w:sz w:val="26"/>
          <w:szCs w:val="26"/>
        </w:rPr>
        <w:t>Рисунок 21</w:t>
      </w:r>
    </w:p>
    <w:p w:rsidR="002C3296" w:rsidRDefault="002C3296" w:rsidP="00C10041">
      <w:pPr>
        <w:jc w:val="center"/>
        <w:rPr>
          <w:noProof/>
          <w:sz w:val="26"/>
          <w:szCs w:val="26"/>
        </w:rPr>
      </w:pPr>
    </w:p>
    <w:p w:rsidR="002C3296" w:rsidRPr="005769B4" w:rsidRDefault="002C3296" w:rsidP="00C10041">
      <w:pPr>
        <w:jc w:val="center"/>
        <w:rPr>
          <w:noProof/>
          <w:sz w:val="26"/>
          <w:szCs w:val="26"/>
        </w:rPr>
      </w:pPr>
    </w:p>
    <w:p w:rsidR="00143B21" w:rsidRDefault="00F72FAE" w:rsidP="00C10041">
      <w:pPr>
        <w:jc w:val="center"/>
        <w:rPr>
          <w:noProof/>
          <w:sz w:val="26"/>
          <w:szCs w:val="26"/>
        </w:rPr>
      </w:pPr>
      <w:r>
        <w:rPr>
          <w:noProof/>
        </w:rPr>
        <w:drawing>
          <wp:inline distT="0" distB="0" distL="0" distR="0" wp14:anchorId="02A124BB" wp14:editId="52A296AF">
            <wp:extent cx="6151418" cy="4024745"/>
            <wp:effectExtent l="0" t="0" r="1905"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4790E" w:rsidRPr="007C63D5" w:rsidTr="00F04056">
        <w:tc>
          <w:tcPr>
            <w:tcW w:w="1196" w:type="dxa"/>
            <w:tcMar>
              <w:right w:w="28" w:type="dxa"/>
            </w:tcMar>
          </w:tcPr>
          <w:p w:rsidR="0054790E" w:rsidRPr="00AD7DF5" w:rsidRDefault="0054790E" w:rsidP="00F04056">
            <w:pPr>
              <w:jc w:val="right"/>
            </w:pPr>
            <w:r w:rsidRPr="00AD7DF5">
              <w:rPr>
                <w:sz w:val="20"/>
              </w:rPr>
              <w:t>Источник:</w:t>
            </w:r>
          </w:p>
        </w:tc>
        <w:tc>
          <w:tcPr>
            <w:tcW w:w="4015" w:type="dxa"/>
            <w:tcMar>
              <w:left w:w="0" w:type="dxa"/>
            </w:tcMar>
          </w:tcPr>
          <w:p w:rsidR="0054790E" w:rsidRDefault="0054790E" w:rsidP="00F04056">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54790E" w:rsidRPr="0054790E" w:rsidRDefault="0054790E" w:rsidP="0054790E">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550F4B" w:rsidRPr="005769B4" w:rsidRDefault="003F6BD4" w:rsidP="00C10041">
      <w:pPr>
        <w:jc w:val="center"/>
        <w:rPr>
          <w:sz w:val="26"/>
          <w:szCs w:val="26"/>
        </w:rPr>
      </w:pPr>
      <w:r w:rsidRPr="00EF65AA">
        <w:rPr>
          <w:noProof/>
          <w:sz w:val="26"/>
          <w:szCs w:val="26"/>
        </w:rPr>
        <w:t>Рисунок 22</w:t>
      </w:r>
    </w:p>
    <w:p w:rsidR="00157C8F" w:rsidRPr="005769B4" w:rsidRDefault="00157C8F" w:rsidP="00C10041">
      <w:pPr>
        <w:jc w:val="center"/>
        <w:rPr>
          <w:noProof/>
          <w:sz w:val="26"/>
          <w:szCs w:val="26"/>
        </w:rPr>
      </w:pPr>
    </w:p>
    <w:p w:rsidR="00143B21" w:rsidRDefault="00D637CC" w:rsidP="00C10041">
      <w:pPr>
        <w:jc w:val="center"/>
        <w:rPr>
          <w:noProof/>
          <w:sz w:val="26"/>
          <w:szCs w:val="26"/>
        </w:rPr>
      </w:pPr>
      <w:r>
        <w:rPr>
          <w:noProof/>
        </w:rPr>
        <mc:AlternateContent>
          <mc:Choice Requires="wps">
            <w:drawing>
              <wp:anchor distT="0" distB="0" distL="114300" distR="114300" simplePos="0" relativeHeight="251681792" behindDoc="0" locked="0" layoutInCell="1" allowOverlap="1" wp14:anchorId="180914F0" wp14:editId="2F7505E4">
                <wp:simplePos x="0" y="0"/>
                <wp:positionH relativeFrom="column">
                  <wp:posOffset>2445385</wp:posOffset>
                </wp:positionH>
                <wp:positionV relativeFrom="paragraph">
                  <wp:posOffset>1668780</wp:posOffset>
                </wp:positionV>
                <wp:extent cx="1670172" cy="0"/>
                <wp:effectExtent l="0" t="0" r="0" b="19050"/>
                <wp:wrapNone/>
                <wp:docPr id="46" name="Прямая соединительная линия 5"/>
                <wp:cNvGraphicFramePr/>
                <a:graphic xmlns:a="http://schemas.openxmlformats.org/drawingml/2006/main">
                  <a:graphicData uri="http://schemas.microsoft.com/office/word/2010/wordprocessingShape">
                    <wps:wsp>
                      <wps:cNvCnPr/>
                      <wps:spPr>
                        <a:xfrm>
                          <a:off x="0" y="0"/>
                          <a:ext cx="1670172" cy="0"/>
                        </a:xfrm>
                        <a:prstGeom prst="line">
                          <a:avLst/>
                        </a:prstGeom>
                        <a:ln w="25400">
                          <a:solidFill>
                            <a:srgbClr val="0000FF"/>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2.55pt,131.4pt" to="324.0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" strokecolor="blue" strokeweight="2pt">
                <v:stroke dashstyle="longDash"/>
              </v:line>
            </w:pict>
          </mc:Fallback>
        </mc:AlternateContent>
      </w:r>
      <w:r>
        <w:rPr>
          <w:noProof/>
        </w:rPr>
        <mc:AlternateContent>
          <mc:Choice Requires="wps">
            <w:drawing>
              <wp:anchor distT="0" distB="0" distL="114300" distR="114300" simplePos="0" relativeHeight="251679744" behindDoc="0" locked="0" layoutInCell="1" allowOverlap="1" wp14:anchorId="376FD957" wp14:editId="58F1AC74">
                <wp:simplePos x="0" y="0"/>
                <wp:positionH relativeFrom="column">
                  <wp:posOffset>4305935</wp:posOffset>
                </wp:positionH>
                <wp:positionV relativeFrom="paragraph">
                  <wp:posOffset>1109980</wp:posOffset>
                </wp:positionV>
                <wp:extent cx="1670050" cy="0"/>
                <wp:effectExtent l="0" t="0" r="0" b="19050"/>
                <wp:wrapNone/>
                <wp:docPr id="45" name="Прямая соединительная линия 5"/>
                <wp:cNvGraphicFramePr/>
                <a:graphic xmlns:a="http://schemas.openxmlformats.org/drawingml/2006/main">
                  <a:graphicData uri="http://schemas.microsoft.com/office/word/2010/wordprocessingShape">
                    <wps:wsp>
                      <wps:cNvCnPr/>
                      <wps:spPr>
                        <a:xfrm>
                          <a:off x="0" y="0"/>
                          <a:ext cx="1670050" cy="0"/>
                        </a:xfrm>
                        <a:prstGeom prst="line">
                          <a:avLst/>
                        </a:prstGeom>
                        <a:ln w="25400">
                          <a:solidFill>
                            <a:srgbClr val="0000FF"/>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9.05pt,87.4pt" to="470.5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" strokecolor="blue" strokeweight="2pt">
                <v:stroke dashstyle="longDash"/>
              </v:line>
            </w:pict>
          </mc:Fallback>
        </mc:AlternateContent>
      </w:r>
      <w:r>
        <w:rPr>
          <w:noProof/>
        </w:rPr>
        <w:drawing>
          <wp:inline distT="0" distB="0" distL="0" distR="0" wp14:anchorId="4A71D3C7" wp14:editId="0BD659E1">
            <wp:extent cx="6153150" cy="333375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4790E" w:rsidRPr="007C63D5" w:rsidTr="00F04056">
        <w:tc>
          <w:tcPr>
            <w:tcW w:w="1196" w:type="dxa"/>
            <w:tcMar>
              <w:right w:w="28" w:type="dxa"/>
            </w:tcMar>
          </w:tcPr>
          <w:p w:rsidR="0054790E" w:rsidRPr="00AD7DF5" w:rsidRDefault="0054790E" w:rsidP="00F04056">
            <w:pPr>
              <w:jc w:val="right"/>
            </w:pPr>
            <w:r w:rsidRPr="00AD7DF5">
              <w:rPr>
                <w:sz w:val="20"/>
              </w:rPr>
              <w:t>Источник:</w:t>
            </w:r>
          </w:p>
        </w:tc>
        <w:tc>
          <w:tcPr>
            <w:tcW w:w="4015" w:type="dxa"/>
            <w:tcMar>
              <w:left w:w="0" w:type="dxa"/>
            </w:tcMar>
          </w:tcPr>
          <w:p w:rsidR="0054790E" w:rsidRDefault="0054790E" w:rsidP="00F04056">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54790E" w:rsidRPr="0054790E" w:rsidRDefault="0054790E" w:rsidP="0054790E">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550F4B" w:rsidRPr="005769B4" w:rsidRDefault="00550F4B" w:rsidP="00C10041">
      <w:pPr>
        <w:jc w:val="center"/>
        <w:rPr>
          <w:sz w:val="26"/>
          <w:szCs w:val="26"/>
        </w:rPr>
      </w:pPr>
      <w:r w:rsidRPr="00EF65AA">
        <w:rPr>
          <w:noProof/>
          <w:sz w:val="26"/>
          <w:szCs w:val="26"/>
        </w:rPr>
        <w:t>Рисунок 2</w:t>
      </w:r>
      <w:r w:rsidR="003F6BD4" w:rsidRPr="00EF65AA">
        <w:rPr>
          <w:noProof/>
          <w:sz w:val="26"/>
          <w:szCs w:val="26"/>
        </w:rPr>
        <w:t>3</w:t>
      </w:r>
    </w:p>
    <w:p w:rsidR="00F13EA9" w:rsidRPr="005769B4" w:rsidRDefault="00F13EA9" w:rsidP="00C10041">
      <w:pPr>
        <w:jc w:val="center"/>
        <w:rPr>
          <w:noProof/>
          <w:sz w:val="26"/>
          <w:szCs w:val="26"/>
        </w:rPr>
      </w:pPr>
    </w:p>
    <w:p w:rsidR="00157C8F" w:rsidRPr="005769B4" w:rsidRDefault="00157C8F" w:rsidP="00C10041">
      <w:pPr>
        <w:jc w:val="center"/>
        <w:rPr>
          <w:noProof/>
          <w:sz w:val="26"/>
          <w:szCs w:val="26"/>
        </w:rPr>
      </w:pPr>
    </w:p>
    <w:p w:rsidR="00550F4B" w:rsidRPr="005769B4" w:rsidRDefault="003F28F9" w:rsidP="00C10041">
      <w:pPr>
        <w:jc w:val="center"/>
        <w:rPr>
          <w:sz w:val="26"/>
          <w:szCs w:val="26"/>
        </w:rPr>
      </w:pPr>
      <w:r w:rsidRPr="005769B4">
        <w:rPr>
          <w:noProof/>
          <w:sz w:val="26"/>
          <w:szCs w:val="26"/>
        </w:rPr>
        <mc:AlternateContent>
          <mc:Choice Requires="wps">
            <w:drawing>
              <wp:anchor distT="0" distB="0" distL="114300" distR="114300" simplePos="0" relativeHeight="251670528" behindDoc="0" locked="0" layoutInCell="1" allowOverlap="1" wp14:anchorId="4D3AF1DA" wp14:editId="695D201E">
                <wp:simplePos x="0" y="0"/>
                <wp:positionH relativeFrom="column">
                  <wp:posOffset>716280</wp:posOffset>
                </wp:positionH>
                <wp:positionV relativeFrom="paragraph">
                  <wp:posOffset>1930400</wp:posOffset>
                </wp:positionV>
                <wp:extent cx="1450340" cy="0"/>
                <wp:effectExtent l="0" t="0" r="0" b="19050"/>
                <wp:wrapNone/>
                <wp:docPr id="14" name="Прямая соединительная линия 3"/>
                <wp:cNvGraphicFramePr/>
                <a:graphic xmlns:a="http://schemas.openxmlformats.org/drawingml/2006/main">
                  <a:graphicData uri="http://schemas.microsoft.com/office/word/2010/wordprocessingShape">
                    <wps:wsp>
                      <wps:cNvCnPr/>
                      <wps:spPr>
                        <a:xfrm>
                          <a:off x="0" y="0"/>
                          <a:ext cx="1450340" cy="0"/>
                        </a:xfrm>
                        <a:prstGeom prst="line">
                          <a:avLst/>
                        </a:prstGeom>
                        <a:ln w="19050">
                          <a:solidFill>
                            <a:srgbClr val="0000FF"/>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6.4pt,152pt" to="170.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" strokecolor="blue" strokeweight="1.5pt">
                <v:stroke dashstyle="longDash"/>
              </v:line>
            </w:pict>
          </mc:Fallback>
        </mc:AlternateContent>
      </w:r>
      <w:r w:rsidR="00076DAC" w:rsidRPr="005769B4">
        <w:rPr>
          <w:noProof/>
          <w:sz w:val="26"/>
          <w:szCs w:val="26"/>
        </w:rPr>
        <mc:AlternateContent>
          <mc:Choice Requires="wps">
            <w:drawing>
              <wp:anchor distT="0" distB="0" distL="114300" distR="114300" simplePos="0" relativeHeight="251671552" behindDoc="0" locked="0" layoutInCell="1" allowOverlap="1" wp14:anchorId="1942BB96" wp14:editId="30231720">
                <wp:simplePos x="0" y="0"/>
                <wp:positionH relativeFrom="column">
                  <wp:posOffset>2663825</wp:posOffset>
                </wp:positionH>
                <wp:positionV relativeFrom="paragraph">
                  <wp:posOffset>390525</wp:posOffset>
                </wp:positionV>
                <wp:extent cx="1450340" cy="0"/>
                <wp:effectExtent l="0" t="0" r="0" b="19050"/>
                <wp:wrapNone/>
                <wp:docPr id="15" name="Прямая соединительная линия 4"/>
                <wp:cNvGraphicFramePr/>
                <a:graphic xmlns:a="http://schemas.openxmlformats.org/drawingml/2006/main">
                  <a:graphicData uri="http://schemas.microsoft.com/office/word/2010/wordprocessingShape">
                    <wps:wsp>
                      <wps:cNvCnPr/>
                      <wps:spPr>
                        <a:xfrm>
                          <a:off x="0" y="0"/>
                          <a:ext cx="1450340" cy="0"/>
                        </a:xfrm>
                        <a:prstGeom prst="line">
                          <a:avLst/>
                        </a:prstGeom>
                        <a:ln w="19050">
                          <a:solidFill>
                            <a:srgbClr val="0000FF"/>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9.75pt,30.75pt" to="323.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" strokecolor="blue" strokeweight="1.5pt">
                <v:stroke dashstyle="longDash"/>
              </v:line>
            </w:pict>
          </mc:Fallback>
        </mc:AlternateContent>
      </w:r>
      <w:r w:rsidR="00E86FA3">
        <w:rPr>
          <w:noProof/>
        </w:rPr>
        <w:drawing>
          <wp:inline distT="0" distB="0" distL="0" distR="0" wp14:anchorId="4EE3690F" wp14:editId="05425479">
            <wp:extent cx="6338454" cy="4163291"/>
            <wp:effectExtent l="0" t="0" r="5715" b="889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4790E" w:rsidRPr="007C63D5" w:rsidTr="00F04056">
        <w:tc>
          <w:tcPr>
            <w:tcW w:w="1196" w:type="dxa"/>
            <w:tcMar>
              <w:right w:w="28" w:type="dxa"/>
            </w:tcMar>
          </w:tcPr>
          <w:p w:rsidR="0054790E" w:rsidRPr="00AD7DF5" w:rsidRDefault="0054790E" w:rsidP="00F04056">
            <w:pPr>
              <w:jc w:val="right"/>
            </w:pPr>
            <w:r w:rsidRPr="00AD7DF5">
              <w:rPr>
                <w:sz w:val="20"/>
              </w:rPr>
              <w:t>Источник:</w:t>
            </w:r>
          </w:p>
        </w:tc>
        <w:tc>
          <w:tcPr>
            <w:tcW w:w="4015" w:type="dxa"/>
            <w:tcMar>
              <w:left w:w="0" w:type="dxa"/>
            </w:tcMar>
          </w:tcPr>
          <w:p w:rsidR="0054790E" w:rsidRDefault="0054790E" w:rsidP="00F04056">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54790E" w:rsidRPr="0054790E" w:rsidRDefault="0054790E" w:rsidP="0054790E">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E61BAB" w:rsidRDefault="003F6BD4" w:rsidP="00C10041">
      <w:pPr>
        <w:jc w:val="center"/>
        <w:rPr>
          <w:noProof/>
          <w:sz w:val="26"/>
          <w:szCs w:val="26"/>
        </w:rPr>
      </w:pPr>
      <w:r w:rsidRPr="00EF65AA">
        <w:rPr>
          <w:noProof/>
          <w:sz w:val="26"/>
          <w:szCs w:val="26"/>
        </w:rPr>
        <w:t>Рисунок 24</w:t>
      </w:r>
    </w:p>
    <w:p w:rsidR="00DC7A9C" w:rsidRDefault="00DC7A9C" w:rsidP="00C10041">
      <w:pPr>
        <w:jc w:val="center"/>
        <w:rPr>
          <w:noProof/>
          <w:sz w:val="26"/>
          <w:szCs w:val="26"/>
        </w:rPr>
      </w:pPr>
    </w:p>
    <w:p w:rsidR="00DC7A9C" w:rsidRPr="005769B4" w:rsidRDefault="00DC7A9C" w:rsidP="00C10041">
      <w:pPr>
        <w:jc w:val="center"/>
        <w:rPr>
          <w:noProof/>
          <w:sz w:val="26"/>
          <w:szCs w:val="26"/>
        </w:rPr>
      </w:pPr>
    </w:p>
    <w:p w:rsidR="0042511B" w:rsidRPr="005769B4" w:rsidRDefault="009A44F0" w:rsidP="00C10041">
      <w:pPr>
        <w:jc w:val="center"/>
        <w:rPr>
          <w:noProof/>
        </w:rPr>
      </w:pPr>
      <w:r>
        <w:rPr>
          <w:noProof/>
        </w:rPr>
        <w:drawing>
          <wp:inline distT="0" distB="0" distL="0" distR="0" wp14:anchorId="5CAF4846" wp14:editId="4B74869C">
            <wp:extent cx="6153150" cy="57404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955E47" w:rsidRPr="007C63D5" w:rsidTr="00F04056">
        <w:tc>
          <w:tcPr>
            <w:tcW w:w="1196" w:type="dxa"/>
            <w:tcMar>
              <w:right w:w="28" w:type="dxa"/>
            </w:tcMar>
          </w:tcPr>
          <w:p w:rsidR="00955E47" w:rsidRPr="00AD7DF5" w:rsidRDefault="00955E47" w:rsidP="00F04056">
            <w:pPr>
              <w:jc w:val="right"/>
            </w:pPr>
            <w:r w:rsidRPr="00AD7DF5">
              <w:rPr>
                <w:sz w:val="20"/>
              </w:rPr>
              <w:t>Источник:</w:t>
            </w:r>
          </w:p>
        </w:tc>
        <w:tc>
          <w:tcPr>
            <w:tcW w:w="4015" w:type="dxa"/>
            <w:tcMar>
              <w:left w:w="0" w:type="dxa"/>
            </w:tcMar>
          </w:tcPr>
          <w:p w:rsidR="00955E47" w:rsidRDefault="00955E47" w:rsidP="00F04056">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p w:rsidR="00955E47" w:rsidRPr="00955E47" w:rsidRDefault="00955E47" w:rsidP="00955E47">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550F4B" w:rsidRPr="003155EA" w:rsidRDefault="00550F4B" w:rsidP="00C10041">
      <w:pPr>
        <w:jc w:val="center"/>
        <w:rPr>
          <w:noProof/>
          <w:sz w:val="26"/>
          <w:szCs w:val="26"/>
        </w:rPr>
      </w:pPr>
      <w:r w:rsidRPr="00EF65AA">
        <w:rPr>
          <w:noProof/>
          <w:sz w:val="26"/>
          <w:szCs w:val="26"/>
        </w:rPr>
        <w:t>Рисунок 2</w:t>
      </w:r>
      <w:r w:rsidR="003F6BD4" w:rsidRPr="00EF65AA">
        <w:rPr>
          <w:noProof/>
          <w:sz w:val="26"/>
          <w:szCs w:val="26"/>
        </w:rPr>
        <w:t>5</w:t>
      </w:r>
    </w:p>
    <w:p w:rsidR="00F13EA9" w:rsidRPr="003155EA" w:rsidRDefault="00F13EA9" w:rsidP="00C10041">
      <w:pPr>
        <w:jc w:val="center"/>
        <w:rPr>
          <w:noProof/>
          <w:sz w:val="26"/>
          <w:szCs w:val="26"/>
        </w:rPr>
      </w:pPr>
    </w:p>
    <w:p w:rsidR="000D6F2A" w:rsidRDefault="000D6F2A" w:rsidP="00C10041">
      <w:pPr>
        <w:jc w:val="center"/>
        <w:rPr>
          <w:noProof/>
          <w:sz w:val="26"/>
          <w:szCs w:val="26"/>
        </w:rPr>
      </w:pPr>
      <w:r>
        <w:rPr>
          <w:noProof/>
          <w:sz w:val="26"/>
          <w:szCs w:val="26"/>
        </w:rPr>
        <w:br w:type="page"/>
      </w:r>
    </w:p>
    <w:p w:rsidR="00157C8F" w:rsidRPr="005769B4" w:rsidRDefault="00157C8F" w:rsidP="00C10041">
      <w:pPr>
        <w:jc w:val="center"/>
        <w:rPr>
          <w:noProof/>
          <w:sz w:val="26"/>
          <w:szCs w:val="26"/>
        </w:rPr>
      </w:pPr>
    </w:p>
    <w:p w:rsidR="00F13EA9" w:rsidRPr="005769B4" w:rsidRDefault="007677C0" w:rsidP="00C10041">
      <w:pPr>
        <w:pStyle w:val="3"/>
      </w:pPr>
      <w:bookmarkStart w:id="17" w:name="_Toc330373657"/>
      <w:bookmarkStart w:id="18" w:name="_Toc487112209"/>
      <w:r>
        <w:t>№ </w:t>
      </w:r>
      <w:r w:rsidR="00F13EA9" w:rsidRPr="005769B4">
        <w:t>2. Изменение структуры инвестиционных портфелей</w:t>
      </w:r>
      <w:bookmarkEnd w:id="17"/>
      <w:bookmarkEnd w:id="18"/>
    </w:p>
    <w:p w:rsidR="005769B4" w:rsidRPr="005769B4" w:rsidRDefault="005769B4" w:rsidP="005769B4"/>
    <w:p w:rsidR="00F13EA9" w:rsidRPr="005769B4" w:rsidRDefault="004B5F93" w:rsidP="00C10041">
      <w:pPr>
        <w:jc w:val="center"/>
        <w:rPr>
          <w:b/>
          <w:bCs/>
        </w:rPr>
      </w:pPr>
      <w:r w:rsidRPr="005769B4">
        <w:rPr>
          <w:b/>
          <w:bCs/>
        </w:rPr>
        <w:t>Изменение</w:t>
      </w:r>
      <w:r w:rsidR="00F13EA9" w:rsidRPr="005769B4">
        <w:rPr>
          <w:b/>
          <w:bCs/>
        </w:rPr>
        <w:t xml:space="preserve"> структуры расширенного инвест</w:t>
      </w:r>
      <w:r w:rsidRPr="005769B4">
        <w:rPr>
          <w:b/>
          <w:bCs/>
        </w:rPr>
        <w:t xml:space="preserve">иционного портфеля ГУК </w:t>
      </w:r>
      <w:r w:rsidR="000D6F2A">
        <w:rPr>
          <w:b/>
          <w:bCs/>
        </w:rPr>
        <w:br/>
      </w:r>
      <w:r w:rsidRPr="005769B4">
        <w:rPr>
          <w:b/>
          <w:bCs/>
        </w:rPr>
        <w:t>в 2005</w:t>
      </w:r>
      <w:r w:rsidR="000D6F2A">
        <w:rPr>
          <w:b/>
          <w:bCs/>
        </w:rPr>
        <w:t xml:space="preserve"> – </w:t>
      </w:r>
      <w:r w:rsidR="00F13EA9" w:rsidRPr="005769B4">
        <w:rPr>
          <w:b/>
          <w:bCs/>
        </w:rPr>
        <w:t>201</w:t>
      </w:r>
      <w:r w:rsidR="00C76E38">
        <w:rPr>
          <w:b/>
          <w:bCs/>
        </w:rPr>
        <w:t>7</w:t>
      </w:r>
      <w:r w:rsidR="000D6F2A">
        <w:rPr>
          <w:b/>
          <w:bCs/>
        </w:rPr>
        <w:t xml:space="preserve"> </w:t>
      </w:r>
      <w:r w:rsidR="00F13EA9" w:rsidRPr="005769B4">
        <w:rPr>
          <w:b/>
          <w:bCs/>
        </w:rPr>
        <w:t>г</w:t>
      </w:r>
      <w:r w:rsidR="009A5CC6">
        <w:rPr>
          <w:b/>
          <w:bCs/>
        </w:rPr>
        <w:t>одах</w:t>
      </w:r>
      <w:r w:rsidR="005457FB">
        <w:rPr>
          <w:b/>
          <w:bCs/>
        </w:rPr>
        <w:t>, %</w:t>
      </w:r>
      <w:r w:rsidR="00F13EA9" w:rsidRPr="005769B4">
        <w:rPr>
          <w:rStyle w:val="ae"/>
          <w:b/>
          <w:bCs/>
        </w:rPr>
        <w:footnoteReference w:id="16"/>
      </w:r>
    </w:p>
    <w:p w:rsidR="00AF267D" w:rsidRPr="005769B4" w:rsidRDefault="00AF267D" w:rsidP="00C10041">
      <w:pPr>
        <w:jc w:val="center"/>
        <w:rPr>
          <w:noProof/>
        </w:rPr>
      </w:pPr>
    </w:p>
    <w:p w:rsidR="0042511B" w:rsidRDefault="005457FB" w:rsidP="00C10041">
      <w:pPr>
        <w:jc w:val="center"/>
        <w:rPr>
          <w:noProof/>
          <w:sz w:val="26"/>
          <w:szCs w:val="26"/>
        </w:rPr>
      </w:pPr>
      <w:r>
        <w:rPr>
          <w:noProof/>
        </w:rPr>
        <w:drawing>
          <wp:inline distT="0" distB="0" distL="0" distR="0" wp14:anchorId="5CCDE4B3" wp14:editId="48AF0C3D">
            <wp:extent cx="6152515" cy="4529455"/>
            <wp:effectExtent l="0" t="0" r="635" b="444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2511B" w:rsidRDefault="0042511B" w:rsidP="00C10041">
      <w:pPr>
        <w:jc w:val="center"/>
        <w:rPr>
          <w:noProof/>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C90ADA" w:rsidRPr="007C63D5" w:rsidTr="00F04056">
        <w:tc>
          <w:tcPr>
            <w:tcW w:w="1196" w:type="dxa"/>
            <w:tcMar>
              <w:right w:w="28" w:type="dxa"/>
            </w:tcMar>
          </w:tcPr>
          <w:p w:rsidR="00C90ADA" w:rsidRPr="00AD7DF5" w:rsidRDefault="00C90ADA" w:rsidP="00F04056">
            <w:pPr>
              <w:jc w:val="right"/>
            </w:pPr>
            <w:r w:rsidRPr="00AD7DF5">
              <w:rPr>
                <w:sz w:val="20"/>
              </w:rPr>
              <w:t>Источник:</w:t>
            </w:r>
          </w:p>
        </w:tc>
        <w:tc>
          <w:tcPr>
            <w:tcW w:w="4015" w:type="dxa"/>
            <w:tcMar>
              <w:left w:w="0" w:type="dxa"/>
            </w:tcMar>
          </w:tcPr>
          <w:p w:rsidR="00C90ADA" w:rsidRPr="007B48DC" w:rsidRDefault="00C90ADA" w:rsidP="00C90ADA">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F13EA9" w:rsidRPr="000A3C75" w:rsidRDefault="00AD4FAA" w:rsidP="00C10041">
      <w:pPr>
        <w:jc w:val="center"/>
        <w:rPr>
          <w:noProof/>
          <w:sz w:val="26"/>
          <w:szCs w:val="26"/>
        </w:rPr>
      </w:pPr>
      <w:r w:rsidRPr="00EF65AA">
        <w:rPr>
          <w:noProof/>
          <w:sz w:val="26"/>
          <w:szCs w:val="26"/>
        </w:rPr>
        <w:t>Рисунок 2</w:t>
      </w:r>
      <w:r w:rsidR="003F6BD4" w:rsidRPr="00EF65AA">
        <w:rPr>
          <w:noProof/>
          <w:sz w:val="26"/>
          <w:szCs w:val="26"/>
        </w:rPr>
        <w:t>6</w:t>
      </w:r>
    </w:p>
    <w:p w:rsidR="004B5F93" w:rsidRPr="005769B4" w:rsidRDefault="004B5F93" w:rsidP="00C10041">
      <w:pPr>
        <w:jc w:val="center"/>
        <w:rPr>
          <w:sz w:val="26"/>
          <w:szCs w:val="26"/>
        </w:rPr>
      </w:pPr>
    </w:p>
    <w:p w:rsidR="00157C8F" w:rsidRPr="005769B4" w:rsidRDefault="00157C8F" w:rsidP="00C10041">
      <w:pPr>
        <w:jc w:val="center"/>
        <w:rPr>
          <w:sz w:val="26"/>
          <w:szCs w:val="26"/>
        </w:rPr>
      </w:pPr>
    </w:p>
    <w:p w:rsidR="00AF267D" w:rsidRPr="005769B4" w:rsidRDefault="00AF267D" w:rsidP="00C10041">
      <w:pPr>
        <w:jc w:val="center"/>
        <w:rPr>
          <w:b/>
          <w:bCs/>
        </w:rPr>
      </w:pPr>
      <w:r w:rsidRPr="005769B4">
        <w:rPr>
          <w:b/>
          <w:bCs/>
        </w:rPr>
        <w:br w:type="page"/>
      </w:r>
    </w:p>
    <w:p w:rsidR="00AF267D" w:rsidRPr="005769B4" w:rsidRDefault="00AF267D" w:rsidP="00C10041">
      <w:pPr>
        <w:jc w:val="center"/>
      </w:pPr>
      <w:r w:rsidRPr="005769B4">
        <w:rPr>
          <w:b/>
          <w:bCs/>
        </w:rPr>
        <w:t>Изменение структуры инвестиционного портфеля государственных ценных бумаг</w:t>
      </w:r>
    </w:p>
    <w:p w:rsidR="00AF267D" w:rsidRPr="005769B4" w:rsidRDefault="00AF267D" w:rsidP="00C10041">
      <w:pPr>
        <w:jc w:val="center"/>
      </w:pPr>
      <w:r w:rsidRPr="005769B4">
        <w:rPr>
          <w:b/>
          <w:bCs/>
        </w:rPr>
        <w:t>ГУК в 2009</w:t>
      </w:r>
      <w:r w:rsidR="00331332">
        <w:rPr>
          <w:b/>
          <w:bCs/>
        </w:rPr>
        <w:t xml:space="preserve"> –</w:t>
      </w:r>
      <w:r w:rsidR="00C22EEC">
        <w:rPr>
          <w:b/>
          <w:bCs/>
        </w:rPr>
        <w:t xml:space="preserve"> 2017</w:t>
      </w:r>
      <w:r w:rsidR="000D6F2A">
        <w:rPr>
          <w:b/>
          <w:bCs/>
        </w:rPr>
        <w:t xml:space="preserve"> </w:t>
      </w:r>
      <w:r w:rsidRPr="005769B4">
        <w:rPr>
          <w:b/>
          <w:bCs/>
        </w:rPr>
        <w:t>г</w:t>
      </w:r>
      <w:r w:rsidR="00331332">
        <w:rPr>
          <w:b/>
          <w:bCs/>
        </w:rPr>
        <w:t>одах</w:t>
      </w:r>
      <w:r w:rsidR="005457FB">
        <w:rPr>
          <w:b/>
          <w:bCs/>
        </w:rPr>
        <w:t>, %</w:t>
      </w:r>
    </w:p>
    <w:p w:rsidR="0042511B" w:rsidRDefault="005457FB" w:rsidP="00C10041">
      <w:pPr>
        <w:jc w:val="center"/>
        <w:rPr>
          <w:noProof/>
          <w:sz w:val="26"/>
          <w:szCs w:val="26"/>
        </w:rPr>
      </w:pPr>
      <w:r>
        <w:rPr>
          <w:noProof/>
        </w:rPr>
        <w:drawing>
          <wp:inline distT="0" distB="0" distL="0" distR="0" wp14:anchorId="7EECDB55" wp14:editId="2452E6CA">
            <wp:extent cx="6152515" cy="4537710"/>
            <wp:effectExtent l="0" t="0" r="63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7B48DC" w:rsidRPr="007C63D5" w:rsidTr="00F04056">
        <w:tc>
          <w:tcPr>
            <w:tcW w:w="1196" w:type="dxa"/>
            <w:tcMar>
              <w:right w:w="28" w:type="dxa"/>
            </w:tcMar>
          </w:tcPr>
          <w:p w:rsidR="007B48DC" w:rsidRPr="00AD7DF5" w:rsidRDefault="007B48DC" w:rsidP="00F04056">
            <w:pPr>
              <w:jc w:val="right"/>
            </w:pPr>
            <w:r w:rsidRPr="00AD7DF5">
              <w:rPr>
                <w:sz w:val="20"/>
              </w:rPr>
              <w:t>Источник:</w:t>
            </w:r>
          </w:p>
        </w:tc>
        <w:tc>
          <w:tcPr>
            <w:tcW w:w="4015" w:type="dxa"/>
            <w:tcMar>
              <w:left w:w="0" w:type="dxa"/>
            </w:tcMar>
          </w:tcPr>
          <w:p w:rsidR="007B48DC" w:rsidRPr="007B48DC" w:rsidRDefault="007B48DC" w:rsidP="00F04056">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AF267D" w:rsidRPr="000A3C75" w:rsidRDefault="00550F4B" w:rsidP="00C10041">
      <w:pPr>
        <w:jc w:val="center"/>
        <w:rPr>
          <w:noProof/>
          <w:sz w:val="26"/>
          <w:szCs w:val="26"/>
        </w:rPr>
      </w:pPr>
      <w:r w:rsidRPr="00EF65AA">
        <w:rPr>
          <w:noProof/>
          <w:sz w:val="26"/>
          <w:szCs w:val="26"/>
        </w:rPr>
        <w:t>Рисунок 2</w:t>
      </w:r>
      <w:r w:rsidR="003F6BD4" w:rsidRPr="00EF65AA">
        <w:rPr>
          <w:noProof/>
          <w:sz w:val="26"/>
          <w:szCs w:val="26"/>
        </w:rPr>
        <w:t>7</w:t>
      </w:r>
    </w:p>
    <w:p w:rsidR="00157C8F" w:rsidRPr="003155EA" w:rsidRDefault="00157C8F" w:rsidP="00C10041">
      <w:pPr>
        <w:jc w:val="center"/>
        <w:rPr>
          <w:noProof/>
          <w:sz w:val="26"/>
          <w:szCs w:val="26"/>
        </w:rPr>
      </w:pPr>
    </w:p>
    <w:p w:rsidR="00157C8F" w:rsidRPr="003155EA" w:rsidRDefault="00157C8F" w:rsidP="00C10041">
      <w:pPr>
        <w:jc w:val="center"/>
        <w:rPr>
          <w:noProof/>
          <w:sz w:val="26"/>
          <w:szCs w:val="26"/>
        </w:rPr>
      </w:pPr>
    </w:p>
    <w:p w:rsidR="00AF267D" w:rsidRPr="005769B4" w:rsidRDefault="00AF267D" w:rsidP="00C10041">
      <w:pPr>
        <w:jc w:val="center"/>
        <w:rPr>
          <w:noProof/>
        </w:rPr>
      </w:pPr>
      <w:r w:rsidRPr="005769B4">
        <w:rPr>
          <w:noProof/>
        </w:rPr>
        <w:br w:type="page"/>
      </w:r>
      <w:r w:rsidRPr="005769B4">
        <w:rPr>
          <w:b/>
          <w:bCs/>
          <w:noProof/>
        </w:rPr>
        <w:t>Изменение структуры совокупного инвестиционного портфеля</w:t>
      </w:r>
    </w:p>
    <w:p w:rsidR="00AF267D" w:rsidRPr="005769B4" w:rsidRDefault="00AF267D" w:rsidP="00C10041">
      <w:pPr>
        <w:jc w:val="center"/>
        <w:rPr>
          <w:b/>
          <w:bCs/>
          <w:noProof/>
        </w:rPr>
      </w:pPr>
      <w:r w:rsidRPr="005769B4">
        <w:rPr>
          <w:b/>
          <w:bCs/>
          <w:noProof/>
        </w:rPr>
        <w:t xml:space="preserve">ЧУК в 2005 </w:t>
      </w:r>
      <w:r w:rsidR="00D05287">
        <w:rPr>
          <w:b/>
          <w:bCs/>
          <w:noProof/>
        </w:rPr>
        <w:t>– 2017</w:t>
      </w:r>
      <w:r w:rsidR="00AB76F3">
        <w:rPr>
          <w:b/>
          <w:bCs/>
          <w:noProof/>
        </w:rPr>
        <w:t xml:space="preserve"> </w:t>
      </w:r>
      <w:r w:rsidR="00331332">
        <w:rPr>
          <w:b/>
          <w:bCs/>
          <w:noProof/>
        </w:rPr>
        <w:t>годах</w:t>
      </w:r>
      <w:r w:rsidR="005457FB">
        <w:rPr>
          <w:b/>
          <w:bCs/>
          <w:noProof/>
        </w:rPr>
        <w:t>, %</w:t>
      </w:r>
    </w:p>
    <w:p w:rsidR="00321707" w:rsidRPr="005769B4" w:rsidRDefault="00321707" w:rsidP="00C10041">
      <w:pPr>
        <w:jc w:val="center"/>
        <w:rPr>
          <w:noProof/>
        </w:rPr>
      </w:pPr>
    </w:p>
    <w:p w:rsidR="0042511B" w:rsidRDefault="005457FB" w:rsidP="00C10041">
      <w:pPr>
        <w:jc w:val="center"/>
        <w:rPr>
          <w:noProof/>
          <w:sz w:val="26"/>
          <w:szCs w:val="26"/>
        </w:rPr>
      </w:pPr>
      <w:r>
        <w:rPr>
          <w:noProof/>
        </w:rPr>
        <w:drawing>
          <wp:inline distT="0" distB="0" distL="0" distR="0" wp14:anchorId="7C94AF59" wp14:editId="000D1DAF">
            <wp:extent cx="6152515" cy="4529455"/>
            <wp:effectExtent l="0" t="0" r="635" b="444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2511B" w:rsidRDefault="0042511B" w:rsidP="00C10041">
      <w:pPr>
        <w:jc w:val="center"/>
        <w:rPr>
          <w:noProof/>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7B48DC" w:rsidRPr="007C63D5" w:rsidTr="00F04056">
        <w:tc>
          <w:tcPr>
            <w:tcW w:w="1196" w:type="dxa"/>
            <w:tcMar>
              <w:right w:w="28" w:type="dxa"/>
            </w:tcMar>
          </w:tcPr>
          <w:p w:rsidR="007B48DC" w:rsidRPr="00AD7DF5" w:rsidRDefault="007B48DC" w:rsidP="00F04056">
            <w:pPr>
              <w:jc w:val="right"/>
            </w:pPr>
            <w:r w:rsidRPr="00AD7DF5">
              <w:rPr>
                <w:sz w:val="20"/>
              </w:rPr>
              <w:t>Источник:</w:t>
            </w:r>
          </w:p>
        </w:tc>
        <w:tc>
          <w:tcPr>
            <w:tcW w:w="4015" w:type="dxa"/>
            <w:tcMar>
              <w:left w:w="0" w:type="dxa"/>
            </w:tcMar>
          </w:tcPr>
          <w:p w:rsidR="007B48DC" w:rsidRPr="007B48DC" w:rsidRDefault="007B48DC" w:rsidP="00F04056">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C10041" w:rsidRPr="000A3C75" w:rsidRDefault="00353C73" w:rsidP="00C10041">
      <w:pPr>
        <w:jc w:val="center"/>
        <w:rPr>
          <w:noProof/>
        </w:rPr>
      </w:pPr>
      <w:r w:rsidRPr="00EF65AA">
        <w:rPr>
          <w:noProof/>
          <w:sz w:val="26"/>
          <w:szCs w:val="26"/>
        </w:rPr>
        <w:t>Рисунок 2</w:t>
      </w:r>
      <w:r w:rsidR="003F6BD4" w:rsidRPr="00EF65AA">
        <w:rPr>
          <w:noProof/>
          <w:sz w:val="26"/>
          <w:szCs w:val="26"/>
        </w:rPr>
        <w:t>8</w:t>
      </w:r>
    </w:p>
    <w:p w:rsidR="00C10041" w:rsidRPr="005769B4" w:rsidRDefault="00C10041" w:rsidP="00C10041">
      <w:pPr>
        <w:jc w:val="center"/>
        <w:rPr>
          <w:noProof/>
        </w:rPr>
      </w:pPr>
    </w:p>
    <w:p w:rsidR="00C10041" w:rsidRPr="005769B4" w:rsidRDefault="00C10041" w:rsidP="00C10041">
      <w:pPr>
        <w:jc w:val="center"/>
        <w:rPr>
          <w:noProof/>
        </w:rPr>
      </w:pPr>
    </w:p>
    <w:p w:rsidR="00353C73" w:rsidRPr="005769B4" w:rsidRDefault="00353C73" w:rsidP="00C10041">
      <w:pPr>
        <w:jc w:val="center"/>
        <w:rPr>
          <w:noProof/>
        </w:rPr>
      </w:pPr>
      <w:r w:rsidRPr="005769B4">
        <w:rPr>
          <w:noProof/>
        </w:rPr>
        <w:br w:type="page"/>
      </w:r>
    </w:p>
    <w:p w:rsidR="00B26034" w:rsidRPr="005769B4" w:rsidRDefault="00353C73" w:rsidP="00C10041">
      <w:pPr>
        <w:jc w:val="center"/>
        <w:rPr>
          <w:b/>
          <w:bCs/>
          <w:noProof/>
        </w:rPr>
      </w:pPr>
      <w:r w:rsidRPr="005769B4">
        <w:rPr>
          <w:b/>
          <w:bCs/>
          <w:noProof/>
        </w:rPr>
        <w:t>Изменение структуры совокупного инвестиционного портфеля</w:t>
      </w:r>
    </w:p>
    <w:p w:rsidR="00353C73" w:rsidRPr="005769B4" w:rsidRDefault="00353C73" w:rsidP="00C10041">
      <w:pPr>
        <w:jc w:val="center"/>
        <w:rPr>
          <w:noProof/>
        </w:rPr>
      </w:pPr>
      <w:r w:rsidRPr="005769B4">
        <w:rPr>
          <w:b/>
          <w:bCs/>
          <w:noProof/>
        </w:rPr>
        <w:t>НПФ в 2005</w:t>
      </w:r>
      <w:r w:rsidR="005D39F9">
        <w:rPr>
          <w:b/>
          <w:bCs/>
          <w:noProof/>
        </w:rPr>
        <w:t xml:space="preserve"> </w:t>
      </w:r>
      <w:r w:rsidR="00F20223">
        <w:rPr>
          <w:b/>
          <w:bCs/>
          <w:noProof/>
        </w:rPr>
        <w:t>–</w:t>
      </w:r>
      <w:r w:rsidR="005D39F9">
        <w:rPr>
          <w:b/>
          <w:bCs/>
          <w:noProof/>
        </w:rPr>
        <w:t xml:space="preserve"> </w:t>
      </w:r>
      <w:r w:rsidR="00D05287">
        <w:rPr>
          <w:b/>
          <w:bCs/>
          <w:noProof/>
        </w:rPr>
        <w:t>2017</w:t>
      </w:r>
      <w:r w:rsidR="00F057CE">
        <w:rPr>
          <w:b/>
          <w:bCs/>
          <w:noProof/>
        </w:rPr>
        <w:t xml:space="preserve"> </w:t>
      </w:r>
      <w:r w:rsidR="00803689">
        <w:rPr>
          <w:b/>
          <w:bCs/>
          <w:noProof/>
        </w:rPr>
        <w:t>г</w:t>
      </w:r>
      <w:r w:rsidR="00D05287">
        <w:rPr>
          <w:b/>
          <w:bCs/>
          <w:noProof/>
        </w:rPr>
        <w:t>одах</w:t>
      </w:r>
      <w:r w:rsidR="005457FB">
        <w:rPr>
          <w:b/>
          <w:bCs/>
          <w:noProof/>
        </w:rPr>
        <w:t>, %</w:t>
      </w:r>
    </w:p>
    <w:p w:rsidR="00F13EA9" w:rsidRPr="005769B4" w:rsidRDefault="00F13EA9" w:rsidP="00C10041">
      <w:pPr>
        <w:jc w:val="center"/>
        <w:rPr>
          <w:noProof/>
        </w:rPr>
      </w:pPr>
    </w:p>
    <w:p w:rsidR="0042511B" w:rsidRDefault="00F81A3B" w:rsidP="00C10041">
      <w:pPr>
        <w:jc w:val="center"/>
        <w:rPr>
          <w:noProof/>
          <w:sz w:val="26"/>
          <w:szCs w:val="26"/>
          <w:lang w:val="en-US"/>
        </w:rPr>
      </w:pPr>
      <w:r>
        <w:rPr>
          <w:noProof/>
        </w:rPr>
        <w:drawing>
          <wp:inline distT="0" distB="0" distL="0" distR="0" wp14:anchorId="5EAEC801" wp14:editId="1E85CD6B">
            <wp:extent cx="6152515" cy="4529455"/>
            <wp:effectExtent l="0" t="0" r="635" b="444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7572E" w:rsidRPr="0097572E" w:rsidRDefault="0097572E" w:rsidP="00C10041">
      <w:pPr>
        <w:jc w:val="center"/>
        <w:rPr>
          <w:noProof/>
          <w:sz w:val="26"/>
          <w:szCs w:val="26"/>
          <w:lang w:val="en-US"/>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CD3977" w:rsidRPr="007C63D5" w:rsidTr="00F04056">
        <w:tc>
          <w:tcPr>
            <w:tcW w:w="1196" w:type="dxa"/>
            <w:tcMar>
              <w:right w:w="28" w:type="dxa"/>
            </w:tcMar>
          </w:tcPr>
          <w:p w:rsidR="00CD3977" w:rsidRPr="00AD7DF5" w:rsidRDefault="00CD3977" w:rsidP="00F04056">
            <w:pPr>
              <w:jc w:val="right"/>
            </w:pPr>
            <w:r w:rsidRPr="00AD7DF5">
              <w:rPr>
                <w:sz w:val="20"/>
              </w:rPr>
              <w:t>Источник:</w:t>
            </w:r>
          </w:p>
        </w:tc>
        <w:tc>
          <w:tcPr>
            <w:tcW w:w="4015" w:type="dxa"/>
            <w:tcMar>
              <w:left w:w="0" w:type="dxa"/>
            </w:tcMar>
          </w:tcPr>
          <w:p w:rsidR="00CD3977" w:rsidRPr="00955E47" w:rsidRDefault="00CD3977" w:rsidP="00F04056">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D70B71" w:rsidRPr="000A3C75" w:rsidRDefault="00D70B71" w:rsidP="00C10041">
      <w:pPr>
        <w:jc w:val="center"/>
        <w:rPr>
          <w:noProof/>
          <w:sz w:val="26"/>
          <w:szCs w:val="26"/>
        </w:rPr>
      </w:pPr>
      <w:r w:rsidRPr="00EF65AA">
        <w:rPr>
          <w:noProof/>
          <w:sz w:val="26"/>
          <w:szCs w:val="26"/>
        </w:rPr>
        <w:t>Рисунок 2</w:t>
      </w:r>
      <w:r w:rsidR="003F6BD4" w:rsidRPr="00EF65AA">
        <w:rPr>
          <w:noProof/>
          <w:sz w:val="26"/>
          <w:szCs w:val="26"/>
        </w:rPr>
        <w:t>9</w:t>
      </w:r>
    </w:p>
    <w:p w:rsidR="00C10041" w:rsidRPr="005769B4" w:rsidRDefault="00C10041" w:rsidP="00C10041">
      <w:pPr>
        <w:jc w:val="center"/>
        <w:rPr>
          <w:noProof/>
          <w:sz w:val="26"/>
          <w:szCs w:val="26"/>
        </w:rPr>
      </w:pPr>
    </w:p>
    <w:p w:rsidR="00C10041" w:rsidRPr="005769B4" w:rsidRDefault="00C10041" w:rsidP="00C10041">
      <w:pPr>
        <w:jc w:val="center"/>
        <w:rPr>
          <w:noProof/>
          <w:sz w:val="26"/>
          <w:szCs w:val="26"/>
        </w:rPr>
      </w:pPr>
    </w:p>
    <w:p w:rsidR="00C10041" w:rsidRPr="005769B4" w:rsidRDefault="00C10041" w:rsidP="00C10041">
      <w:pPr>
        <w:jc w:val="center"/>
        <w:rPr>
          <w:noProof/>
        </w:rPr>
        <w:sectPr w:rsidR="00C10041" w:rsidRPr="005769B4" w:rsidSect="00CE65DA">
          <w:footnotePr>
            <w:pos w:val="beneathText"/>
          </w:footnotePr>
          <w:pgSz w:w="11906" w:h="16838"/>
          <w:pgMar w:top="1134" w:right="868" w:bottom="794" w:left="1134" w:header="720" w:footer="720" w:gutter="0"/>
          <w:cols w:space="720"/>
          <w:docGrid w:linePitch="326"/>
        </w:sectPr>
      </w:pPr>
    </w:p>
    <w:p w:rsidR="002E7CC6" w:rsidRPr="003155EA" w:rsidRDefault="002E7CC6" w:rsidP="002E7CC6">
      <w:pPr>
        <w:jc w:val="center"/>
        <w:rPr>
          <w:sz w:val="26"/>
          <w:szCs w:val="26"/>
        </w:rPr>
      </w:pPr>
      <w:bookmarkStart w:id="19" w:name="_Toc487112210"/>
    </w:p>
    <w:p w:rsidR="002E7CC6" w:rsidRPr="00EF65AA" w:rsidRDefault="0071650A" w:rsidP="002E7CC6">
      <w:pPr>
        <w:jc w:val="right"/>
        <w:rPr>
          <w:sz w:val="26"/>
          <w:szCs w:val="26"/>
        </w:rPr>
      </w:pPr>
      <w:r w:rsidRPr="00EF65AA">
        <w:rPr>
          <w:sz w:val="26"/>
          <w:szCs w:val="26"/>
        </w:rPr>
        <w:t>Таблица 12</w:t>
      </w:r>
    </w:p>
    <w:p w:rsidR="00F13EA9" w:rsidRPr="005769B4" w:rsidRDefault="007677C0" w:rsidP="00C10041">
      <w:pPr>
        <w:pStyle w:val="3"/>
        <w:rPr>
          <w:szCs w:val="26"/>
        </w:rPr>
      </w:pPr>
      <w:r w:rsidRPr="00EF65AA">
        <w:rPr>
          <w:szCs w:val="26"/>
        </w:rPr>
        <w:t>№ </w:t>
      </w:r>
      <w:r w:rsidR="00F3275B" w:rsidRPr="00EF65AA">
        <w:rPr>
          <w:szCs w:val="26"/>
        </w:rPr>
        <w:t>3</w:t>
      </w:r>
      <w:r w:rsidR="00F13EA9" w:rsidRPr="00EF65AA">
        <w:rPr>
          <w:szCs w:val="26"/>
        </w:rPr>
        <w:t xml:space="preserve">. Сведения о </w:t>
      </w:r>
      <w:r w:rsidR="00A14F0C" w:rsidRPr="00EF65AA">
        <w:rPr>
          <w:szCs w:val="26"/>
        </w:rPr>
        <w:t>собственных средствах управляющих</w:t>
      </w:r>
      <w:r w:rsidR="00F13EA9" w:rsidRPr="00EF65AA">
        <w:rPr>
          <w:szCs w:val="26"/>
        </w:rPr>
        <w:t xml:space="preserve"> комп</w:t>
      </w:r>
      <w:r w:rsidR="00A14F0C" w:rsidRPr="00EF65AA">
        <w:rPr>
          <w:szCs w:val="26"/>
        </w:rPr>
        <w:t>аний</w:t>
      </w:r>
      <w:r w:rsidR="00F13EA9" w:rsidRPr="00EF65AA">
        <w:rPr>
          <w:szCs w:val="26"/>
        </w:rPr>
        <w:t xml:space="preserve"> и активах </w:t>
      </w:r>
      <w:r w:rsidR="002332AB" w:rsidRPr="00EF65AA">
        <w:rPr>
          <w:szCs w:val="26"/>
        </w:rPr>
        <w:t xml:space="preserve">под </w:t>
      </w:r>
      <w:r w:rsidR="00A14F0C" w:rsidRPr="00EF65AA">
        <w:rPr>
          <w:szCs w:val="26"/>
        </w:rPr>
        <w:t xml:space="preserve">их </w:t>
      </w:r>
      <w:r w:rsidR="00F13EA9" w:rsidRPr="00EF65AA">
        <w:rPr>
          <w:szCs w:val="26"/>
        </w:rPr>
        <w:t>управлени</w:t>
      </w:r>
      <w:r w:rsidR="002332AB" w:rsidRPr="00EF65AA">
        <w:rPr>
          <w:szCs w:val="26"/>
        </w:rPr>
        <w:t>ем</w:t>
      </w:r>
      <w:r w:rsidR="00F13EA9" w:rsidRPr="00EF65AA">
        <w:rPr>
          <w:szCs w:val="26"/>
        </w:rPr>
        <w:t xml:space="preserve"> в 201</w:t>
      </w:r>
      <w:r w:rsidR="008D3F6E" w:rsidRPr="00EF65AA">
        <w:rPr>
          <w:szCs w:val="26"/>
        </w:rPr>
        <w:t>7</w:t>
      </w:r>
      <w:r w:rsidR="00F13EA9" w:rsidRPr="00EF65AA">
        <w:rPr>
          <w:szCs w:val="26"/>
        </w:rPr>
        <w:t xml:space="preserve"> г</w:t>
      </w:r>
      <w:r w:rsidR="00E96550" w:rsidRPr="00EF65AA">
        <w:rPr>
          <w:szCs w:val="26"/>
        </w:rPr>
        <w:t>о</w:t>
      </w:r>
      <w:r w:rsidR="00E96550">
        <w:rPr>
          <w:szCs w:val="26"/>
        </w:rPr>
        <w:t>ду</w:t>
      </w:r>
      <w:bookmarkEnd w:id="19"/>
    </w:p>
    <w:p w:rsidR="00F82822" w:rsidRPr="005769B4" w:rsidRDefault="00F82822" w:rsidP="00C10041">
      <w:pPr>
        <w:jc w:val="right"/>
        <w:rPr>
          <w:sz w:val="26"/>
          <w:szCs w:val="26"/>
        </w:rPr>
      </w:pPr>
    </w:p>
    <w:tbl>
      <w:tblPr>
        <w:tblStyle w:val="af"/>
        <w:tblW w:w="14843" w:type="dxa"/>
        <w:tblInd w:w="0" w:type="dxa"/>
        <w:tblLayout w:type="fixed"/>
        <w:tblLook w:val="04A0" w:firstRow="1" w:lastRow="0" w:firstColumn="1" w:lastColumn="0" w:noHBand="0" w:noVBand="1"/>
      </w:tblPr>
      <w:tblGrid>
        <w:gridCol w:w="371"/>
        <w:gridCol w:w="2597"/>
        <w:gridCol w:w="1484"/>
        <w:gridCol w:w="1484"/>
        <w:gridCol w:w="1484"/>
        <w:gridCol w:w="1484"/>
        <w:gridCol w:w="1484"/>
        <w:gridCol w:w="1484"/>
        <w:gridCol w:w="1484"/>
        <w:gridCol w:w="1487"/>
      </w:tblGrid>
      <w:tr w:rsidR="00F82822" w:rsidRPr="005769B4" w:rsidTr="008D3F6E">
        <w:trPr>
          <w:tblHeader/>
        </w:trPr>
        <w:tc>
          <w:tcPr>
            <w:tcW w:w="371" w:type="dxa"/>
            <w:vMerge w:val="restart"/>
            <w:shd w:val="clear" w:color="auto" w:fill="EEECE1" w:themeFill="background2"/>
            <w:tcMar>
              <w:left w:w="0" w:type="dxa"/>
              <w:right w:w="0" w:type="dxa"/>
            </w:tcMar>
            <w:vAlign w:val="center"/>
          </w:tcPr>
          <w:p w:rsidR="00F82822" w:rsidRPr="005769B4" w:rsidRDefault="00707689" w:rsidP="00C10041">
            <w:pPr>
              <w:jc w:val="center"/>
              <w:rPr>
                <w:bCs/>
                <w:sz w:val="16"/>
                <w:szCs w:val="16"/>
              </w:rPr>
            </w:pPr>
            <w:r>
              <w:rPr>
                <w:bCs/>
                <w:sz w:val="16"/>
                <w:szCs w:val="16"/>
              </w:rPr>
              <w:t xml:space="preserve">№ </w:t>
            </w:r>
            <w:r w:rsidR="00F82822" w:rsidRPr="005769B4">
              <w:rPr>
                <w:bCs/>
                <w:sz w:val="16"/>
                <w:szCs w:val="16"/>
              </w:rPr>
              <w:t>п/п</w:t>
            </w:r>
          </w:p>
        </w:tc>
        <w:tc>
          <w:tcPr>
            <w:tcW w:w="2597" w:type="dxa"/>
            <w:vMerge w:val="restart"/>
            <w:shd w:val="clear" w:color="auto" w:fill="EEECE1" w:themeFill="background2"/>
            <w:tcMar>
              <w:left w:w="0" w:type="dxa"/>
              <w:right w:w="0" w:type="dxa"/>
            </w:tcMar>
            <w:vAlign w:val="center"/>
          </w:tcPr>
          <w:p w:rsidR="00F82822" w:rsidRPr="005769B4" w:rsidRDefault="00F82822" w:rsidP="00C10041">
            <w:pPr>
              <w:jc w:val="center"/>
              <w:rPr>
                <w:bCs/>
                <w:sz w:val="16"/>
                <w:szCs w:val="16"/>
              </w:rPr>
            </w:pPr>
            <w:r w:rsidRPr="005769B4">
              <w:rPr>
                <w:bCs/>
                <w:sz w:val="16"/>
                <w:szCs w:val="16"/>
              </w:rPr>
              <w:t>Формализованное наименование управляющей компании</w:t>
            </w:r>
          </w:p>
        </w:tc>
        <w:tc>
          <w:tcPr>
            <w:tcW w:w="1484" w:type="dxa"/>
            <w:vMerge w:val="restart"/>
            <w:shd w:val="clear" w:color="auto" w:fill="EEECE1" w:themeFill="background2"/>
            <w:tcMar>
              <w:left w:w="0" w:type="dxa"/>
              <w:right w:w="0" w:type="dxa"/>
            </w:tcMar>
            <w:vAlign w:val="center"/>
          </w:tcPr>
          <w:p w:rsidR="00F82822" w:rsidRPr="005769B4" w:rsidRDefault="00F82822" w:rsidP="00C10041">
            <w:pPr>
              <w:jc w:val="center"/>
              <w:rPr>
                <w:bCs/>
                <w:sz w:val="16"/>
                <w:szCs w:val="16"/>
              </w:rPr>
            </w:pPr>
            <w:r w:rsidRPr="005769B4">
              <w:rPr>
                <w:bCs/>
                <w:sz w:val="16"/>
                <w:szCs w:val="16"/>
              </w:rPr>
              <w:t xml:space="preserve">Величина собственных средств (капитала), </w:t>
            </w:r>
            <w:r w:rsidR="00707689">
              <w:rPr>
                <w:bCs/>
                <w:sz w:val="16"/>
                <w:szCs w:val="16"/>
              </w:rPr>
              <w:br/>
            </w:r>
            <w:r w:rsidR="007677C0">
              <w:rPr>
                <w:bCs/>
                <w:sz w:val="16"/>
                <w:szCs w:val="16"/>
              </w:rPr>
              <w:t>тыс. руб</w:t>
            </w:r>
            <w:r w:rsidR="00C45BC0" w:rsidRPr="005769B4">
              <w:rPr>
                <w:bCs/>
                <w:sz w:val="16"/>
                <w:szCs w:val="16"/>
              </w:rPr>
              <w:t>лей</w:t>
            </w:r>
          </w:p>
        </w:tc>
        <w:tc>
          <w:tcPr>
            <w:tcW w:w="4452" w:type="dxa"/>
            <w:gridSpan w:val="3"/>
            <w:shd w:val="clear" w:color="auto" w:fill="EEECE1" w:themeFill="background2"/>
            <w:tcMar>
              <w:left w:w="0" w:type="dxa"/>
              <w:right w:w="0" w:type="dxa"/>
            </w:tcMar>
            <w:vAlign w:val="center"/>
          </w:tcPr>
          <w:p w:rsidR="00F82822" w:rsidRPr="005769B4" w:rsidRDefault="00F82822" w:rsidP="00C10041">
            <w:pPr>
              <w:jc w:val="center"/>
              <w:rPr>
                <w:szCs w:val="24"/>
              </w:rPr>
            </w:pPr>
            <w:r w:rsidRPr="005769B4">
              <w:rPr>
                <w:bCs/>
                <w:sz w:val="16"/>
                <w:szCs w:val="16"/>
              </w:rPr>
              <w:t>Деятельность по доверительному управлению инвестиционными фондами, паевыми инвестиционными фондами и НПФ</w:t>
            </w:r>
          </w:p>
        </w:tc>
        <w:tc>
          <w:tcPr>
            <w:tcW w:w="5939" w:type="dxa"/>
            <w:gridSpan w:val="4"/>
            <w:shd w:val="clear" w:color="auto" w:fill="EEECE1" w:themeFill="background2"/>
            <w:tcMar>
              <w:left w:w="0" w:type="dxa"/>
              <w:right w:w="0" w:type="dxa"/>
            </w:tcMar>
            <w:vAlign w:val="center"/>
          </w:tcPr>
          <w:p w:rsidR="00F82822" w:rsidRPr="005769B4" w:rsidRDefault="00F82822" w:rsidP="00C10041">
            <w:pPr>
              <w:jc w:val="center"/>
              <w:rPr>
                <w:szCs w:val="24"/>
              </w:rPr>
            </w:pPr>
            <w:r w:rsidRPr="005769B4">
              <w:rPr>
                <w:bCs/>
                <w:sz w:val="16"/>
                <w:szCs w:val="16"/>
              </w:rPr>
              <w:t xml:space="preserve">Объем активов в доверительном управлении, </w:t>
            </w:r>
            <w:r w:rsidR="007677C0">
              <w:rPr>
                <w:bCs/>
                <w:sz w:val="16"/>
                <w:szCs w:val="16"/>
              </w:rPr>
              <w:t>тыс. руб</w:t>
            </w:r>
            <w:r w:rsidR="00C45BC0" w:rsidRPr="005769B4">
              <w:rPr>
                <w:bCs/>
                <w:sz w:val="16"/>
                <w:szCs w:val="16"/>
              </w:rPr>
              <w:t>лей</w:t>
            </w:r>
          </w:p>
        </w:tc>
      </w:tr>
      <w:tr w:rsidR="00F82822" w:rsidRPr="005769B4" w:rsidTr="008D3F6E">
        <w:trPr>
          <w:tblHeader/>
        </w:trPr>
        <w:tc>
          <w:tcPr>
            <w:tcW w:w="371" w:type="dxa"/>
            <w:vMerge/>
            <w:shd w:val="clear" w:color="auto" w:fill="EEECE1" w:themeFill="background2"/>
            <w:tcMar>
              <w:left w:w="0" w:type="dxa"/>
              <w:right w:w="0" w:type="dxa"/>
            </w:tcMar>
            <w:vAlign w:val="center"/>
          </w:tcPr>
          <w:p w:rsidR="00F82822" w:rsidRPr="005769B4" w:rsidRDefault="00F82822" w:rsidP="00C10041">
            <w:pPr>
              <w:rPr>
                <w:szCs w:val="24"/>
              </w:rPr>
            </w:pPr>
          </w:p>
        </w:tc>
        <w:tc>
          <w:tcPr>
            <w:tcW w:w="2597" w:type="dxa"/>
            <w:vMerge/>
            <w:shd w:val="clear" w:color="auto" w:fill="EEECE1" w:themeFill="background2"/>
            <w:tcMar>
              <w:left w:w="0" w:type="dxa"/>
              <w:right w:w="0" w:type="dxa"/>
            </w:tcMar>
            <w:vAlign w:val="center"/>
          </w:tcPr>
          <w:p w:rsidR="00F82822" w:rsidRPr="005769B4" w:rsidRDefault="00F82822" w:rsidP="00C10041">
            <w:pPr>
              <w:rPr>
                <w:szCs w:val="24"/>
              </w:rPr>
            </w:pPr>
          </w:p>
        </w:tc>
        <w:tc>
          <w:tcPr>
            <w:tcW w:w="1484" w:type="dxa"/>
            <w:vMerge/>
            <w:shd w:val="clear" w:color="auto" w:fill="EEECE1" w:themeFill="background2"/>
            <w:tcMar>
              <w:left w:w="0" w:type="dxa"/>
              <w:right w:w="0" w:type="dxa"/>
            </w:tcMar>
            <w:vAlign w:val="center"/>
          </w:tcPr>
          <w:p w:rsidR="00F82822" w:rsidRPr="005769B4" w:rsidRDefault="00F82822" w:rsidP="00C10041">
            <w:pPr>
              <w:jc w:val="center"/>
              <w:rPr>
                <w:bCs/>
                <w:sz w:val="18"/>
                <w:szCs w:val="18"/>
              </w:rPr>
            </w:pPr>
          </w:p>
        </w:tc>
        <w:tc>
          <w:tcPr>
            <w:tcW w:w="1484" w:type="dxa"/>
            <w:shd w:val="clear" w:color="auto" w:fill="EEECE1" w:themeFill="background2"/>
            <w:tcMar>
              <w:left w:w="0" w:type="dxa"/>
              <w:right w:w="0" w:type="dxa"/>
            </w:tcMar>
            <w:vAlign w:val="center"/>
          </w:tcPr>
          <w:p w:rsidR="00F82822" w:rsidRPr="00DC7A9C" w:rsidRDefault="00F82822" w:rsidP="00707689">
            <w:pPr>
              <w:jc w:val="center"/>
              <w:rPr>
                <w:bCs/>
                <w:sz w:val="16"/>
                <w:szCs w:val="16"/>
              </w:rPr>
            </w:pPr>
            <w:r w:rsidRPr="00DC7A9C">
              <w:rPr>
                <w:bCs/>
                <w:sz w:val="16"/>
                <w:szCs w:val="16"/>
              </w:rPr>
              <w:t>количество паевых инвестиционных фондов, акционерных инвестиционных фондов</w:t>
            </w:r>
          </w:p>
        </w:tc>
        <w:tc>
          <w:tcPr>
            <w:tcW w:w="1484" w:type="dxa"/>
            <w:shd w:val="clear" w:color="auto" w:fill="EEECE1" w:themeFill="background2"/>
            <w:tcMar>
              <w:left w:w="0" w:type="dxa"/>
              <w:right w:w="0" w:type="dxa"/>
            </w:tcMar>
            <w:vAlign w:val="center"/>
          </w:tcPr>
          <w:p w:rsidR="00F82822" w:rsidRPr="00DC7A9C" w:rsidRDefault="00F82822" w:rsidP="00707689">
            <w:pPr>
              <w:jc w:val="center"/>
              <w:rPr>
                <w:bCs/>
                <w:sz w:val="16"/>
                <w:szCs w:val="16"/>
              </w:rPr>
            </w:pPr>
            <w:r w:rsidRPr="00DC7A9C">
              <w:rPr>
                <w:bCs/>
                <w:sz w:val="16"/>
                <w:szCs w:val="16"/>
              </w:rPr>
              <w:t>количество договоров доверительного управления пенсионными резервами с НПФ</w:t>
            </w:r>
          </w:p>
        </w:tc>
        <w:tc>
          <w:tcPr>
            <w:tcW w:w="1484" w:type="dxa"/>
            <w:shd w:val="clear" w:color="auto" w:fill="EEECE1" w:themeFill="background2"/>
            <w:tcMar>
              <w:left w:w="0" w:type="dxa"/>
              <w:right w:w="0" w:type="dxa"/>
            </w:tcMar>
            <w:vAlign w:val="center"/>
          </w:tcPr>
          <w:p w:rsidR="00F82822" w:rsidRPr="00DC7A9C" w:rsidRDefault="00F82822" w:rsidP="00707689">
            <w:pPr>
              <w:jc w:val="center"/>
              <w:rPr>
                <w:bCs/>
                <w:sz w:val="16"/>
                <w:szCs w:val="16"/>
              </w:rPr>
            </w:pPr>
            <w:r w:rsidRPr="00DC7A9C">
              <w:rPr>
                <w:bCs/>
                <w:sz w:val="16"/>
                <w:szCs w:val="16"/>
              </w:rPr>
              <w:t>количество договоров доверительного управления средствами пенсионных накоплений с НПФ</w:t>
            </w:r>
          </w:p>
        </w:tc>
        <w:tc>
          <w:tcPr>
            <w:tcW w:w="1484" w:type="dxa"/>
            <w:shd w:val="clear" w:color="auto" w:fill="EEECE1" w:themeFill="background2"/>
            <w:tcMar>
              <w:left w:w="0" w:type="dxa"/>
              <w:right w:w="0" w:type="dxa"/>
            </w:tcMar>
            <w:vAlign w:val="center"/>
          </w:tcPr>
          <w:p w:rsidR="00F82822" w:rsidRPr="00DC7A9C" w:rsidRDefault="00F82822" w:rsidP="00707689">
            <w:pPr>
              <w:jc w:val="center"/>
              <w:rPr>
                <w:bCs/>
                <w:sz w:val="16"/>
                <w:szCs w:val="16"/>
              </w:rPr>
            </w:pPr>
            <w:r w:rsidRPr="00DC7A9C">
              <w:rPr>
                <w:bCs/>
                <w:sz w:val="16"/>
                <w:szCs w:val="16"/>
              </w:rPr>
              <w:t>СЧА паевых инвестиционных фондов, акционерных инвестиционных фондов</w:t>
            </w:r>
          </w:p>
        </w:tc>
        <w:tc>
          <w:tcPr>
            <w:tcW w:w="1484" w:type="dxa"/>
            <w:shd w:val="clear" w:color="auto" w:fill="EEECE1" w:themeFill="background2"/>
            <w:tcMar>
              <w:left w:w="0" w:type="dxa"/>
              <w:right w:w="0" w:type="dxa"/>
            </w:tcMar>
            <w:vAlign w:val="center"/>
          </w:tcPr>
          <w:p w:rsidR="00F82822" w:rsidRPr="00DC7A9C" w:rsidRDefault="00F82822" w:rsidP="00707689">
            <w:pPr>
              <w:jc w:val="center"/>
              <w:rPr>
                <w:bCs/>
                <w:sz w:val="16"/>
                <w:szCs w:val="16"/>
              </w:rPr>
            </w:pPr>
            <w:r w:rsidRPr="00DC7A9C">
              <w:rPr>
                <w:bCs/>
                <w:sz w:val="16"/>
                <w:szCs w:val="16"/>
              </w:rPr>
              <w:t>Стоимость пенсионных резервов НПФ</w:t>
            </w:r>
          </w:p>
        </w:tc>
        <w:tc>
          <w:tcPr>
            <w:tcW w:w="1484" w:type="dxa"/>
            <w:shd w:val="clear" w:color="auto" w:fill="EEECE1" w:themeFill="background2"/>
            <w:tcMar>
              <w:left w:w="0" w:type="dxa"/>
              <w:right w:w="0" w:type="dxa"/>
            </w:tcMar>
            <w:vAlign w:val="center"/>
          </w:tcPr>
          <w:p w:rsidR="00F82822" w:rsidRPr="00DC7A9C" w:rsidRDefault="00F82822" w:rsidP="00707689">
            <w:pPr>
              <w:jc w:val="center"/>
              <w:rPr>
                <w:bCs/>
                <w:sz w:val="16"/>
                <w:szCs w:val="16"/>
              </w:rPr>
            </w:pPr>
            <w:r w:rsidRPr="00DC7A9C">
              <w:rPr>
                <w:bCs/>
                <w:sz w:val="16"/>
                <w:szCs w:val="16"/>
              </w:rPr>
              <w:t>СЧА, в которые инвестированы средства пенсионных накоплений по договорам с НПФ</w:t>
            </w:r>
          </w:p>
        </w:tc>
        <w:tc>
          <w:tcPr>
            <w:tcW w:w="1487" w:type="dxa"/>
            <w:shd w:val="clear" w:color="auto" w:fill="EEECE1" w:themeFill="background2"/>
            <w:tcMar>
              <w:left w:w="0" w:type="dxa"/>
              <w:right w:w="0" w:type="dxa"/>
            </w:tcMar>
            <w:vAlign w:val="center"/>
          </w:tcPr>
          <w:p w:rsidR="00F82822" w:rsidRPr="00DC7A9C" w:rsidRDefault="00F82822" w:rsidP="00707689">
            <w:pPr>
              <w:jc w:val="center"/>
              <w:rPr>
                <w:bCs/>
                <w:sz w:val="16"/>
                <w:szCs w:val="16"/>
              </w:rPr>
            </w:pPr>
            <w:r w:rsidRPr="00DC7A9C">
              <w:rPr>
                <w:bCs/>
                <w:sz w:val="16"/>
                <w:szCs w:val="16"/>
              </w:rPr>
              <w:t>СЧА, в которые инвестированы средства пенсионных накоплений по договорам с ПФР</w:t>
            </w:r>
          </w:p>
        </w:tc>
      </w:tr>
      <w:tr w:rsidR="00F82822" w:rsidRPr="005769B4" w:rsidTr="008D3F6E">
        <w:trPr>
          <w:tblHeader/>
        </w:trPr>
        <w:tc>
          <w:tcPr>
            <w:tcW w:w="371" w:type="dxa"/>
            <w:shd w:val="clear" w:color="auto" w:fill="EEECE1" w:themeFill="background2"/>
            <w:vAlign w:val="center"/>
          </w:tcPr>
          <w:p w:rsidR="00F82822" w:rsidRPr="005769B4" w:rsidRDefault="00F82822" w:rsidP="00C10041">
            <w:pPr>
              <w:jc w:val="center"/>
              <w:rPr>
                <w:sz w:val="20"/>
              </w:rPr>
            </w:pPr>
            <w:r w:rsidRPr="005769B4">
              <w:rPr>
                <w:sz w:val="20"/>
              </w:rPr>
              <w:t>1</w:t>
            </w:r>
          </w:p>
        </w:tc>
        <w:tc>
          <w:tcPr>
            <w:tcW w:w="2597" w:type="dxa"/>
            <w:shd w:val="clear" w:color="auto" w:fill="EEECE1" w:themeFill="background2"/>
            <w:vAlign w:val="center"/>
          </w:tcPr>
          <w:p w:rsidR="00F82822" w:rsidRPr="005769B4" w:rsidRDefault="00F82822" w:rsidP="00C10041">
            <w:pPr>
              <w:jc w:val="center"/>
              <w:rPr>
                <w:sz w:val="20"/>
              </w:rPr>
            </w:pPr>
            <w:r w:rsidRPr="005769B4">
              <w:rPr>
                <w:sz w:val="20"/>
              </w:rPr>
              <w:t>2</w:t>
            </w:r>
          </w:p>
        </w:tc>
        <w:tc>
          <w:tcPr>
            <w:tcW w:w="1484" w:type="dxa"/>
            <w:shd w:val="clear" w:color="auto" w:fill="EEECE1" w:themeFill="background2"/>
            <w:vAlign w:val="center"/>
          </w:tcPr>
          <w:p w:rsidR="00F82822" w:rsidRPr="005769B4" w:rsidRDefault="00F82822" w:rsidP="00C10041">
            <w:pPr>
              <w:jc w:val="center"/>
              <w:rPr>
                <w:sz w:val="20"/>
              </w:rPr>
            </w:pPr>
            <w:r w:rsidRPr="005769B4">
              <w:rPr>
                <w:sz w:val="20"/>
              </w:rPr>
              <w:t>3</w:t>
            </w:r>
          </w:p>
        </w:tc>
        <w:tc>
          <w:tcPr>
            <w:tcW w:w="1484" w:type="dxa"/>
            <w:shd w:val="clear" w:color="auto" w:fill="EEECE1" w:themeFill="background2"/>
            <w:vAlign w:val="center"/>
          </w:tcPr>
          <w:p w:rsidR="00F82822" w:rsidRPr="005769B4" w:rsidRDefault="00F82822" w:rsidP="00C10041">
            <w:pPr>
              <w:jc w:val="center"/>
              <w:rPr>
                <w:sz w:val="20"/>
              </w:rPr>
            </w:pPr>
            <w:r w:rsidRPr="005769B4">
              <w:rPr>
                <w:sz w:val="20"/>
              </w:rPr>
              <w:t>4</w:t>
            </w:r>
          </w:p>
        </w:tc>
        <w:tc>
          <w:tcPr>
            <w:tcW w:w="1484" w:type="dxa"/>
            <w:shd w:val="clear" w:color="auto" w:fill="EEECE1" w:themeFill="background2"/>
            <w:vAlign w:val="center"/>
          </w:tcPr>
          <w:p w:rsidR="00F82822" w:rsidRPr="005769B4" w:rsidRDefault="00F82822" w:rsidP="00C10041">
            <w:pPr>
              <w:jc w:val="center"/>
              <w:rPr>
                <w:sz w:val="20"/>
              </w:rPr>
            </w:pPr>
            <w:r w:rsidRPr="005769B4">
              <w:rPr>
                <w:sz w:val="20"/>
              </w:rPr>
              <w:t>5</w:t>
            </w:r>
          </w:p>
        </w:tc>
        <w:tc>
          <w:tcPr>
            <w:tcW w:w="1484" w:type="dxa"/>
            <w:shd w:val="clear" w:color="auto" w:fill="EEECE1" w:themeFill="background2"/>
            <w:vAlign w:val="center"/>
          </w:tcPr>
          <w:p w:rsidR="00F82822" w:rsidRPr="005769B4" w:rsidRDefault="00F82822" w:rsidP="00C10041">
            <w:pPr>
              <w:jc w:val="center"/>
              <w:rPr>
                <w:sz w:val="20"/>
              </w:rPr>
            </w:pPr>
            <w:r w:rsidRPr="005769B4">
              <w:rPr>
                <w:sz w:val="20"/>
              </w:rPr>
              <w:t>6</w:t>
            </w:r>
          </w:p>
        </w:tc>
        <w:tc>
          <w:tcPr>
            <w:tcW w:w="1484" w:type="dxa"/>
            <w:shd w:val="clear" w:color="auto" w:fill="EEECE1" w:themeFill="background2"/>
            <w:vAlign w:val="center"/>
          </w:tcPr>
          <w:p w:rsidR="00F82822" w:rsidRPr="005769B4" w:rsidRDefault="00F82822" w:rsidP="00C10041">
            <w:pPr>
              <w:jc w:val="center"/>
              <w:rPr>
                <w:sz w:val="20"/>
              </w:rPr>
            </w:pPr>
            <w:r w:rsidRPr="005769B4">
              <w:rPr>
                <w:sz w:val="20"/>
              </w:rPr>
              <w:t>7</w:t>
            </w:r>
          </w:p>
        </w:tc>
        <w:tc>
          <w:tcPr>
            <w:tcW w:w="1484" w:type="dxa"/>
            <w:shd w:val="clear" w:color="auto" w:fill="EEECE1" w:themeFill="background2"/>
            <w:vAlign w:val="center"/>
          </w:tcPr>
          <w:p w:rsidR="00F82822" w:rsidRPr="005769B4" w:rsidRDefault="00F82822" w:rsidP="00C10041">
            <w:pPr>
              <w:jc w:val="center"/>
              <w:rPr>
                <w:sz w:val="20"/>
              </w:rPr>
            </w:pPr>
            <w:r w:rsidRPr="005769B4">
              <w:rPr>
                <w:sz w:val="20"/>
              </w:rPr>
              <w:t>8</w:t>
            </w:r>
          </w:p>
        </w:tc>
        <w:tc>
          <w:tcPr>
            <w:tcW w:w="1484" w:type="dxa"/>
            <w:shd w:val="clear" w:color="auto" w:fill="EEECE1" w:themeFill="background2"/>
            <w:vAlign w:val="center"/>
          </w:tcPr>
          <w:p w:rsidR="00F82822" w:rsidRPr="005769B4" w:rsidRDefault="00F82822" w:rsidP="00C10041">
            <w:pPr>
              <w:jc w:val="center"/>
              <w:rPr>
                <w:sz w:val="20"/>
              </w:rPr>
            </w:pPr>
            <w:r w:rsidRPr="005769B4">
              <w:rPr>
                <w:sz w:val="20"/>
              </w:rPr>
              <w:t>9</w:t>
            </w:r>
          </w:p>
        </w:tc>
        <w:tc>
          <w:tcPr>
            <w:tcW w:w="1487" w:type="dxa"/>
            <w:shd w:val="clear" w:color="auto" w:fill="EEECE1" w:themeFill="background2"/>
            <w:vAlign w:val="center"/>
          </w:tcPr>
          <w:p w:rsidR="00F82822" w:rsidRPr="005769B4" w:rsidRDefault="00F82822" w:rsidP="00C10041">
            <w:pPr>
              <w:jc w:val="center"/>
              <w:rPr>
                <w:sz w:val="20"/>
              </w:rPr>
            </w:pPr>
            <w:r w:rsidRPr="005769B4">
              <w:rPr>
                <w:sz w:val="20"/>
              </w:rPr>
              <w:t>10</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w:t>
            </w:r>
          </w:p>
        </w:tc>
        <w:tc>
          <w:tcPr>
            <w:tcW w:w="2597" w:type="dxa"/>
            <w:tcMar>
              <w:left w:w="57" w:type="dxa"/>
              <w:right w:w="28" w:type="dxa"/>
            </w:tcMar>
            <w:vAlign w:val="bottom"/>
          </w:tcPr>
          <w:p w:rsidR="008D3F6E" w:rsidRPr="008D3F6E" w:rsidRDefault="008D3F6E" w:rsidP="00AC3574">
            <w:pPr>
              <w:rPr>
                <w:sz w:val="20"/>
              </w:rPr>
            </w:pPr>
            <w:r w:rsidRPr="008D3F6E">
              <w:rPr>
                <w:sz w:val="20"/>
              </w:rPr>
              <w:t>АГАНА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137 416.17</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3</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3</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3</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49 611 948.37</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8 073 417.04</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14 532 524.72</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292 298.18</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w:t>
            </w:r>
          </w:p>
        </w:tc>
        <w:tc>
          <w:tcPr>
            <w:tcW w:w="2597" w:type="dxa"/>
            <w:tcMar>
              <w:left w:w="57" w:type="dxa"/>
              <w:right w:w="28" w:type="dxa"/>
            </w:tcMar>
            <w:vAlign w:val="bottom"/>
          </w:tcPr>
          <w:p w:rsidR="008D3F6E" w:rsidRPr="008D3F6E" w:rsidRDefault="008D3F6E" w:rsidP="00AC3574">
            <w:pPr>
              <w:rPr>
                <w:sz w:val="20"/>
              </w:rPr>
            </w:pPr>
            <w:r w:rsidRPr="008D3F6E">
              <w:rPr>
                <w:sz w:val="20"/>
              </w:rPr>
              <w:t>АК БАРС КАПИТАЛ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288 909.75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18</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4</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50 450 481.52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927 031.61</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8 980 388.97</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2 222 602.14</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3</w:t>
            </w:r>
          </w:p>
        </w:tc>
        <w:tc>
          <w:tcPr>
            <w:tcW w:w="2597" w:type="dxa"/>
            <w:tcMar>
              <w:left w:w="57" w:type="dxa"/>
              <w:right w:w="28" w:type="dxa"/>
            </w:tcMar>
            <w:vAlign w:val="bottom"/>
          </w:tcPr>
          <w:p w:rsidR="008D3F6E" w:rsidRPr="008D3F6E" w:rsidRDefault="008D3F6E" w:rsidP="00AC3574">
            <w:pPr>
              <w:rPr>
                <w:sz w:val="20"/>
              </w:rPr>
            </w:pPr>
            <w:r w:rsidRPr="008D3F6E">
              <w:rPr>
                <w:sz w:val="20"/>
              </w:rPr>
              <w:t>АЛЬФА-КАПИТАЛ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636 820.00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26</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47 148 019.00</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75 180.00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1 133 447.30</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4</w:t>
            </w:r>
          </w:p>
        </w:tc>
        <w:tc>
          <w:tcPr>
            <w:tcW w:w="2597" w:type="dxa"/>
            <w:tcMar>
              <w:left w:w="57" w:type="dxa"/>
              <w:right w:w="28" w:type="dxa"/>
            </w:tcMar>
            <w:vAlign w:val="bottom"/>
          </w:tcPr>
          <w:p w:rsidR="008D3F6E" w:rsidRPr="008D3F6E" w:rsidRDefault="008D3F6E" w:rsidP="00AC3574">
            <w:pPr>
              <w:rPr>
                <w:sz w:val="20"/>
              </w:rPr>
            </w:pPr>
            <w:r w:rsidRPr="008D3F6E">
              <w:rPr>
                <w:sz w:val="20"/>
              </w:rPr>
              <w:t>АНАЛИТИЧЕСКИЙ ЦЕНТР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97 193.33</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6</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62 599.73</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1 818 398.42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4 864 563.38</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33 302.76</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5</w:t>
            </w:r>
          </w:p>
        </w:tc>
        <w:tc>
          <w:tcPr>
            <w:tcW w:w="2597" w:type="dxa"/>
            <w:tcMar>
              <w:left w:w="57" w:type="dxa"/>
              <w:right w:w="28" w:type="dxa"/>
            </w:tcMar>
            <w:vAlign w:val="bottom"/>
          </w:tcPr>
          <w:p w:rsidR="008D3F6E" w:rsidRPr="008D3F6E" w:rsidRDefault="008D3F6E" w:rsidP="00AC3574">
            <w:pPr>
              <w:rPr>
                <w:sz w:val="20"/>
              </w:rPr>
            </w:pPr>
            <w:r w:rsidRPr="008D3F6E">
              <w:rPr>
                <w:sz w:val="20"/>
              </w:rPr>
              <w:t>АТОН-МЕНЕДЖМЕНТ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369 204.72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6</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6 896 984.46</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98 878.29</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818 617.34</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6</w:t>
            </w:r>
          </w:p>
        </w:tc>
        <w:tc>
          <w:tcPr>
            <w:tcW w:w="2597" w:type="dxa"/>
            <w:tcMar>
              <w:left w:w="57" w:type="dxa"/>
              <w:right w:w="28" w:type="dxa"/>
            </w:tcMar>
            <w:vAlign w:val="bottom"/>
          </w:tcPr>
          <w:p w:rsidR="008D3F6E" w:rsidRPr="008D3F6E" w:rsidRDefault="008D3F6E" w:rsidP="00AC3574">
            <w:pPr>
              <w:rPr>
                <w:sz w:val="20"/>
              </w:rPr>
            </w:pPr>
            <w:r w:rsidRPr="008D3F6E">
              <w:rPr>
                <w:sz w:val="20"/>
              </w:rPr>
              <w:t>БКС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206 714.46</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6</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2 166 388.62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95 864.13</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435 223.23</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835 273.04</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7</w:t>
            </w:r>
          </w:p>
        </w:tc>
        <w:tc>
          <w:tcPr>
            <w:tcW w:w="2597" w:type="dxa"/>
            <w:tcMar>
              <w:left w:w="57" w:type="dxa"/>
              <w:right w:w="28" w:type="dxa"/>
            </w:tcMar>
            <w:vAlign w:val="bottom"/>
          </w:tcPr>
          <w:p w:rsidR="008D3F6E" w:rsidRPr="008D3F6E" w:rsidRDefault="008D3F6E" w:rsidP="00AC3574">
            <w:pPr>
              <w:rPr>
                <w:sz w:val="20"/>
              </w:rPr>
            </w:pPr>
            <w:r w:rsidRPr="008D3F6E">
              <w:rPr>
                <w:sz w:val="20"/>
              </w:rPr>
              <w:t>БФА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219 955.00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16</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18 159 421.87</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54 380.24</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1 322 248.02</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8</w:t>
            </w:r>
          </w:p>
        </w:tc>
        <w:tc>
          <w:tcPr>
            <w:tcW w:w="2597" w:type="dxa"/>
            <w:tcMar>
              <w:left w:w="57" w:type="dxa"/>
              <w:right w:w="28" w:type="dxa"/>
            </w:tcMar>
            <w:vAlign w:val="bottom"/>
          </w:tcPr>
          <w:p w:rsidR="008D3F6E" w:rsidRPr="008D3F6E" w:rsidRDefault="008D3F6E" w:rsidP="00AC3574">
            <w:pPr>
              <w:rPr>
                <w:sz w:val="20"/>
              </w:rPr>
            </w:pPr>
            <w:r w:rsidRPr="008D3F6E">
              <w:rPr>
                <w:sz w:val="20"/>
              </w:rPr>
              <w:t>ВТБ КАПИТАЛ ПЕНСИОННЫЙ РЕЗЕРВ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107 559.77</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7 782 721.50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7 181 124.35</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9</w:t>
            </w:r>
          </w:p>
        </w:tc>
        <w:tc>
          <w:tcPr>
            <w:tcW w:w="2597" w:type="dxa"/>
            <w:tcMar>
              <w:left w:w="57" w:type="dxa"/>
              <w:right w:w="28" w:type="dxa"/>
            </w:tcMar>
            <w:vAlign w:val="bottom"/>
          </w:tcPr>
          <w:p w:rsidR="008D3F6E" w:rsidRPr="008D3F6E" w:rsidRDefault="008D3F6E" w:rsidP="00AC3574">
            <w:pPr>
              <w:rPr>
                <w:sz w:val="20"/>
              </w:rPr>
            </w:pPr>
            <w:r w:rsidRPr="008D3F6E">
              <w:rPr>
                <w:sz w:val="20"/>
              </w:rPr>
              <w:t>ВТБ КАПИТАЛ УПРАВЛЕНИЕ АКТИВАМИ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517 639.59</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31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128 186 430.76</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4 134 861.12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153 068 337.65</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1 485 543.41</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10</w:t>
            </w:r>
          </w:p>
        </w:tc>
        <w:tc>
          <w:tcPr>
            <w:tcW w:w="2597" w:type="dxa"/>
            <w:tcMar>
              <w:left w:w="57" w:type="dxa"/>
              <w:right w:w="28" w:type="dxa"/>
            </w:tcMar>
            <w:vAlign w:val="bottom"/>
          </w:tcPr>
          <w:p w:rsidR="008D3F6E" w:rsidRPr="008D3F6E" w:rsidRDefault="008D3F6E" w:rsidP="00AC3574">
            <w:pPr>
              <w:rPr>
                <w:sz w:val="20"/>
              </w:rPr>
            </w:pPr>
            <w:r w:rsidRPr="008D3F6E">
              <w:rPr>
                <w:sz w:val="20"/>
              </w:rPr>
              <w:t>ИНВЕСТ ОФГ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233 241.02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28 003.07</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108 803.50</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11</w:t>
            </w:r>
          </w:p>
        </w:tc>
        <w:tc>
          <w:tcPr>
            <w:tcW w:w="2597" w:type="dxa"/>
            <w:tcMar>
              <w:left w:w="57" w:type="dxa"/>
              <w:right w:w="28" w:type="dxa"/>
            </w:tcMar>
            <w:vAlign w:val="bottom"/>
          </w:tcPr>
          <w:p w:rsidR="008D3F6E" w:rsidRPr="008D3F6E" w:rsidRDefault="008D3F6E" w:rsidP="00AC3574">
            <w:pPr>
              <w:rPr>
                <w:sz w:val="20"/>
              </w:rPr>
            </w:pPr>
            <w:r w:rsidRPr="008D3F6E">
              <w:rPr>
                <w:sz w:val="20"/>
              </w:rPr>
              <w:t>ИНГОССТРАХ-ИНВЕСТИЦИИ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503 739.77</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3</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6</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2 039 014.80</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2 288 330.27</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24 171 130.13</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262 498.69</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12</w:t>
            </w:r>
          </w:p>
        </w:tc>
        <w:tc>
          <w:tcPr>
            <w:tcW w:w="2597" w:type="dxa"/>
            <w:tcMar>
              <w:left w:w="57" w:type="dxa"/>
              <w:right w:w="28" w:type="dxa"/>
            </w:tcMar>
            <w:vAlign w:val="bottom"/>
          </w:tcPr>
          <w:p w:rsidR="008D3F6E" w:rsidRPr="008D3F6E" w:rsidRDefault="008D3F6E" w:rsidP="00AC3574">
            <w:pPr>
              <w:rPr>
                <w:sz w:val="20"/>
              </w:rPr>
            </w:pPr>
            <w:r w:rsidRPr="008D3F6E">
              <w:rPr>
                <w:sz w:val="20"/>
              </w:rPr>
              <w:t>КАПИТАЛЪ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9 594 721.50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13</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32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2 975 432.06</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27 963 497.54</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99 899 872.23</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2 380 123.48</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13</w:t>
            </w:r>
          </w:p>
        </w:tc>
        <w:tc>
          <w:tcPr>
            <w:tcW w:w="2597" w:type="dxa"/>
            <w:tcMar>
              <w:left w:w="57" w:type="dxa"/>
              <w:right w:w="28" w:type="dxa"/>
            </w:tcMar>
            <w:vAlign w:val="bottom"/>
          </w:tcPr>
          <w:p w:rsidR="008D3F6E" w:rsidRPr="008D3F6E" w:rsidRDefault="008D3F6E" w:rsidP="00AC3574">
            <w:pPr>
              <w:rPr>
                <w:sz w:val="20"/>
              </w:rPr>
            </w:pPr>
            <w:r w:rsidRPr="008D3F6E">
              <w:rPr>
                <w:sz w:val="20"/>
              </w:rPr>
              <w:t>ЛИДЕР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7 475 074.84</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6</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4</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3 864 743.31</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390 635 408.72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3 325 306.75</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500 605.53</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14</w:t>
            </w:r>
          </w:p>
        </w:tc>
        <w:tc>
          <w:tcPr>
            <w:tcW w:w="2597" w:type="dxa"/>
            <w:tcMar>
              <w:left w:w="57" w:type="dxa"/>
              <w:right w:w="28" w:type="dxa"/>
            </w:tcMar>
            <w:vAlign w:val="bottom"/>
          </w:tcPr>
          <w:p w:rsidR="008D3F6E" w:rsidRPr="008D3F6E" w:rsidRDefault="008D3F6E" w:rsidP="00AC3574">
            <w:pPr>
              <w:rPr>
                <w:sz w:val="20"/>
              </w:rPr>
            </w:pPr>
            <w:r w:rsidRPr="008D3F6E">
              <w:rPr>
                <w:sz w:val="20"/>
              </w:rPr>
              <w:t>МДМ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119 755.94</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23 175 523.71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197 511.50</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15</w:t>
            </w:r>
          </w:p>
        </w:tc>
        <w:tc>
          <w:tcPr>
            <w:tcW w:w="2597" w:type="dxa"/>
            <w:tcMar>
              <w:left w:w="57" w:type="dxa"/>
              <w:right w:w="28" w:type="dxa"/>
            </w:tcMar>
            <w:vAlign w:val="bottom"/>
          </w:tcPr>
          <w:p w:rsidR="008D3F6E" w:rsidRPr="008D3F6E" w:rsidRDefault="008D3F6E" w:rsidP="00AC3574">
            <w:pPr>
              <w:rPr>
                <w:sz w:val="20"/>
              </w:rPr>
            </w:pPr>
            <w:r w:rsidRPr="008D3F6E">
              <w:rPr>
                <w:sz w:val="20"/>
              </w:rPr>
              <w:t>МЕТАЛЛИНВЕСТТРАСТ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102 693.70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4</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5</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1 628 924.52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408 064.02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2 856 902.27</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538 491.86</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16</w:t>
            </w:r>
          </w:p>
        </w:tc>
        <w:tc>
          <w:tcPr>
            <w:tcW w:w="2597" w:type="dxa"/>
            <w:tcMar>
              <w:left w:w="57" w:type="dxa"/>
              <w:right w:w="28" w:type="dxa"/>
            </w:tcMar>
            <w:vAlign w:val="bottom"/>
          </w:tcPr>
          <w:p w:rsidR="008D3F6E" w:rsidRPr="008D3F6E" w:rsidRDefault="008D3F6E" w:rsidP="00AC3574">
            <w:pPr>
              <w:rPr>
                <w:sz w:val="20"/>
              </w:rPr>
            </w:pPr>
            <w:r w:rsidRPr="008D3F6E">
              <w:rPr>
                <w:sz w:val="20"/>
              </w:rPr>
              <w:t>МЕТРОПОЛЬ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26 961.22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6</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1 314 614.35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108 161.38</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17</w:t>
            </w:r>
          </w:p>
        </w:tc>
        <w:tc>
          <w:tcPr>
            <w:tcW w:w="2597" w:type="dxa"/>
            <w:tcMar>
              <w:left w:w="57" w:type="dxa"/>
              <w:right w:w="28" w:type="dxa"/>
            </w:tcMar>
            <w:vAlign w:val="bottom"/>
          </w:tcPr>
          <w:p w:rsidR="008D3F6E" w:rsidRPr="008D3F6E" w:rsidRDefault="008D3F6E" w:rsidP="00AC3574">
            <w:pPr>
              <w:rPr>
                <w:sz w:val="20"/>
              </w:rPr>
            </w:pPr>
            <w:r w:rsidRPr="008D3F6E">
              <w:rPr>
                <w:sz w:val="20"/>
              </w:rPr>
              <w:t>МОНОМАХ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49 232.68</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3</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1 937 422.20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65 711.24</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18</w:t>
            </w:r>
          </w:p>
        </w:tc>
        <w:tc>
          <w:tcPr>
            <w:tcW w:w="2597" w:type="dxa"/>
            <w:tcMar>
              <w:left w:w="57" w:type="dxa"/>
              <w:right w:w="28" w:type="dxa"/>
            </w:tcMar>
            <w:vAlign w:val="bottom"/>
          </w:tcPr>
          <w:p w:rsidR="008D3F6E" w:rsidRPr="008D3F6E" w:rsidRDefault="008D3F6E" w:rsidP="00AC3574">
            <w:pPr>
              <w:rPr>
                <w:sz w:val="20"/>
              </w:rPr>
            </w:pPr>
            <w:r w:rsidRPr="008D3F6E">
              <w:rPr>
                <w:sz w:val="20"/>
              </w:rPr>
              <w:t>НАЦИОНАЛЬНАЯ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532 467.58</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8</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4</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1 506 208.37</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11 792 015.41</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15 266 034.86</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24 686.34</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19</w:t>
            </w:r>
          </w:p>
        </w:tc>
        <w:tc>
          <w:tcPr>
            <w:tcW w:w="2597" w:type="dxa"/>
            <w:tcMar>
              <w:left w:w="57" w:type="dxa"/>
              <w:right w:w="28" w:type="dxa"/>
            </w:tcMar>
            <w:vAlign w:val="bottom"/>
          </w:tcPr>
          <w:p w:rsidR="008D3F6E" w:rsidRPr="008D3F6E" w:rsidRDefault="008D3F6E" w:rsidP="00AC3574">
            <w:pPr>
              <w:rPr>
                <w:sz w:val="20"/>
              </w:rPr>
            </w:pPr>
            <w:r w:rsidRPr="008D3F6E">
              <w:rPr>
                <w:sz w:val="20"/>
              </w:rPr>
              <w:t>ОТКРЫТИЕ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704 572.66</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3 374 222.48</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739 697.95</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20</w:t>
            </w:r>
          </w:p>
        </w:tc>
        <w:tc>
          <w:tcPr>
            <w:tcW w:w="2597" w:type="dxa"/>
            <w:tcMar>
              <w:left w:w="57" w:type="dxa"/>
              <w:right w:w="28" w:type="dxa"/>
            </w:tcMar>
            <w:vAlign w:val="bottom"/>
          </w:tcPr>
          <w:p w:rsidR="008D3F6E" w:rsidRPr="008D3F6E" w:rsidRDefault="008D3F6E" w:rsidP="00AC3574">
            <w:pPr>
              <w:rPr>
                <w:sz w:val="20"/>
              </w:rPr>
            </w:pPr>
            <w:r w:rsidRPr="008D3F6E">
              <w:rPr>
                <w:sz w:val="20"/>
              </w:rPr>
              <w:t>ПЕНСИОННАЯ СБЕРЕГАТЕЛЬНАЯ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290 293.00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4</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9 449 050.00</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34 517 469.00</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161 363.87</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21</w:t>
            </w:r>
          </w:p>
        </w:tc>
        <w:tc>
          <w:tcPr>
            <w:tcW w:w="2597" w:type="dxa"/>
            <w:tcMar>
              <w:left w:w="57" w:type="dxa"/>
              <w:right w:w="28" w:type="dxa"/>
            </w:tcMar>
            <w:vAlign w:val="bottom"/>
          </w:tcPr>
          <w:p w:rsidR="008D3F6E" w:rsidRPr="008D3F6E" w:rsidRDefault="008D3F6E" w:rsidP="00AC3574">
            <w:pPr>
              <w:rPr>
                <w:sz w:val="20"/>
              </w:rPr>
            </w:pPr>
            <w:r w:rsidRPr="008D3F6E">
              <w:rPr>
                <w:sz w:val="20"/>
              </w:rPr>
              <w:t>ПРОМСВЯЗЬ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202 140.65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22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27 920 618.25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230 024.62</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22</w:t>
            </w:r>
          </w:p>
        </w:tc>
        <w:tc>
          <w:tcPr>
            <w:tcW w:w="2597" w:type="dxa"/>
            <w:tcMar>
              <w:left w:w="57" w:type="dxa"/>
              <w:right w:w="28" w:type="dxa"/>
            </w:tcMar>
            <w:vAlign w:val="bottom"/>
          </w:tcPr>
          <w:p w:rsidR="008D3F6E" w:rsidRPr="008D3F6E" w:rsidRDefault="008D3F6E" w:rsidP="00AC3574">
            <w:pPr>
              <w:rPr>
                <w:sz w:val="20"/>
              </w:rPr>
            </w:pPr>
            <w:r w:rsidRPr="008D3F6E">
              <w:rPr>
                <w:sz w:val="20"/>
              </w:rPr>
              <w:t>РЕГИОН ПОРТФЕЛЬНЫЕ ИНВЕСТИЦИИ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814 126.87</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57 593 288.54</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492 348.64</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23</w:t>
            </w:r>
          </w:p>
        </w:tc>
        <w:tc>
          <w:tcPr>
            <w:tcW w:w="2597" w:type="dxa"/>
            <w:tcMar>
              <w:left w:w="57" w:type="dxa"/>
              <w:right w:w="28" w:type="dxa"/>
            </w:tcMar>
            <w:vAlign w:val="bottom"/>
          </w:tcPr>
          <w:p w:rsidR="008D3F6E" w:rsidRPr="008D3F6E" w:rsidRDefault="008D3F6E" w:rsidP="00AC3574">
            <w:pPr>
              <w:rPr>
                <w:sz w:val="20"/>
              </w:rPr>
            </w:pPr>
            <w:r w:rsidRPr="008D3F6E">
              <w:rPr>
                <w:sz w:val="20"/>
              </w:rPr>
              <w:t>РЕГИОН ТРАСТ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294 105.37</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3</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11 318.76</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22 990 588.91</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52 900 444.44</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1 102 946.96</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24</w:t>
            </w:r>
          </w:p>
        </w:tc>
        <w:tc>
          <w:tcPr>
            <w:tcW w:w="2597" w:type="dxa"/>
            <w:tcMar>
              <w:left w:w="57" w:type="dxa"/>
              <w:right w:w="28" w:type="dxa"/>
            </w:tcMar>
            <w:vAlign w:val="bottom"/>
          </w:tcPr>
          <w:p w:rsidR="008D3F6E" w:rsidRPr="008D3F6E" w:rsidRDefault="008D3F6E" w:rsidP="00AC3574">
            <w:pPr>
              <w:rPr>
                <w:sz w:val="20"/>
              </w:rPr>
            </w:pPr>
            <w:r w:rsidRPr="008D3F6E">
              <w:rPr>
                <w:sz w:val="20"/>
              </w:rPr>
              <w:t>РЕГИОН ЭСМ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2 757 127.32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9</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22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27</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9 048 370.38</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37 368 297.41</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97 591 180.21</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150 832.52</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25</w:t>
            </w:r>
          </w:p>
        </w:tc>
        <w:tc>
          <w:tcPr>
            <w:tcW w:w="2597" w:type="dxa"/>
            <w:tcMar>
              <w:left w:w="57" w:type="dxa"/>
              <w:right w:w="28" w:type="dxa"/>
            </w:tcMar>
            <w:vAlign w:val="bottom"/>
          </w:tcPr>
          <w:p w:rsidR="008D3F6E" w:rsidRPr="008D3F6E" w:rsidRDefault="008D3F6E" w:rsidP="00AC3574">
            <w:pPr>
              <w:rPr>
                <w:sz w:val="20"/>
              </w:rPr>
            </w:pPr>
            <w:r w:rsidRPr="008D3F6E">
              <w:rPr>
                <w:sz w:val="20"/>
              </w:rPr>
              <w:t>РФЦ-КАПИТАЛ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132 423.88</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6</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4 149 190.14</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5 090 583.67</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2 803 527.09</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26</w:t>
            </w:r>
          </w:p>
        </w:tc>
        <w:tc>
          <w:tcPr>
            <w:tcW w:w="2597" w:type="dxa"/>
            <w:tcMar>
              <w:left w:w="57" w:type="dxa"/>
              <w:right w:w="28" w:type="dxa"/>
            </w:tcMar>
            <w:vAlign w:val="bottom"/>
          </w:tcPr>
          <w:p w:rsidR="008D3F6E" w:rsidRPr="008D3F6E" w:rsidRDefault="008D3F6E" w:rsidP="00AC3574">
            <w:pPr>
              <w:rPr>
                <w:sz w:val="20"/>
              </w:rPr>
            </w:pPr>
            <w:r w:rsidRPr="008D3F6E">
              <w:rPr>
                <w:sz w:val="20"/>
              </w:rPr>
              <w:t>СБЕРБАНК УПРАВЛЕНИЕ АКТИВАМИ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336 436.00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27</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3</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4</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72 514 413.00</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8 783 018.00</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811 681.00</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8 851 083.94</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27</w:t>
            </w:r>
          </w:p>
        </w:tc>
        <w:tc>
          <w:tcPr>
            <w:tcW w:w="2597" w:type="dxa"/>
            <w:tcMar>
              <w:left w:w="57" w:type="dxa"/>
              <w:right w:w="28" w:type="dxa"/>
            </w:tcMar>
            <w:vAlign w:val="bottom"/>
          </w:tcPr>
          <w:p w:rsidR="008D3F6E" w:rsidRPr="008D3F6E" w:rsidRDefault="008D3F6E" w:rsidP="00AC3574">
            <w:pPr>
              <w:rPr>
                <w:sz w:val="20"/>
              </w:rPr>
            </w:pPr>
            <w:r w:rsidRPr="008D3F6E">
              <w:rPr>
                <w:sz w:val="20"/>
              </w:rPr>
              <w:t>СОЛИД МЕНЕДЖМЕНТ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113 041.65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1 909 354.47</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773 428.02</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1 363 376.26</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2 845 911.95</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28</w:t>
            </w:r>
          </w:p>
        </w:tc>
        <w:tc>
          <w:tcPr>
            <w:tcW w:w="2597" w:type="dxa"/>
            <w:tcMar>
              <w:left w:w="57" w:type="dxa"/>
              <w:right w:w="28" w:type="dxa"/>
            </w:tcMar>
            <w:vAlign w:val="bottom"/>
          </w:tcPr>
          <w:p w:rsidR="008D3F6E" w:rsidRPr="008D3F6E" w:rsidRDefault="008D3F6E" w:rsidP="00AC3574">
            <w:pPr>
              <w:rPr>
                <w:sz w:val="20"/>
              </w:rPr>
            </w:pPr>
            <w:r w:rsidRPr="008D3F6E">
              <w:rPr>
                <w:sz w:val="20"/>
              </w:rPr>
              <w:t>ТКБ</w:t>
            </w:r>
            <w:r>
              <w:rPr>
                <w:sz w:val="20"/>
              </w:rPr>
              <w:t xml:space="preserve"> </w:t>
            </w:r>
            <w:r w:rsidRPr="008D3F6E">
              <w:rPr>
                <w:sz w:val="20"/>
              </w:rPr>
              <w:t>ИНВЕСТМЕНТ ПАРТНЕРС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750 594.38</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4</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5</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12 558 936.07</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18 740 008.68</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225 889 462.52</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691 540.89</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29</w:t>
            </w:r>
          </w:p>
        </w:tc>
        <w:tc>
          <w:tcPr>
            <w:tcW w:w="2597" w:type="dxa"/>
            <w:tcMar>
              <w:left w:w="57" w:type="dxa"/>
              <w:right w:w="28" w:type="dxa"/>
            </w:tcMar>
            <w:vAlign w:val="bottom"/>
          </w:tcPr>
          <w:p w:rsidR="008D3F6E" w:rsidRPr="008D3F6E" w:rsidRDefault="008D3F6E" w:rsidP="00AC3574">
            <w:pPr>
              <w:rPr>
                <w:sz w:val="20"/>
              </w:rPr>
            </w:pPr>
            <w:r w:rsidRPr="008D3F6E">
              <w:rPr>
                <w:sz w:val="20"/>
              </w:rPr>
              <w:t>ТРИНФИКО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55 930.00</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4 657.00</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101 583.78</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70.00</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141 602.67</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30</w:t>
            </w:r>
          </w:p>
        </w:tc>
        <w:tc>
          <w:tcPr>
            <w:tcW w:w="2597" w:type="dxa"/>
            <w:tcMar>
              <w:left w:w="57" w:type="dxa"/>
              <w:right w:w="28" w:type="dxa"/>
            </w:tcMar>
            <w:vAlign w:val="bottom"/>
          </w:tcPr>
          <w:p w:rsidR="008D3F6E" w:rsidRPr="008D3F6E" w:rsidRDefault="008D3F6E" w:rsidP="00AC3574">
            <w:pPr>
              <w:rPr>
                <w:sz w:val="20"/>
              </w:rPr>
            </w:pPr>
            <w:r w:rsidRPr="008D3F6E">
              <w:rPr>
                <w:sz w:val="20"/>
              </w:rPr>
              <w:t>УПРАВЛЕНИЕ ИНВЕСТИЦИЯМИ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106 266.39</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2</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3</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7</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12 578 446.38</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749 298.44</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102 562 268.01</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429 948.44</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31</w:t>
            </w:r>
          </w:p>
        </w:tc>
        <w:tc>
          <w:tcPr>
            <w:tcW w:w="2597" w:type="dxa"/>
            <w:tcMar>
              <w:left w:w="57" w:type="dxa"/>
              <w:right w:w="28" w:type="dxa"/>
            </w:tcMar>
            <w:vAlign w:val="bottom"/>
          </w:tcPr>
          <w:p w:rsidR="008D3F6E" w:rsidRPr="008D3F6E" w:rsidRDefault="008D3F6E" w:rsidP="00AC3574">
            <w:pPr>
              <w:rPr>
                <w:sz w:val="20"/>
              </w:rPr>
            </w:pPr>
            <w:r w:rsidRPr="008D3F6E">
              <w:rPr>
                <w:sz w:val="20"/>
              </w:rPr>
              <w:t>УРАЛСИБ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896 008.28</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15</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1</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4</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11 302 789.23</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512 421.49</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1 337 943.17</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5 013 338.99</w:t>
            </w:r>
          </w:p>
        </w:tc>
      </w:tr>
      <w:tr w:rsidR="008D3F6E" w:rsidRPr="005769B4" w:rsidTr="008D3F6E">
        <w:tc>
          <w:tcPr>
            <w:tcW w:w="371" w:type="dxa"/>
            <w:tcMar>
              <w:left w:w="0" w:type="dxa"/>
              <w:right w:w="28" w:type="dxa"/>
            </w:tcMar>
            <w:vAlign w:val="center"/>
          </w:tcPr>
          <w:p w:rsidR="008D3F6E" w:rsidRPr="00571507" w:rsidRDefault="008D3F6E" w:rsidP="00571507">
            <w:pPr>
              <w:jc w:val="center"/>
              <w:rPr>
                <w:sz w:val="20"/>
              </w:rPr>
            </w:pPr>
            <w:r w:rsidRPr="00571507">
              <w:rPr>
                <w:sz w:val="20"/>
              </w:rPr>
              <w:t>32</w:t>
            </w:r>
          </w:p>
        </w:tc>
        <w:tc>
          <w:tcPr>
            <w:tcW w:w="2597" w:type="dxa"/>
            <w:tcMar>
              <w:left w:w="57" w:type="dxa"/>
              <w:right w:w="28" w:type="dxa"/>
            </w:tcMar>
            <w:vAlign w:val="bottom"/>
          </w:tcPr>
          <w:p w:rsidR="008D3F6E" w:rsidRPr="008D3F6E" w:rsidRDefault="008D3F6E" w:rsidP="00AC3574">
            <w:pPr>
              <w:rPr>
                <w:sz w:val="20"/>
              </w:rPr>
            </w:pPr>
            <w:r w:rsidRPr="008D3F6E">
              <w:rPr>
                <w:sz w:val="20"/>
              </w:rPr>
              <w:t>ФИНАМ МЕНЕДЖМЕНТ УК</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62 672.08</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7</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right"/>
              <w:rPr>
                <w:sz w:val="20"/>
              </w:rPr>
            </w:pPr>
            <w:r w:rsidRPr="008D3F6E">
              <w:rPr>
                <w:sz w:val="20"/>
              </w:rPr>
              <w:t>12 767 013.73</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4" w:type="dxa"/>
            <w:tcMar>
              <w:left w:w="0" w:type="dxa"/>
              <w:right w:w="28" w:type="dxa"/>
            </w:tcMar>
            <w:vAlign w:val="center"/>
          </w:tcPr>
          <w:p w:rsidR="008D3F6E" w:rsidRPr="008D3F6E" w:rsidRDefault="008D3F6E" w:rsidP="00AC3574">
            <w:pPr>
              <w:jc w:val="center"/>
              <w:rPr>
                <w:sz w:val="20"/>
              </w:rPr>
            </w:pPr>
            <w:r w:rsidRPr="008D3F6E">
              <w:rPr>
                <w:sz w:val="20"/>
              </w:rPr>
              <w:t>-</w:t>
            </w:r>
          </w:p>
        </w:tc>
        <w:tc>
          <w:tcPr>
            <w:tcW w:w="1487" w:type="dxa"/>
            <w:tcMar>
              <w:left w:w="0" w:type="dxa"/>
              <w:right w:w="28" w:type="dxa"/>
            </w:tcMar>
            <w:vAlign w:val="center"/>
          </w:tcPr>
          <w:p w:rsidR="008D3F6E" w:rsidRPr="008D3F6E" w:rsidRDefault="008D3F6E" w:rsidP="00AC3574">
            <w:pPr>
              <w:jc w:val="right"/>
              <w:rPr>
                <w:sz w:val="20"/>
              </w:rPr>
            </w:pPr>
            <w:r w:rsidRPr="008D3F6E">
              <w:rPr>
                <w:sz w:val="20"/>
              </w:rPr>
              <w:t>111 646.49</w:t>
            </w:r>
          </w:p>
        </w:tc>
      </w:tr>
    </w:tbl>
    <w:p w:rsidR="00851C2A" w:rsidRDefault="00851C2A" w:rsidP="00C10041">
      <w:pPr>
        <w:rPr>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F04056" w:rsidRPr="007C63D5" w:rsidTr="00F04056">
        <w:tc>
          <w:tcPr>
            <w:tcW w:w="1196" w:type="dxa"/>
            <w:tcMar>
              <w:right w:w="28" w:type="dxa"/>
            </w:tcMar>
          </w:tcPr>
          <w:p w:rsidR="00F04056" w:rsidRPr="00AD7DF5" w:rsidRDefault="00F04056" w:rsidP="00F04056">
            <w:pPr>
              <w:jc w:val="right"/>
            </w:pPr>
            <w:r w:rsidRPr="00AD7DF5">
              <w:rPr>
                <w:sz w:val="20"/>
              </w:rPr>
              <w:t>Источник:</w:t>
            </w:r>
          </w:p>
        </w:tc>
        <w:tc>
          <w:tcPr>
            <w:tcW w:w="4015" w:type="dxa"/>
            <w:tcMar>
              <w:left w:w="0" w:type="dxa"/>
            </w:tcMar>
          </w:tcPr>
          <w:p w:rsidR="00F04056" w:rsidRPr="007B48DC" w:rsidRDefault="00F04056" w:rsidP="00F04056">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254AE5" w:rsidRDefault="00254AE5" w:rsidP="00C10041">
      <w:pPr>
        <w:rPr>
          <w:sz w:val="26"/>
          <w:szCs w:val="26"/>
        </w:rPr>
      </w:pPr>
    </w:p>
    <w:p w:rsidR="008D3F6E" w:rsidRPr="005769B4" w:rsidRDefault="008D3F6E" w:rsidP="00C10041">
      <w:pPr>
        <w:rPr>
          <w:sz w:val="26"/>
          <w:szCs w:val="26"/>
        </w:rPr>
      </w:pPr>
    </w:p>
    <w:p w:rsidR="00F04056" w:rsidRDefault="00F04056" w:rsidP="00C10041">
      <w:pPr>
        <w:rPr>
          <w:sz w:val="26"/>
          <w:szCs w:val="26"/>
        </w:rPr>
      </w:pPr>
      <w:r>
        <w:rPr>
          <w:sz w:val="26"/>
          <w:szCs w:val="26"/>
        </w:rPr>
        <w:br w:type="page"/>
      </w:r>
    </w:p>
    <w:p w:rsidR="00851C2A" w:rsidRPr="005769B4" w:rsidRDefault="00851C2A" w:rsidP="00C10041">
      <w:pPr>
        <w:rPr>
          <w:sz w:val="26"/>
          <w:szCs w:val="26"/>
        </w:rPr>
      </w:pPr>
    </w:p>
    <w:p w:rsidR="002E7CC6" w:rsidRPr="00EF65AA" w:rsidRDefault="0071650A" w:rsidP="002E7CC6">
      <w:pPr>
        <w:jc w:val="right"/>
        <w:rPr>
          <w:sz w:val="26"/>
          <w:szCs w:val="26"/>
        </w:rPr>
      </w:pPr>
      <w:bookmarkStart w:id="20" w:name="_Toc330373661"/>
      <w:bookmarkStart w:id="21" w:name="_Toc487112211"/>
      <w:r w:rsidRPr="00EF65AA">
        <w:rPr>
          <w:sz w:val="26"/>
          <w:szCs w:val="26"/>
        </w:rPr>
        <w:t>Таблица 13</w:t>
      </w:r>
    </w:p>
    <w:p w:rsidR="00F13EA9" w:rsidRPr="005769B4" w:rsidRDefault="007677C0" w:rsidP="00C10041">
      <w:pPr>
        <w:pStyle w:val="3"/>
        <w:rPr>
          <w:szCs w:val="26"/>
        </w:rPr>
      </w:pPr>
      <w:r w:rsidRPr="00EF65AA">
        <w:rPr>
          <w:szCs w:val="26"/>
        </w:rPr>
        <w:t>№ </w:t>
      </w:r>
      <w:r w:rsidR="00F3275B" w:rsidRPr="00EF65AA">
        <w:rPr>
          <w:szCs w:val="26"/>
        </w:rPr>
        <w:t>4</w:t>
      </w:r>
      <w:r w:rsidR="00F13EA9" w:rsidRPr="00EF65AA">
        <w:rPr>
          <w:szCs w:val="26"/>
        </w:rPr>
        <w:t>. Результаты инвестирования средств пенсио</w:t>
      </w:r>
      <w:r w:rsidR="00A74989" w:rsidRPr="00EF65AA">
        <w:rPr>
          <w:szCs w:val="26"/>
        </w:rPr>
        <w:t>нных накоплений за период с 2006</w:t>
      </w:r>
      <w:r w:rsidR="00F13EA9" w:rsidRPr="00EF65AA">
        <w:rPr>
          <w:szCs w:val="26"/>
        </w:rPr>
        <w:t xml:space="preserve"> по 201</w:t>
      </w:r>
      <w:r w:rsidR="00A74989" w:rsidRPr="00EF65AA">
        <w:rPr>
          <w:szCs w:val="26"/>
        </w:rPr>
        <w:t>7</w:t>
      </w:r>
      <w:r w:rsidR="008617CE" w:rsidRPr="00EF65AA">
        <w:rPr>
          <w:szCs w:val="26"/>
        </w:rPr>
        <w:t xml:space="preserve"> </w:t>
      </w:r>
      <w:r w:rsidR="00F13EA9" w:rsidRPr="00EF65AA">
        <w:rPr>
          <w:szCs w:val="26"/>
        </w:rPr>
        <w:t>г</w:t>
      </w:r>
      <w:bookmarkEnd w:id="20"/>
      <w:r w:rsidR="008617CE">
        <w:rPr>
          <w:szCs w:val="26"/>
        </w:rPr>
        <w:t>од</w:t>
      </w:r>
      <w:bookmarkEnd w:id="21"/>
    </w:p>
    <w:p w:rsidR="00C10041" w:rsidRPr="005769B4" w:rsidRDefault="00C10041" w:rsidP="00C10041">
      <w:pPr>
        <w:jc w:val="right"/>
        <w:rPr>
          <w:sz w:val="26"/>
          <w:szCs w:val="26"/>
        </w:rPr>
      </w:pPr>
    </w:p>
    <w:tbl>
      <w:tblPr>
        <w:tblStyle w:val="af"/>
        <w:tblW w:w="14843" w:type="dxa"/>
        <w:tblInd w:w="0" w:type="dxa"/>
        <w:tblLayout w:type="fixed"/>
        <w:tblLook w:val="04A0" w:firstRow="1" w:lastRow="0" w:firstColumn="1" w:lastColumn="0" w:noHBand="0" w:noVBand="1"/>
      </w:tblPr>
      <w:tblGrid>
        <w:gridCol w:w="266"/>
        <w:gridCol w:w="1857"/>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tblGrid>
      <w:tr w:rsidR="00A74989" w:rsidRPr="005769B4" w:rsidTr="00A74989">
        <w:trPr>
          <w:tblHeader/>
        </w:trPr>
        <w:tc>
          <w:tcPr>
            <w:tcW w:w="266" w:type="dxa"/>
            <w:vMerge w:val="restart"/>
            <w:shd w:val="clear" w:color="auto" w:fill="EEECE1" w:themeFill="background2"/>
            <w:tcMar>
              <w:left w:w="28" w:type="dxa"/>
              <w:right w:w="28" w:type="dxa"/>
            </w:tcMar>
            <w:vAlign w:val="center"/>
          </w:tcPr>
          <w:p w:rsidR="00A74989" w:rsidRPr="005769B4" w:rsidRDefault="0059517A" w:rsidP="00C10041">
            <w:pPr>
              <w:jc w:val="center"/>
              <w:rPr>
                <w:sz w:val="16"/>
                <w:szCs w:val="16"/>
              </w:rPr>
            </w:pPr>
            <w:r>
              <w:rPr>
                <w:bCs/>
                <w:sz w:val="16"/>
                <w:szCs w:val="16"/>
              </w:rPr>
              <w:t>№ п/п</w:t>
            </w:r>
          </w:p>
        </w:tc>
        <w:tc>
          <w:tcPr>
            <w:tcW w:w="1857" w:type="dxa"/>
            <w:vMerge w:val="restart"/>
            <w:shd w:val="clear" w:color="auto" w:fill="EEECE1" w:themeFill="background2"/>
            <w:tcMar>
              <w:left w:w="28" w:type="dxa"/>
              <w:right w:w="28" w:type="dxa"/>
            </w:tcMar>
            <w:vAlign w:val="center"/>
          </w:tcPr>
          <w:p w:rsidR="00A74989" w:rsidRPr="005769B4" w:rsidRDefault="00A74989" w:rsidP="00C10041">
            <w:pPr>
              <w:jc w:val="center"/>
              <w:rPr>
                <w:sz w:val="16"/>
                <w:szCs w:val="16"/>
              </w:rPr>
            </w:pPr>
            <w:r w:rsidRPr="005769B4">
              <w:rPr>
                <w:bCs/>
                <w:sz w:val="16"/>
                <w:szCs w:val="16"/>
              </w:rPr>
              <w:t>Формализованное наименование управляющей компании</w:t>
            </w:r>
            <w:r>
              <w:rPr>
                <w:bCs/>
                <w:sz w:val="16"/>
                <w:szCs w:val="16"/>
              </w:rPr>
              <w:t xml:space="preserve"> и наименование инвестиционного портфеля</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2006 года</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2007 года</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2008 года</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2009 года</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2010 года</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2011 года</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2012 года</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2013 года</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2014 года</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2015 года</w:t>
            </w:r>
          </w:p>
        </w:tc>
        <w:tc>
          <w:tcPr>
            <w:tcW w:w="1060" w:type="dxa"/>
            <w:gridSpan w:val="2"/>
            <w:shd w:val="clear" w:color="auto" w:fill="EEECE1" w:themeFill="background2"/>
            <w:tcMar>
              <w:left w:w="28" w:type="dxa"/>
              <w:right w:w="28" w:type="dxa"/>
            </w:tcMar>
            <w:vAlign w:val="center"/>
          </w:tcPr>
          <w:p w:rsidR="00A74989" w:rsidRPr="00423769" w:rsidRDefault="00A74989" w:rsidP="00AC3574">
            <w:pPr>
              <w:jc w:val="center"/>
              <w:rPr>
                <w:sz w:val="14"/>
                <w:szCs w:val="14"/>
              </w:rPr>
            </w:pPr>
            <w:r w:rsidRPr="00423769">
              <w:rPr>
                <w:sz w:val="14"/>
                <w:szCs w:val="14"/>
              </w:rPr>
              <w:t>Результаты инвестирования 2016 года</w:t>
            </w:r>
          </w:p>
        </w:tc>
        <w:tc>
          <w:tcPr>
            <w:tcW w:w="1060" w:type="dxa"/>
            <w:gridSpan w:val="2"/>
            <w:shd w:val="clear" w:color="auto" w:fill="EEECE1" w:themeFill="background2"/>
            <w:tcMar>
              <w:left w:w="28" w:type="dxa"/>
              <w:right w:w="28" w:type="dxa"/>
            </w:tcMar>
            <w:vAlign w:val="center"/>
          </w:tcPr>
          <w:p w:rsidR="00A74989" w:rsidRPr="00423769" w:rsidRDefault="00A74989" w:rsidP="00C10041">
            <w:pPr>
              <w:jc w:val="center"/>
              <w:rPr>
                <w:sz w:val="14"/>
                <w:szCs w:val="14"/>
              </w:rPr>
            </w:pPr>
            <w:r w:rsidRPr="00423769">
              <w:rPr>
                <w:sz w:val="14"/>
                <w:szCs w:val="14"/>
              </w:rPr>
              <w:t>Результаты инвестирования 2017 года</w:t>
            </w:r>
          </w:p>
        </w:tc>
      </w:tr>
      <w:tr w:rsidR="00A74989" w:rsidRPr="005769B4" w:rsidTr="00A74989">
        <w:trPr>
          <w:tblHeader/>
        </w:trPr>
        <w:tc>
          <w:tcPr>
            <w:tcW w:w="266" w:type="dxa"/>
            <w:vMerge/>
            <w:shd w:val="clear" w:color="auto" w:fill="EEECE1" w:themeFill="background2"/>
            <w:tcMar>
              <w:left w:w="28" w:type="dxa"/>
              <w:right w:w="28" w:type="dxa"/>
            </w:tcMar>
          </w:tcPr>
          <w:p w:rsidR="00A74989" w:rsidRPr="005769B4" w:rsidRDefault="00A74989" w:rsidP="00C10041">
            <w:pPr>
              <w:rPr>
                <w:b/>
                <w:sz w:val="16"/>
                <w:szCs w:val="16"/>
              </w:rPr>
            </w:pPr>
          </w:p>
        </w:tc>
        <w:tc>
          <w:tcPr>
            <w:tcW w:w="1857" w:type="dxa"/>
            <w:vMerge/>
            <w:shd w:val="clear" w:color="auto" w:fill="EEECE1" w:themeFill="background2"/>
            <w:tcMar>
              <w:left w:w="28" w:type="dxa"/>
              <w:right w:w="28" w:type="dxa"/>
            </w:tcMar>
          </w:tcPr>
          <w:p w:rsidR="00A74989" w:rsidRPr="005769B4" w:rsidRDefault="00A74989" w:rsidP="00C10041">
            <w:pPr>
              <w:rPr>
                <w:b/>
                <w:sz w:val="16"/>
                <w:szCs w:val="16"/>
              </w:rPr>
            </w:pP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r w:rsidRPr="005769B4">
              <w:rPr>
                <w:rStyle w:val="ae"/>
                <w:bCs/>
                <w:sz w:val="16"/>
                <w:szCs w:val="16"/>
              </w:rPr>
              <w:footnoteReference w:id="17"/>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 xml:space="preserve">. </w:t>
            </w:r>
            <w:r w:rsidRPr="005769B4">
              <w:rPr>
                <w:rStyle w:val="ae"/>
                <w:bCs/>
                <w:sz w:val="16"/>
                <w:szCs w:val="16"/>
              </w:rPr>
              <w:footnoteReference w:id="18"/>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К пр.</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sidRPr="005769B4">
              <w:rPr>
                <w:bCs/>
                <w:sz w:val="16"/>
                <w:szCs w:val="16"/>
              </w:rPr>
              <w:t xml:space="preserve">К </w:t>
            </w:r>
            <w:proofErr w:type="spellStart"/>
            <w:r w:rsidRPr="005769B4">
              <w:rPr>
                <w:bCs/>
                <w:sz w:val="16"/>
                <w:szCs w:val="16"/>
              </w:rPr>
              <w:t>расх</w:t>
            </w:r>
            <w:proofErr w:type="spellEnd"/>
            <w:r w:rsidRPr="005769B4">
              <w:rPr>
                <w:bCs/>
                <w:sz w:val="16"/>
                <w:szCs w:val="16"/>
              </w:rPr>
              <w:t>.</w:t>
            </w:r>
          </w:p>
        </w:tc>
      </w:tr>
      <w:tr w:rsidR="00A74989" w:rsidRPr="005769B4" w:rsidTr="00A74989">
        <w:trPr>
          <w:tblHeader/>
        </w:trPr>
        <w:tc>
          <w:tcPr>
            <w:tcW w:w="266" w:type="dxa"/>
            <w:shd w:val="clear" w:color="auto" w:fill="EEECE1" w:themeFill="background2"/>
            <w:tcMar>
              <w:left w:w="28" w:type="dxa"/>
              <w:right w:w="28" w:type="dxa"/>
            </w:tcMar>
            <w:vAlign w:val="center"/>
          </w:tcPr>
          <w:p w:rsidR="00A74989" w:rsidRPr="005769B4" w:rsidRDefault="00A74989" w:rsidP="00C10041">
            <w:pPr>
              <w:jc w:val="center"/>
              <w:rPr>
                <w:sz w:val="16"/>
                <w:szCs w:val="16"/>
              </w:rPr>
            </w:pPr>
            <w:r w:rsidRPr="005769B4">
              <w:rPr>
                <w:sz w:val="16"/>
                <w:szCs w:val="16"/>
              </w:rPr>
              <w:t>1</w:t>
            </w:r>
          </w:p>
        </w:tc>
        <w:tc>
          <w:tcPr>
            <w:tcW w:w="1857" w:type="dxa"/>
            <w:shd w:val="clear" w:color="auto" w:fill="EEECE1" w:themeFill="background2"/>
            <w:tcMar>
              <w:left w:w="28" w:type="dxa"/>
              <w:right w:w="28" w:type="dxa"/>
            </w:tcMar>
            <w:vAlign w:val="center"/>
          </w:tcPr>
          <w:p w:rsidR="00A74989" w:rsidRPr="005769B4" w:rsidRDefault="00A74989" w:rsidP="00E67ACC">
            <w:pPr>
              <w:jc w:val="center"/>
              <w:rPr>
                <w:sz w:val="16"/>
                <w:szCs w:val="16"/>
              </w:rPr>
            </w:pPr>
            <w:r w:rsidRPr="005769B4">
              <w:rPr>
                <w:sz w:val="16"/>
                <w:szCs w:val="16"/>
              </w:rPr>
              <w:t>2</w:t>
            </w:r>
          </w:p>
        </w:tc>
        <w:tc>
          <w:tcPr>
            <w:tcW w:w="530" w:type="dxa"/>
            <w:shd w:val="clear" w:color="auto" w:fill="EEECE1" w:themeFill="background2"/>
            <w:tcMar>
              <w:left w:w="28" w:type="dxa"/>
              <w:right w:w="28" w:type="dxa"/>
            </w:tcMar>
            <w:vAlign w:val="center"/>
          </w:tcPr>
          <w:p w:rsidR="00A74989" w:rsidRPr="005769B4" w:rsidRDefault="00A74989" w:rsidP="00C10041">
            <w:pPr>
              <w:jc w:val="center"/>
              <w:rPr>
                <w:bCs/>
                <w:sz w:val="16"/>
                <w:szCs w:val="16"/>
              </w:rPr>
            </w:pPr>
            <w:r>
              <w:rPr>
                <w:bCs/>
                <w:sz w:val="16"/>
                <w:szCs w:val="16"/>
              </w:rPr>
              <w:t>3</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4</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5</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6</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7</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8</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9</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10</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11</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12</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13</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14</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15</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16</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17</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18</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19</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20</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21</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22</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23</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24</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25</w:t>
            </w:r>
          </w:p>
        </w:tc>
        <w:tc>
          <w:tcPr>
            <w:tcW w:w="530" w:type="dxa"/>
            <w:shd w:val="clear" w:color="auto" w:fill="EEECE1" w:themeFill="background2"/>
            <w:tcMar>
              <w:left w:w="28" w:type="dxa"/>
              <w:right w:w="28" w:type="dxa"/>
            </w:tcMar>
            <w:vAlign w:val="center"/>
          </w:tcPr>
          <w:p w:rsidR="00A74989" w:rsidRPr="005769B4" w:rsidRDefault="00A74989" w:rsidP="00E612AD">
            <w:pPr>
              <w:jc w:val="center"/>
              <w:rPr>
                <w:bCs/>
                <w:sz w:val="16"/>
                <w:szCs w:val="16"/>
              </w:rPr>
            </w:pPr>
            <w:r w:rsidRPr="005769B4">
              <w:rPr>
                <w:bCs/>
                <w:sz w:val="16"/>
                <w:szCs w:val="16"/>
              </w:rPr>
              <w:t>26</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АГАНА УК КОНСЕРВАТИВНЫЙ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0.692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0.985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АГАНА УК СБАЛАНСИРОВАННЫЙ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1.276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0.595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1.406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0.041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1.241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0.971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АК БАРС КАПИТАЛ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0.612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1.318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1.190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0.934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АЛЕМАР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1.207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0.566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1.319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0.951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5</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АЛЬФА-КАПИТАЛ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0.786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0.965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1.197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6</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АЛЬЯНС РОСНО УК СБАЛАНСИРОВАННЫЙ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1.216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0.666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0.943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7</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АЛЬЯНС РОСНО УК КОНСЕРВАТИВНЫЙ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0.769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1.191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8</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АНАЛИТИЧЕСКИЙ ЦЕНТР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0.589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1.375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0.046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0.948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1.186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1.206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9</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АТОН-МЕНЕДЖМЕНТ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0.729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1.271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1.181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10</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АФМ УК КОНСЕРВАТИВНЫЙ</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0.000</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0.000</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11</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БАЗИС-ИНВЕСТ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0.590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1.341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0.049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12</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БКС УК ДОХОДНЫЙ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0.717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1.366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0.979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0.975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13</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БКС УК СБАЛАНСИРОВАННЫЙ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0.789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1.267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14</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БФА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0.764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1.306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15</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ВИКА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16</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ВТБ КАПИТАЛ ПЕНСИОННЫЙ РЕЗЕРВ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0.822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1.243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1.188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17</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ВТБ КАПИТАЛ УПРАВЛЕНИЕ АКТИВАМИ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0.670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1.545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0.065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1.183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0.986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1.186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18</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ВЭБ УК РАСШИРЕННЫЙ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19</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ВЭБ УК ГОСУДАРСТВЕННЫХ ЦЕННЫХ БУМАГ</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0.978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20</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ДВОРЦОВАЯ ПЛОЩАДЬ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0.549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21</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ДОВЕРИЕ КАПИТАЛ УК СБАЛАНСИРОВАННЫЙ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1.210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0.671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1.246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0.988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22</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ДОВЕРИЕ КАПИТАЛ УК АКТУАЛЬНЫЙ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0.836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23</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ДОВЕРИЕ КАПИТАЛ УК ПЕРСПЕКТИВНЫЙ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1.290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24</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ДОСТОЯНИЕ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1.284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0.695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25</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ЕРМАК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0.555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1.687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0.083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1.227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0.887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0.967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26</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ЗОЛОТОЕ СЕЧЕНИЕ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0.989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0.731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27</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ИНВЕСТ ОФГ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0.804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1.259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0.978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28</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ИНГОССТРАХ-ИНВЕСТИЦИИ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0.690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29</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ИНТЕРФИН КАПИТАЛ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1.210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0.753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1.191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0.887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0.890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30</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ИНТЕРФИНАНС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0.740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1.269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0.976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31</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КАПИТАЛЪ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0.756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0.032</w:t>
            </w:r>
          </w:p>
        </w:tc>
        <w:tc>
          <w:tcPr>
            <w:tcW w:w="530" w:type="dxa"/>
            <w:tcMar>
              <w:left w:w="28" w:type="dxa"/>
              <w:right w:w="28" w:type="dxa"/>
            </w:tcMar>
            <w:vAlign w:val="center"/>
          </w:tcPr>
          <w:p w:rsidR="00A74989" w:rsidRPr="00A74989" w:rsidRDefault="00C369F2" w:rsidP="00AC3574">
            <w:pPr>
              <w:jc w:val="right"/>
              <w:rPr>
                <w:sz w:val="16"/>
                <w:szCs w:val="16"/>
              </w:rPr>
            </w:pPr>
            <w:r>
              <w:rPr>
                <w:sz w:val="16"/>
                <w:szCs w:val="16"/>
              </w:rPr>
              <w:t>1.</w:t>
            </w:r>
            <w:r w:rsidR="00A74989" w:rsidRPr="00A74989">
              <w:rPr>
                <w:sz w:val="16"/>
                <w:szCs w:val="16"/>
              </w:rPr>
              <w:t>12</w:t>
            </w:r>
            <w:r w:rsidR="00A74989">
              <w:rPr>
                <w:sz w:val="16"/>
                <w:szCs w:val="16"/>
              </w:rPr>
              <w:t>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1.229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32</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ЛИДЕР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1.204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0.851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33</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МДМ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0.759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1.373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0.045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1.185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34</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МЕТАЛЛИНВЕСТТРАСТ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1.268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0.467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0.980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35</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МЕТРОПОЛЬ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0.629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1.337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0.040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1.191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36</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МИР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0.752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1.327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37</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МОНОМАХ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0.609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1.464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0.057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1.324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0.040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0.874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0.899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1.263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1.215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38</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НАЦИОНАЛЬНАЯ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0.641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1.220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39</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ОТКРЫТИЕ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1.264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0.040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0.960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1.286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0.040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40</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ПАЛЛАДА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0.648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1.267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41</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ПЕНСИОННАЯ СБЕРЕГАТЕЛЬНАЯ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1.214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0.675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1.294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0.981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42</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ПИОГЛОБАЛ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1.432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43</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ПРОМСВЯЗЬ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0.902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44</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ПРОМЫШЛЕННЫЕ ТРАДИЦИИ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0.802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0.966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45</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РБИЗНЕС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0.855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46</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РЕГИОН ПОРТФЕЛЬНЫЕ ИНВЕСТИЦИИ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1.207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0.666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1.625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0.073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47</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РЕГИОН ТРАСТ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48</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РЕГИОН ЭСМ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0.821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1.273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49</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РЕГИОНГАЗФИНАНС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1.220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0.709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1.257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50</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РТК НПФ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0.776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51</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РФЦ-КАПИТАЛ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0.741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1.442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1.246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0.956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1.195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52</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СБЕРБАНК УПРАВЛЕНИЕ АКТИВАМИ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0.485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1.703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0.080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1.211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254AE5">
              <w:rPr>
                <w:sz w:val="16"/>
                <w:szCs w:val="16"/>
              </w:rPr>
              <w:t>53</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СОЛИД МЕНЕДЖМЕНТ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1.244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0.557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1.557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0.066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1.244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54</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ТКБ ИНВЕСТМЕНТ ПАРТНЕРС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0.672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1.255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1.180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55</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ТРАНСФИНГРУП УК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56</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ТРИНФИКО УК СБАЛАНСИРОВАННЫЙ</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0.737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1.481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0.046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0.934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57</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ТРИНФИКО УК ДОЛГОСРОЧНОГО РОСТА</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1.264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0.555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1.825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0.076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0.858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0.953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0.983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58</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ТРИНФИКО УК</w:t>
            </w:r>
            <w:r w:rsidR="00CD748E">
              <w:rPr>
                <w:sz w:val="14"/>
                <w:szCs w:val="14"/>
              </w:rPr>
              <w:t xml:space="preserve"> </w:t>
            </w:r>
            <w:r w:rsidRPr="00A74989">
              <w:rPr>
                <w:sz w:val="14"/>
                <w:szCs w:val="14"/>
              </w:rPr>
              <w:t>КОНСЕРВАТИВНОГО СОХРАНЕНИЯ КАПИТАЛА</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59</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УМ УК</w:t>
            </w:r>
            <w:r w:rsidR="00CD748E">
              <w:rPr>
                <w:sz w:val="14"/>
                <w:szCs w:val="14"/>
              </w:rPr>
              <w:t xml:space="preserve">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1.184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1.256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0.948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0.962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1.196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60</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УПРАВЛЕНИЕ ИНВЕСТИЦИЯМИ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1.201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1.105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0.989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1.120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1.096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61</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УРАЛСИБ-УПРАВЛЕНИЕ КАПИТАЛОМ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1.279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1.019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0.791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0.026</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62</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УРАЛСИБ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1.220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0.016</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63</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УРАЛСИБ ЭССЕТ МЕНЕДЖМЕНТ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1.297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0.773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1.236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1.151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0.004</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64</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ФБ АВГУСТ УК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1.396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0.051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1.263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0.919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65</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ФИНАМ МЕНЕДЖМЕНТ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1.172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1.043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0.900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1.112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1.216</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0.864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1.003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1.074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1.142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1.258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66</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ЦЕНТРАЛЬНАЯ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1.161</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1.062</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0.009</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0.475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1.765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0.090</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1.247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0.032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0.965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1.054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0.008</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0.977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0.001</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67</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ЭНЕРГОКАПИТАЛ УК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1.183</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0.023</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1.024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1.039</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r w:rsidR="00423769" w:rsidRPr="005769B4" w:rsidTr="00423769">
        <w:tc>
          <w:tcPr>
            <w:tcW w:w="266" w:type="dxa"/>
            <w:tcMar>
              <w:left w:w="28" w:type="dxa"/>
              <w:right w:w="28" w:type="dxa"/>
            </w:tcMar>
            <w:vAlign w:val="center"/>
          </w:tcPr>
          <w:p w:rsidR="00A74989" w:rsidRPr="005769B4" w:rsidRDefault="00A74989" w:rsidP="00C10041">
            <w:pPr>
              <w:jc w:val="center"/>
              <w:rPr>
                <w:sz w:val="16"/>
                <w:szCs w:val="16"/>
              </w:rPr>
            </w:pPr>
            <w:r w:rsidRPr="005769B4">
              <w:rPr>
                <w:sz w:val="16"/>
                <w:szCs w:val="16"/>
              </w:rPr>
              <w:t>68</w:t>
            </w:r>
          </w:p>
        </w:tc>
        <w:tc>
          <w:tcPr>
            <w:tcW w:w="1857" w:type="dxa"/>
            <w:tcMar>
              <w:left w:w="28" w:type="dxa"/>
              <w:right w:w="28" w:type="dxa"/>
            </w:tcMar>
            <w:vAlign w:val="center"/>
          </w:tcPr>
          <w:p w:rsidR="00A74989" w:rsidRPr="00A74989" w:rsidRDefault="00A74989" w:rsidP="00AC3574">
            <w:pPr>
              <w:rPr>
                <w:sz w:val="14"/>
                <w:szCs w:val="14"/>
              </w:rPr>
            </w:pPr>
            <w:r w:rsidRPr="00A74989">
              <w:rPr>
                <w:sz w:val="14"/>
                <w:szCs w:val="14"/>
              </w:rPr>
              <w:t xml:space="preserve">ЯМАЛ УК </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1.138</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0.017</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1.030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0.005</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0.877</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1.165</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0.022</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1.080</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0.011</w:t>
            </w:r>
          </w:p>
        </w:tc>
        <w:tc>
          <w:tcPr>
            <w:tcW w:w="530" w:type="dxa"/>
            <w:tcMar>
              <w:left w:w="28" w:type="dxa"/>
              <w:right w:w="28" w:type="dxa"/>
            </w:tcMar>
            <w:vAlign w:val="center"/>
          </w:tcPr>
          <w:p w:rsidR="00A74989" w:rsidRPr="00A74989" w:rsidRDefault="00A74989" w:rsidP="00AC3574">
            <w:pPr>
              <w:jc w:val="right"/>
              <w:rPr>
                <w:sz w:val="16"/>
                <w:szCs w:val="16"/>
              </w:rPr>
            </w:pPr>
            <w:r w:rsidRPr="00A74989">
              <w:rPr>
                <w:sz w:val="16"/>
                <w:szCs w:val="16"/>
              </w:rPr>
              <w:t>0.994</w:t>
            </w:r>
          </w:p>
        </w:tc>
        <w:tc>
          <w:tcPr>
            <w:tcW w:w="530" w:type="dxa"/>
            <w:shd w:val="clear" w:color="auto" w:fill="FBFAF7"/>
            <w:tcMar>
              <w:left w:w="28" w:type="dxa"/>
              <w:right w:w="28" w:type="dxa"/>
            </w:tcMar>
            <w:vAlign w:val="center"/>
          </w:tcPr>
          <w:p w:rsidR="00A74989" w:rsidRPr="00A74989" w:rsidRDefault="00A74989" w:rsidP="00AC3574">
            <w:pPr>
              <w:jc w:val="right"/>
              <w:rPr>
                <w:sz w:val="16"/>
                <w:szCs w:val="16"/>
              </w:rPr>
            </w:pPr>
            <w:r w:rsidRPr="00A74989">
              <w:rPr>
                <w:sz w:val="16"/>
                <w:szCs w:val="16"/>
              </w:rPr>
              <w:t>0.002</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tcMar>
              <w:left w:w="28" w:type="dxa"/>
              <w:right w:w="28" w:type="dxa"/>
            </w:tcMar>
            <w:vAlign w:val="center"/>
          </w:tcPr>
          <w:p w:rsidR="00A74989" w:rsidRPr="00A74989" w:rsidRDefault="00A74989" w:rsidP="00AC3574">
            <w:pPr>
              <w:rPr>
                <w:sz w:val="16"/>
                <w:szCs w:val="16"/>
              </w:rPr>
            </w:pPr>
            <w:r w:rsidRPr="00A74989">
              <w:rPr>
                <w:sz w:val="16"/>
                <w:szCs w:val="16"/>
              </w:rPr>
              <w:t> </w:t>
            </w:r>
          </w:p>
        </w:tc>
        <w:tc>
          <w:tcPr>
            <w:tcW w:w="530" w:type="dxa"/>
            <w:shd w:val="clear" w:color="auto" w:fill="FBFAF7"/>
            <w:tcMar>
              <w:left w:w="28" w:type="dxa"/>
              <w:right w:w="28" w:type="dxa"/>
            </w:tcMar>
            <w:vAlign w:val="center"/>
          </w:tcPr>
          <w:p w:rsidR="00A74989" w:rsidRPr="00A74989" w:rsidRDefault="00A74989" w:rsidP="00AC3574">
            <w:pPr>
              <w:rPr>
                <w:sz w:val="16"/>
                <w:szCs w:val="16"/>
              </w:rPr>
            </w:pPr>
            <w:r w:rsidRPr="00A74989">
              <w:rPr>
                <w:sz w:val="16"/>
                <w:szCs w:val="16"/>
              </w:rPr>
              <w:t> </w:t>
            </w:r>
          </w:p>
        </w:tc>
      </w:tr>
    </w:tbl>
    <w:p w:rsidR="002E5C41" w:rsidRPr="005769B4" w:rsidRDefault="002E5C41" w:rsidP="00C10041">
      <w:pPr>
        <w:rPr>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B657C4" w:rsidRPr="007C63D5" w:rsidTr="00E612AD">
        <w:tc>
          <w:tcPr>
            <w:tcW w:w="1196" w:type="dxa"/>
            <w:tcMar>
              <w:right w:w="28" w:type="dxa"/>
            </w:tcMar>
          </w:tcPr>
          <w:p w:rsidR="00B657C4" w:rsidRPr="00AD7DF5" w:rsidRDefault="00B657C4" w:rsidP="00E612AD">
            <w:pPr>
              <w:jc w:val="right"/>
            </w:pPr>
            <w:r w:rsidRPr="00AD7DF5">
              <w:rPr>
                <w:sz w:val="20"/>
              </w:rPr>
              <w:t>Источник:</w:t>
            </w:r>
          </w:p>
        </w:tc>
        <w:tc>
          <w:tcPr>
            <w:tcW w:w="4015" w:type="dxa"/>
            <w:tcMar>
              <w:left w:w="0" w:type="dxa"/>
            </w:tcMar>
          </w:tcPr>
          <w:p w:rsidR="00B657C4" w:rsidRPr="007B48DC" w:rsidRDefault="00B657C4" w:rsidP="00E612AD">
            <w:pPr>
              <w:shd w:val="clear" w:color="auto" w:fill="FFFFFF"/>
              <w:ind w:hanging="5"/>
              <w:rPr>
                <w:i/>
                <w:sz w:val="20"/>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A74989" w:rsidRPr="003155EA" w:rsidRDefault="00A74989" w:rsidP="00C10041">
      <w:pPr>
        <w:rPr>
          <w:sz w:val="26"/>
          <w:szCs w:val="26"/>
        </w:rPr>
      </w:pPr>
    </w:p>
    <w:p w:rsidR="00ED0116" w:rsidRPr="005769B4" w:rsidRDefault="00ED0116" w:rsidP="00C10041">
      <w:pPr>
        <w:jc w:val="center"/>
        <w:rPr>
          <w:b/>
          <w:sz w:val="18"/>
          <w:szCs w:val="18"/>
        </w:rPr>
      </w:pPr>
    </w:p>
    <w:p w:rsidR="00F13EA9" w:rsidRPr="005769B4" w:rsidRDefault="00F13EA9" w:rsidP="00C10041">
      <w:pPr>
        <w:pStyle w:val="af5"/>
        <w:spacing w:before="0" w:after="0"/>
        <w:rPr>
          <w:rFonts w:ascii="Times New Roman" w:hAnsi="Times New Roman"/>
          <w:sz w:val="28"/>
          <w:szCs w:val="28"/>
        </w:rPr>
        <w:sectPr w:rsidR="00F13EA9" w:rsidRPr="005769B4" w:rsidSect="00CE65DA">
          <w:footnotePr>
            <w:pos w:val="beneathText"/>
          </w:footnotePr>
          <w:pgSz w:w="16838" w:h="11906" w:orient="landscape"/>
          <w:pgMar w:top="1134" w:right="1134" w:bottom="868" w:left="1077" w:header="720" w:footer="720" w:gutter="0"/>
          <w:cols w:space="720"/>
          <w:docGrid w:linePitch="326"/>
        </w:sectPr>
      </w:pPr>
    </w:p>
    <w:p w:rsidR="009272CA" w:rsidRDefault="009272CA" w:rsidP="009272CA">
      <w:pPr>
        <w:jc w:val="center"/>
        <w:rPr>
          <w:sz w:val="26"/>
          <w:szCs w:val="26"/>
        </w:rPr>
      </w:pPr>
      <w:bookmarkStart w:id="22" w:name="_Toc487112212"/>
      <w:bookmarkStart w:id="23" w:name="_Toc330373662"/>
    </w:p>
    <w:p w:rsidR="009272CA" w:rsidRPr="00EF65AA" w:rsidRDefault="0071650A" w:rsidP="009272CA">
      <w:pPr>
        <w:jc w:val="right"/>
        <w:rPr>
          <w:sz w:val="26"/>
          <w:szCs w:val="26"/>
        </w:rPr>
      </w:pPr>
      <w:r w:rsidRPr="00EF65AA">
        <w:rPr>
          <w:sz w:val="26"/>
          <w:szCs w:val="26"/>
        </w:rPr>
        <w:t>Таблица 14</w:t>
      </w:r>
    </w:p>
    <w:p w:rsidR="003246B5" w:rsidRPr="005769B4" w:rsidRDefault="007677C0" w:rsidP="00C10041">
      <w:pPr>
        <w:pStyle w:val="3"/>
        <w:rPr>
          <w:szCs w:val="26"/>
        </w:rPr>
      </w:pPr>
      <w:r w:rsidRPr="00EF65AA">
        <w:rPr>
          <w:szCs w:val="26"/>
        </w:rPr>
        <w:t>№ </w:t>
      </w:r>
      <w:r w:rsidR="00F3275B" w:rsidRPr="00EF65AA">
        <w:rPr>
          <w:szCs w:val="26"/>
        </w:rPr>
        <w:t>5</w:t>
      </w:r>
      <w:r w:rsidR="003246B5" w:rsidRPr="00EF65AA">
        <w:rPr>
          <w:szCs w:val="26"/>
        </w:rPr>
        <w:t xml:space="preserve">. Список </w:t>
      </w:r>
      <w:r w:rsidR="00B54194" w:rsidRPr="00EF65AA">
        <w:rPr>
          <w:szCs w:val="26"/>
        </w:rPr>
        <w:t>негосударственных пенсионных фондов</w:t>
      </w:r>
      <w:r w:rsidR="003246B5" w:rsidRPr="00EF65AA">
        <w:rPr>
          <w:szCs w:val="26"/>
        </w:rPr>
        <w:t>, имеющих действующую</w:t>
      </w:r>
      <w:r w:rsidR="003246B5" w:rsidRPr="005769B4">
        <w:rPr>
          <w:szCs w:val="26"/>
        </w:rPr>
        <w:t xml:space="preserve"> лицензию без ограничения срока действия</w:t>
      </w:r>
      <w:r w:rsidR="003246B5" w:rsidRPr="005769B4">
        <w:rPr>
          <w:rStyle w:val="ae"/>
          <w:szCs w:val="26"/>
        </w:rPr>
        <w:footnoteReference w:id="19"/>
      </w:r>
      <w:bookmarkEnd w:id="22"/>
    </w:p>
    <w:p w:rsidR="007F0F1C" w:rsidRDefault="007F0F1C" w:rsidP="00C10041">
      <w:pPr>
        <w:jc w:val="right"/>
        <w:rPr>
          <w:sz w:val="26"/>
          <w:szCs w:val="26"/>
        </w:rPr>
      </w:pPr>
    </w:p>
    <w:tbl>
      <w:tblPr>
        <w:tblStyle w:val="af"/>
        <w:tblW w:w="0" w:type="auto"/>
        <w:tblInd w:w="0" w:type="dxa"/>
        <w:tblLayout w:type="fixed"/>
        <w:tblLook w:val="04A0" w:firstRow="1" w:lastRow="0" w:firstColumn="1" w:lastColumn="0" w:noHBand="0" w:noVBand="1"/>
      </w:tblPr>
      <w:tblGrid>
        <w:gridCol w:w="1012"/>
        <w:gridCol w:w="1012"/>
        <w:gridCol w:w="1012"/>
        <w:gridCol w:w="3876"/>
        <w:gridCol w:w="1690"/>
        <w:gridCol w:w="506"/>
        <w:gridCol w:w="506"/>
        <w:gridCol w:w="506"/>
      </w:tblGrid>
      <w:tr w:rsidR="002A78BA" w:rsidRPr="00DA1CAC" w:rsidTr="001D5E9B">
        <w:trPr>
          <w:cantSplit/>
          <w:trHeight w:val="1817"/>
          <w:tblHeader/>
        </w:trPr>
        <w:tc>
          <w:tcPr>
            <w:tcW w:w="1012" w:type="dxa"/>
            <w:shd w:val="clear" w:color="auto" w:fill="EEECE1" w:themeFill="background2"/>
            <w:vAlign w:val="center"/>
          </w:tcPr>
          <w:p w:rsidR="002A78BA" w:rsidRPr="00015EA8" w:rsidRDefault="0059517A" w:rsidP="00703B4C">
            <w:pPr>
              <w:jc w:val="center"/>
              <w:rPr>
                <w:sz w:val="18"/>
                <w:szCs w:val="18"/>
              </w:rPr>
            </w:pPr>
            <w:r>
              <w:rPr>
                <w:bCs/>
                <w:sz w:val="18"/>
                <w:szCs w:val="18"/>
              </w:rPr>
              <w:t>№ п/п</w:t>
            </w:r>
          </w:p>
        </w:tc>
        <w:tc>
          <w:tcPr>
            <w:tcW w:w="1012" w:type="dxa"/>
            <w:shd w:val="clear" w:color="auto" w:fill="EEECE1" w:themeFill="background2"/>
            <w:vAlign w:val="center"/>
          </w:tcPr>
          <w:p w:rsidR="002A78BA" w:rsidRPr="00015EA8" w:rsidRDefault="002A78BA" w:rsidP="00703B4C">
            <w:pPr>
              <w:jc w:val="center"/>
              <w:rPr>
                <w:sz w:val="18"/>
                <w:szCs w:val="18"/>
              </w:rPr>
            </w:pPr>
            <w:r w:rsidRPr="00015EA8">
              <w:rPr>
                <w:sz w:val="18"/>
                <w:szCs w:val="18"/>
              </w:rPr>
              <w:t>Номер лицензии</w:t>
            </w:r>
          </w:p>
        </w:tc>
        <w:tc>
          <w:tcPr>
            <w:tcW w:w="1012" w:type="dxa"/>
            <w:shd w:val="clear" w:color="auto" w:fill="EEECE1" w:themeFill="background2"/>
            <w:textDirection w:val="btLr"/>
            <w:vAlign w:val="center"/>
          </w:tcPr>
          <w:p w:rsidR="002A78BA" w:rsidRPr="00015EA8" w:rsidRDefault="002A78BA" w:rsidP="00015EA8">
            <w:pPr>
              <w:ind w:left="113" w:right="113"/>
              <w:jc w:val="center"/>
              <w:rPr>
                <w:sz w:val="18"/>
                <w:szCs w:val="18"/>
              </w:rPr>
            </w:pPr>
            <w:r w:rsidRPr="00015EA8">
              <w:rPr>
                <w:sz w:val="18"/>
                <w:szCs w:val="18"/>
              </w:rPr>
              <w:t>Дата предоставления лицензии</w:t>
            </w:r>
          </w:p>
        </w:tc>
        <w:tc>
          <w:tcPr>
            <w:tcW w:w="3876" w:type="dxa"/>
            <w:shd w:val="clear" w:color="auto" w:fill="EEECE1" w:themeFill="background2"/>
            <w:vAlign w:val="center"/>
          </w:tcPr>
          <w:p w:rsidR="002A78BA" w:rsidRPr="00015EA8" w:rsidRDefault="002A78BA" w:rsidP="00703B4C">
            <w:pPr>
              <w:jc w:val="center"/>
              <w:rPr>
                <w:sz w:val="18"/>
                <w:szCs w:val="18"/>
              </w:rPr>
            </w:pPr>
            <w:r w:rsidRPr="00015EA8">
              <w:rPr>
                <w:bCs/>
                <w:sz w:val="18"/>
                <w:szCs w:val="18"/>
              </w:rPr>
              <w:t>Наименование НПФ</w:t>
            </w:r>
          </w:p>
        </w:tc>
        <w:tc>
          <w:tcPr>
            <w:tcW w:w="1690" w:type="dxa"/>
            <w:shd w:val="clear" w:color="auto" w:fill="EEECE1" w:themeFill="background2"/>
            <w:vAlign w:val="center"/>
          </w:tcPr>
          <w:p w:rsidR="002A78BA" w:rsidRPr="00015EA8" w:rsidRDefault="002A78BA" w:rsidP="00703B4C">
            <w:pPr>
              <w:jc w:val="center"/>
              <w:rPr>
                <w:sz w:val="18"/>
                <w:szCs w:val="18"/>
              </w:rPr>
            </w:pPr>
            <w:r w:rsidRPr="00015EA8">
              <w:rPr>
                <w:bCs/>
                <w:sz w:val="18"/>
                <w:szCs w:val="18"/>
              </w:rPr>
              <w:t>Местонахождение НПФ</w:t>
            </w:r>
          </w:p>
        </w:tc>
        <w:tc>
          <w:tcPr>
            <w:tcW w:w="506" w:type="dxa"/>
            <w:shd w:val="clear" w:color="auto" w:fill="EEECE1" w:themeFill="background2"/>
            <w:textDirection w:val="btLr"/>
            <w:vAlign w:val="center"/>
          </w:tcPr>
          <w:p w:rsidR="002A78BA" w:rsidRPr="00015EA8" w:rsidRDefault="002A78BA" w:rsidP="0097616E">
            <w:pPr>
              <w:ind w:left="113" w:right="113"/>
              <w:jc w:val="center"/>
              <w:rPr>
                <w:sz w:val="18"/>
                <w:szCs w:val="18"/>
              </w:rPr>
            </w:pPr>
            <w:r w:rsidRPr="00015EA8">
              <w:rPr>
                <w:sz w:val="18"/>
                <w:szCs w:val="18"/>
              </w:rPr>
              <w:t>Участие в системе гарантирования</w:t>
            </w:r>
          </w:p>
        </w:tc>
        <w:tc>
          <w:tcPr>
            <w:tcW w:w="506" w:type="dxa"/>
            <w:shd w:val="clear" w:color="auto" w:fill="EEECE1" w:themeFill="background2"/>
            <w:textDirection w:val="btLr"/>
            <w:vAlign w:val="center"/>
          </w:tcPr>
          <w:p w:rsidR="002A78BA" w:rsidRPr="00015EA8" w:rsidRDefault="002A78BA" w:rsidP="0097616E">
            <w:pPr>
              <w:ind w:left="113" w:right="113"/>
              <w:jc w:val="center"/>
              <w:rPr>
                <w:sz w:val="18"/>
                <w:szCs w:val="18"/>
              </w:rPr>
            </w:pPr>
            <w:r w:rsidRPr="00015EA8">
              <w:rPr>
                <w:sz w:val="18"/>
                <w:szCs w:val="18"/>
              </w:rPr>
              <w:t>Членство в СРО НАПФ</w:t>
            </w:r>
          </w:p>
        </w:tc>
        <w:tc>
          <w:tcPr>
            <w:tcW w:w="506" w:type="dxa"/>
            <w:shd w:val="clear" w:color="auto" w:fill="EEECE1" w:themeFill="background2"/>
            <w:textDirection w:val="btLr"/>
            <w:vAlign w:val="center"/>
          </w:tcPr>
          <w:p w:rsidR="002A78BA" w:rsidRPr="00015EA8" w:rsidRDefault="002A78BA" w:rsidP="0097616E">
            <w:pPr>
              <w:ind w:left="113" w:right="113"/>
              <w:jc w:val="center"/>
              <w:rPr>
                <w:sz w:val="18"/>
                <w:szCs w:val="18"/>
              </w:rPr>
            </w:pPr>
            <w:r w:rsidRPr="00015EA8">
              <w:rPr>
                <w:sz w:val="18"/>
                <w:szCs w:val="18"/>
              </w:rPr>
              <w:t>Членство в СРО АНПФ</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1</w:t>
            </w:r>
          </w:p>
        </w:tc>
        <w:tc>
          <w:tcPr>
            <w:tcW w:w="1012" w:type="dxa"/>
            <w:shd w:val="clear" w:color="auto" w:fill="F0F8FA"/>
            <w:vAlign w:val="center"/>
          </w:tcPr>
          <w:p w:rsidR="000C1A6A" w:rsidRPr="00FD478A" w:rsidRDefault="000C1A6A" w:rsidP="000C1A6A">
            <w:pPr>
              <w:jc w:val="center"/>
              <w:rPr>
                <w:sz w:val="20"/>
              </w:rPr>
            </w:pPr>
            <w:r w:rsidRPr="00FD478A">
              <w:rPr>
                <w:sz w:val="20"/>
              </w:rPr>
              <w:t>3/2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22.03.2005</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Негосударственный пенсионный фонд электроэнергетики</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2</w:t>
            </w:r>
          </w:p>
        </w:tc>
        <w:tc>
          <w:tcPr>
            <w:tcW w:w="1012" w:type="dxa"/>
            <w:shd w:val="clear" w:color="auto" w:fill="F0F8FA"/>
            <w:vAlign w:val="center"/>
          </w:tcPr>
          <w:p w:rsidR="000C1A6A" w:rsidRPr="00FD478A" w:rsidRDefault="000C1A6A" w:rsidP="000C1A6A">
            <w:pPr>
              <w:jc w:val="center"/>
              <w:rPr>
                <w:sz w:val="20"/>
              </w:rPr>
            </w:pPr>
            <w:r w:rsidRPr="00FD478A">
              <w:rPr>
                <w:sz w:val="20"/>
              </w:rPr>
              <w:t>11/2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29.06.2006</w:t>
            </w:r>
          </w:p>
        </w:tc>
        <w:tc>
          <w:tcPr>
            <w:tcW w:w="3876" w:type="dxa"/>
            <w:shd w:val="clear" w:color="auto" w:fill="F0F8FA"/>
            <w:vAlign w:val="center"/>
          </w:tcPr>
          <w:p w:rsidR="000C1A6A" w:rsidRPr="00FD478A" w:rsidRDefault="000C1A6A" w:rsidP="000C1A6A">
            <w:pPr>
              <w:rPr>
                <w:sz w:val="20"/>
              </w:rPr>
            </w:pPr>
            <w:r w:rsidRPr="00FD478A">
              <w:rPr>
                <w:sz w:val="20"/>
              </w:rPr>
              <w:t xml:space="preserve">Некоммерческая организация </w:t>
            </w:r>
            <w:r w:rsidR="00AC3884">
              <w:rPr>
                <w:sz w:val="20"/>
              </w:rPr>
              <w:t>«</w:t>
            </w:r>
            <w:r w:rsidRPr="00FD478A">
              <w:rPr>
                <w:sz w:val="20"/>
              </w:rPr>
              <w:t xml:space="preserve">Негосударственный пенсионный фонд </w:t>
            </w:r>
            <w:r w:rsidR="00AC3884">
              <w:rPr>
                <w:sz w:val="20"/>
              </w:rPr>
              <w:t>«</w:t>
            </w:r>
            <w:r w:rsidRPr="00FD478A">
              <w:rPr>
                <w:sz w:val="20"/>
              </w:rPr>
              <w:t>ЛУКОЙЛ-ГАРАНТ</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3</w:t>
            </w:r>
          </w:p>
        </w:tc>
        <w:tc>
          <w:tcPr>
            <w:tcW w:w="1012" w:type="dxa"/>
            <w:shd w:val="clear" w:color="auto" w:fill="FBFAF7"/>
            <w:vAlign w:val="center"/>
          </w:tcPr>
          <w:p w:rsidR="000C1A6A" w:rsidRPr="00FD478A" w:rsidRDefault="000C1A6A" w:rsidP="000C1A6A">
            <w:pPr>
              <w:jc w:val="center"/>
              <w:rPr>
                <w:sz w:val="20"/>
              </w:rPr>
            </w:pPr>
            <w:r w:rsidRPr="00FD478A">
              <w:rPr>
                <w:sz w:val="20"/>
              </w:rPr>
              <w:t>12/2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26.04.2004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Гефест</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4</w:t>
            </w:r>
          </w:p>
        </w:tc>
        <w:tc>
          <w:tcPr>
            <w:tcW w:w="1012" w:type="dxa"/>
            <w:shd w:val="clear" w:color="auto" w:fill="FBFAF7"/>
            <w:vAlign w:val="center"/>
          </w:tcPr>
          <w:p w:rsidR="000C1A6A" w:rsidRPr="00FD478A" w:rsidRDefault="000C1A6A" w:rsidP="000C1A6A">
            <w:pPr>
              <w:jc w:val="center"/>
              <w:rPr>
                <w:sz w:val="20"/>
              </w:rPr>
            </w:pPr>
            <w:r w:rsidRPr="00FD478A">
              <w:rPr>
                <w:sz w:val="20"/>
              </w:rPr>
              <w:t>22/2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26.04.2004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Негосударственный пенсионный фонд </w:t>
            </w:r>
            <w:r w:rsidR="00AC3884">
              <w:rPr>
                <w:sz w:val="20"/>
              </w:rPr>
              <w:t>«</w:t>
            </w:r>
            <w:r w:rsidRPr="00FD478A">
              <w:rPr>
                <w:sz w:val="20"/>
              </w:rPr>
              <w:t>Пенсионный выбор</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Сургут</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5</w:t>
            </w:r>
          </w:p>
        </w:tc>
        <w:tc>
          <w:tcPr>
            <w:tcW w:w="1012" w:type="dxa"/>
            <w:shd w:val="clear" w:color="auto" w:fill="FBFAF7"/>
            <w:vAlign w:val="center"/>
          </w:tcPr>
          <w:p w:rsidR="000C1A6A" w:rsidRPr="00FD478A" w:rsidRDefault="000C1A6A" w:rsidP="000C1A6A">
            <w:pPr>
              <w:jc w:val="center"/>
              <w:rPr>
                <w:sz w:val="20"/>
              </w:rPr>
            </w:pPr>
            <w:r w:rsidRPr="00FD478A">
              <w:rPr>
                <w:sz w:val="20"/>
              </w:rPr>
              <w:t>23/2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16.06.2009</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Алмазная осень</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Мирный</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6</w:t>
            </w:r>
          </w:p>
        </w:tc>
        <w:tc>
          <w:tcPr>
            <w:tcW w:w="1012" w:type="dxa"/>
            <w:shd w:val="clear" w:color="auto" w:fill="F0F8FA"/>
            <w:vAlign w:val="center"/>
          </w:tcPr>
          <w:p w:rsidR="000C1A6A" w:rsidRPr="00FD478A" w:rsidRDefault="000C1A6A" w:rsidP="000C1A6A">
            <w:pPr>
              <w:jc w:val="center"/>
              <w:rPr>
                <w:sz w:val="20"/>
              </w:rPr>
            </w:pPr>
            <w:r w:rsidRPr="00FD478A">
              <w:rPr>
                <w:sz w:val="20"/>
              </w:rPr>
              <w:t>30/2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Уголь</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7</w:t>
            </w:r>
          </w:p>
        </w:tc>
        <w:tc>
          <w:tcPr>
            <w:tcW w:w="1012" w:type="dxa"/>
            <w:shd w:val="clear" w:color="auto" w:fill="F0F8FA"/>
            <w:vAlign w:val="center"/>
          </w:tcPr>
          <w:p w:rsidR="000C1A6A" w:rsidRPr="00FD478A" w:rsidRDefault="000C1A6A" w:rsidP="000C1A6A">
            <w:pPr>
              <w:jc w:val="center"/>
              <w:rPr>
                <w:sz w:val="20"/>
              </w:rPr>
            </w:pPr>
            <w:r w:rsidRPr="00FD478A">
              <w:rPr>
                <w:sz w:val="20"/>
              </w:rPr>
              <w:t>32/2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18.12.2007</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Негосударственный пенсионный фонд </w:t>
            </w:r>
            <w:r w:rsidR="00AC3884">
              <w:rPr>
                <w:sz w:val="20"/>
              </w:rPr>
              <w:t>«</w:t>
            </w:r>
            <w:r w:rsidRPr="00FD478A">
              <w:rPr>
                <w:sz w:val="20"/>
              </w:rPr>
              <w:t>Негосударственный Сберегательный Пенсионный Фонд</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8</w:t>
            </w:r>
          </w:p>
        </w:tc>
        <w:tc>
          <w:tcPr>
            <w:tcW w:w="1012" w:type="dxa"/>
            <w:shd w:val="clear" w:color="auto" w:fill="F0F8FA"/>
            <w:vAlign w:val="center"/>
          </w:tcPr>
          <w:p w:rsidR="000C1A6A" w:rsidRPr="00FD478A" w:rsidRDefault="000C1A6A" w:rsidP="000C1A6A">
            <w:pPr>
              <w:jc w:val="center"/>
              <w:rPr>
                <w:sz w:val="20"/>
              </w:rPr>
            </w:pPr>
            <w:r w:rsidRPr="00FD478A">
              <w:rPr>
                <w:sz w:val="20"/>
              </w:rPr>
              <w:t>33/2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0F8FA"/>
            <w:vAlign w:val="center"/>
          </w:tcPr>
          <w:p w:rsidR="000C1A6A" w:rsidRPr="00FD478A" w:rsidRDefault="000C1A6A" w:rsidP="000C1A6A">
            <w:pPr>
              <w:rPr>
                <w:sz w:val="20"/>
              </w:rPr>
            </w:pPr>
            <w:r w:rsidRPr="00FD478A">
              <w:rPr>
                <w:sz w:val="20"/>
              </w:rPr>
              <w:t xml:space="preserve">Негосударственный пенсионный фонд </w:t>
            </w:r>
            <w:r w:rsidR="00AC3884">
              <w:rPr>
                <w:sz w:val="20"/>
              </w:rPr>
              <w:t>«</w:t>
            </w:r>
            <w:r w:rsidRPr="00FD478A">
              <w:rPr>
                <w:sz w:val="20"/>
              </w:rPr>
              <w:t>Моспромстрой-Фонд</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9</w:t>
            </w:r>
          </w:p>
        </w:tc>
        <w:tc>
          <w:tcPr>
            <w:tcW w:w="1012" w:type="dxa"/>
            <w:shd w:val="clear" w:color="auto" w:fill="FBFAF7"/>
            <w:vAlign w:val="center"/>
          </w:tcPr>
          <w:p w:rsidR="000C1A6A" w:rsidRPr="00FD478A" w:rsidRDefault="000C1A6A" w:rsidP="000C1A6A">
            <w:pPr>
              <w:jc w:val="center"/>
              <w:rPr>
                <w:sz w:val="20"/>
              </w:rPr>
            </w:pPr>
            <w:r w:rsidRPr="00FD478A">
              <w:rPr>
                <w:sz w:val="20"/>
              </w:rPr>
              <w:t>41/2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16.06.2009</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Негосударственный Пенсионный Фонд Сбербанка</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10</w:t>
            </w:r>
          </w:p>
        </w:tc>
        <w:tc>
          <w:tcPr>
            <w:tcW w:w="1012" w:type="dxa"/>
            <w:shd w:val="clear" w:color="auto" w:fill="FBFAF7"/>
            <w:vAlign w:val="center"/>
          </w:tcPr>
          <w:p w:rsidR="000C1A6A" w:rsidRPr="00FD478A" w:rsidRDefault="000C1A6A" w:rsidP="000C1A6A">
            <w:pPr>
              <w:jc w:val="center"/>
              <w:rPr>
                <w:sz w:val="20"/>
              </w:rPr>
            </w:pPr>
            <w:r w:rsidRPr="00FD478A">
              <w:rPr>
                <w:sz w:val="20"/>
              </w:rPr>
              <w:t>42/2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10.07.2007</w:t>
            </w:r>
          </w:p>
        </w:tc>
        <w:tc>
          <w:tcPr>
            <w:tcW w:w="3876" w:type="dxa"/>
            <w:shd w:val="clear" w:color="auto" w:fill="FBFAF7"/>
            <w:vAlign w:val="center"/>
          </w:tcPr>
          <w:p w:rsidR="000C1A6A" w:rsidRPr="00FD478A" w:rsidRDefault="000C1A6A" w:rsidP="000C1A6A">
            <w:pPr>
              <w:rPr>
                <w:sz w:val="20"/>
              </w:rPr>
            </w:pPr>
            <w:r w:rsidRPr="00FD478A">
              <w:rPr>
                <w:sz w:val="20"/>
              </w:rPr>
              <w:t xml:space="preserve">Региональный негосударственный пенсионный фонд </w:t>
            </w:r>
            <w:r w:rsidR="00AC3884">
              <w:rPr>
                <w:sz w:val="20"/>
              </w:rPr>
              <w:t>«</w:t>
            </w:r>
            <w:r w:rsidRPr="00FD478A">
              <w:rPr>
                <w:sz w:val="20"/>
              </w:rPr>
              <w:t>Сибирский сберегательный</w:t>
            </w:r>
            <w:r w:rsidR="00AC3884">
              <w:rPr>
                <w:sz w:val="20"/>
              </w:rPr>
              <w:t>»</w:t>
            </w:r>
            <w:r w:rsidRPr="00FD478A">
              <w:rPr>
                <w:sz w:val="20"/>
              </w:rPr>
              <w:t xml:space="preserve"> (Акционерное общество)</w:t>
            </w:r>
          </w:p>
        </w:tc>
        <w:tc>
          <w:tcPr>
            <w:tcW w:w="1690" w:type="dxa"/>
            <w:shd w:val="clear" w:color="auto" w:fill="FBFAF7"/>
            <w:vAlign w:val="center"/>
          </w:tcPr>
          <w:p w:rsidR="000C1A6A" w:rsidRPr="00FD478A" w:rsidRDefault="000C1A6A" w:rsidP="000C1A6A">
            <w:pPr>
              <w:rPr>
                <w:sz w:val="20"/>
              </w:rPr>
            </w:pPr>
            <w:r w:rsidRPr="00FD478A">
              <w:rPr>
                <w:sz w:val="20"/>
              </w:rPr>
              <w:t>Новосибирск</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11</w:t>
            </w:r>
          </w:p>
        </w:tc>
        <w:tc>
          <w:tcPr>
            <w:tcW w:w="1012" w:type="dxa"/>
            <w:shd w:val="clear" w:color="auto" w:fill="F0F8FA"/>
            <w:vAlign w:val="center"/>
          </w:tcPr>
          <w:p w:rsidR="000C1A6A" w:rsidRPr="00FD478A" w:rsidRDefault="000C1A6A" w:rsidP="000C1A6A">
            <w:pPr>
              <w:jc w:val="center"/>
              <w:rPr>
                <w:sz w:val="20"/>
              </w:rPr>
            </w:pPr>
            <w:r w:rsidRPr="00FD478A">
              <w:rPr>
                <w:sz w:val="20"/>
              </w:rPr>
              <w:t>50/2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30.06.2009</w:t>
            </w:r>
          </w:p>
        </w:tc>
        <w:tc>
          <w:tcPr>
            <w:tcW w:w="3876" w:type="dxa"/>
            <w:shd w:val="clear" w:color="auto" w:fill="F0F8FA"/>
            <w:vAlign w:val="center"/>
          </w:tcPr>
          <w:p w:rsidR="000C1A6A" w:rsidRPr="00FD478A" w:rsidRDefault="000C1A6A" w:rsidP="000C1A6A">
            <w:pPr>
              <w:rPr>
                <w:sz w:val="20"/>
              </w:rPr>
            </w:pPr>
            <w:r w:rsidRPr="00FD478A">
              <w:rPr>
                <w:sz w:val="20"/>
              </w:rPr>
              <w:t xml:space="preserve">Негосударственный пенсионный фонд </w:t>
            </w:r>
            <w:r w:rsidR="00AC3884">
              <w:rPr>
                <w:sz w:val="20"/>
              </w:rPr>
              <w:t>«</w:t>
            </w:r>
            <w:r w:rsidRPr="00FD478A">
              <w:rPr>
                <w:sz w:val="20"/>
              </w:rPr>
              <w:t xml:space="preserve">Пенсионный фонд </w:t>
            </w:r>
            <w:r w:rsidR="00AC3884">
              <w:rPr>
                <w:sz w:val="20"/>
              </w:rPr>
              <w:t>«</w:t>
            </w:r>
            <w:r w:rsidRPr="00FD478A">
              <w:rPr>
                <w:sz w:val="20"/>
              </w:rPr>
              <w:t>Ингосстрах</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12</w:t>
            </w:r>
          </w:p>
        </w:tc>
        <w:tc>
          <w:tcPr>
            <w:tcW w:w="1012" w:type="dxa"/>
            <w:shd w:val="clear" w:color="auto" w:fill="FBFAF7"/>
            <w:vAlign w:val="center"/>
          </w:tcPr>
          <w:p w:rsidR="000C1A6A" w:rsidRPr="00FD478A" w:rsidRDefault="000C1A6A" w:rsidP="000C1A6A">
            <w:pPr>
              <w:jc w:val="center"/>
              <w:rPr>
                <w:sz w:val="20"/>
              </w:rPr>
            </w:pPr>
            <w:r w:rsidRPr="00FD478A">
              <w:rPr>
                <w:sz w:val="20"/>
              </w:rPr>
              <w:t>56/2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04.05.2006</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Ханты-Мансийский негосударственный пенсионный фонд</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Ханты-Мансийск</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13</w:t>
            </w:r>
          </w:p>
        </w:tc>
        <w:tc>
          <w:tcPr>
            <w:tcW w:w="1012" w:type="dxa"/>
            <w:shd w:val="clear" w:color="auto" w:fill="FBFAF7"/>
            <w:vAlign w:val="center"/>
          </w:tcPr>
          <w:p w:rsidR="000C1A6A" w:rsidRPr="00FD478A" w:rsidRDefault="000C1A6A" w:rsidP="000C1A6A">
            <w:pPr>
              <w:jc w:val="center"/>
              <w:rPr>
                <w:sz w:val="20"/>
              </w:rPr>
            </w:pPr>
            <w:r w:rsidRPr="00FD478A">
              <w:rPr>
                <w:sz w:val="20"/>
              </w:rPr>
              <w:t>57/2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негосударственный пенсионный фонд </w:t>
            </w:r>
            <w:r w:rsidR="00AC3884">
              <w:rPr>
                <w:sz w:val="20"/>
              </w:rPr>
              <w:t>«</w:t>
            </w:r>
            <w:r w:rsidRPr="00FD478A">
              <w:rPr>
                <w:sz w:val="20"/>
              </w:rPr>
              <w:t>Владимир</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14</w:t>
            </w:r>
          </w:p>
        </w:tc>
        <w:tc>
          <w:tcPr>
            <w:tcW w:w="1012" w:type="dxa"/>
            <w:shd w:val="clear" w:color="auto" w:fill="F0F8FA"/>
            <w:vAlign w:val="center"/>
          </w:tcPr>
          <w:p w:rsidR="000C1A6A" w:rsidRPr="00FD478A" w:rsidRDefault="000C1A6A" w:rsidP="000C1A6A">
            <w:pPr>
              <w:jc w:val="center"/>
              <w:rPr>
                <w:sz w:val="20"/>
              </w:rPr>
            </w:pPr>
            <w:r w:rsidRPr="00FD478A">
              <w:rPr>
                <w:sz w:val="20"/>
              </w:rPr>
              <w:t>67/2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16.04.2004</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САФМАР</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15</w:t>
            </w:r>
          </w:p>
        </w:tc>
        <w:tc>
          <w:tcPr>
            <w:tcW w:w="1012" w:type="dxa"/>
            <w:shd w:val="clear" w:color="auto" w:fill="FBFAF7"/>
            <w:vAlign w:val="center"/>
          </w:tcPr>
          <w:p w:rsidR="000C1A6A" w:rsidRPr="00FD478A" w:rsidRDefault="000C1A6A" w:rsidP="000C1A6A">
            <w:pPr>
              <w:jc w:val="center"/>
              <w:rPr>
                <w:sz w:val="20"/>
              </w:rPr>
            </w:pPr>
            <w:r w:rsidRPr="00FD478A">
              <w:rPr>
                <w:sz w:val="20"/>
              </w:rPr>
              <w:t>78/2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26.04.2004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Межрегиональный негосударственный пенсионный фонд </w:t>
            </w:r>
            <w:r w:rsidR="00AC3884">
              <w:rPr>
                <w:sz w:val="20"/>
              </w:rPr>
              <w:t>«</w:t>
            </w:r>
            <w:r w:rsidRPr="00FD478A">
              <w:rPr>
                <w:sz w:val="20"/>
              </w:rPr>
              <w:t>БОЛЬШОЙ</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16</w:t>
            </w:r>
          </w:p>
        </w:tc>
        <w:tc>
          <w:tcPr>
            <w:tcW w:w="1012" w:type="dxa"/>
            <w:shd w:val="clear" w:color="auto" w:fill="F0F8FA"/>
            <w:vAlign w:val="center"/>
          </w:tcPr>
          <w:p w:rsidR="000C1A6A" w:rsidRPr="00FD478A" w:rsidRDefault="000C1A6A" w:rsidP="000C1A6A">
            <w:pPr>
              <w:jc w:val="center"/>
              <w:rPr>
                <w:sz w:val="20"/>
              </w:rPr>
            </w:pPr>
            <w:r w:rsidRPr="00FD478A">
              <w:rPr>
                <w:sz w:val="20"/>
              </w:rPr>
              <w:t>94/2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27.01.2009</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Телеком-Союз</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17</w:t>
            </w:r>
          </w:p>
        </w:tc>
        <w:tc>
          <w:tcPr>
            <w:tcW w:w="1012" w:type="dxa"/>
            <w:shd w:val="clear" w:color="auto" w:fill="F0F8FA"/>
            <w:vAlign w:val="center"/>
          </w:tcPr>
          <w:p w:rsidR="000C1A6A" w:rsidRPr="00FD478A" w:rsidRDefault="000C1A6A" w:rsidP="000C1A6A">
            <w:pPr>
              <w:jc w:val="center"/>
              <w:rPr>
                <w:sz w:val="20"/>
              </w:rPr>
            </w:pPr>
            <w:r w:rsidRPr="00FD478A">
              <w:rPr>
                <w:sz w:val="20"/>
              </w:rPr>
              <w:t>106/2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Негосударственный пенсионный фонд Согласие</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18</w:t>
            </w:r>
          </w:p>
        </w:tc>
        <w:tc>
          <w:tcPr>
            <w:tcW w:w="1012" w:type="dxa"/>
            <w:shd w:val="clear" w:color="auto" w:fill="F0F8FA"/>
            <w:vAlign w:val="center"/>
          </w:tcPr>
          <w:p w:rsidR="000C1A6A" w:rsidRPr="00FD478A" w:rsidRDefault="000C1A6A" w:rsidP="000C1A6A">
            <w:pPr>
              <w:jc w:val="center"/>
              <w:rPr>
                <w:sz w:val="20"/>
              </w:rPr>
            </w:pPr>
            <w:r w:rsidRPr="00FD478A">
              <w:rPr>
                <w:sz w:val="20"/>
              </w:rPr>
              <w:t>113/2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09.04.2009</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Социальный Мир</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Челябинск</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19</w:t>
            </w:r>
          </w:p>
        </w:tc>
        <w:tc>
          <w:tcPr>
            <w:tcW w:w="1012" w:type="dxa"/>
            <w:shd w:val="clear" w:color="auto" w:fill="FBFAF7"/>
            <w:vAlign w:val="center"/>
          </w:tcPr>
          <w:p w:rsidR="000C1A6A" w:rsidRPr="00FD478A" w:rsidRDefault="000C1A6A" w:rsidP="000C1A6A">
            <w:pPr>
              <w:jc w:val="center"/>
              <w:rPr>
                <w:sz w:val="20"/>
              </w:rPr>
            </w:pPr>
            <w:r w:rsidRPr="00FD478A">
              <w:rPr>
                <w:sz w:val="20"/>
              </w:rPr>
              <w:t>133/2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24.12.2009</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Межрегиональный Негосударственный пенсионный фонд</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Новосибирск</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20</w:t>
            </w:r>
          </w:p>
        </w:tc>
        <w:tc>
          <w:tcPr>
            <w:tcW w:w="1012" w:type="dxa"/>
            <w:shd w:val="clear" w:color="auto" w:fill="FBFAF7"/>
            <w:vAlign w:val="center"/>
          </w:tcPr>
          <w:p w:rsidR="000C1A6A" w:rsidRPr="00FD478A" w:rsidRDefault="000C1A6A" w:rsidP="000C1A6A">
            <w:pPr>
              <w:jc w:val="center"/>
              <w:rPr>
                <w:sz w:val="20"/>
              </w:rPr>
            </w:pPr>
            <w:r w:rsidRPr="00FD478A">
              <w:rPr>
                <w:sz w:val="20"/>
              </w:rPr>
              <w:t>140/2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АПК-Фонд</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21</w:t>
            </w:r>
          </w:p>
        </w:tc>
        <w:tc>
          <w:tcPr>
            <w:tcW w:w="1012" w:type="dxa"/>
            <w:shd w:val="clear" w:color="auto" w:fill="FBFAF7"/>
            <w:vAlign w:val="center"/>
          </w:tcPr>
          <w:p w:rsidR="000C1A6A" w:rsidRPr="00FD478A" w:rsidRDefault="000C1A6A" w:rsidP="000C1A6A">
            <w:pPr>
              <w:jc w:val="center"/>
              <w:rPr>
                <w:sz w:val="20"/>
              </w:rPr>
            </w:pPr>
            <w:r w:rsidRPr="00FD478A">
              <w:rPr>
                <w:sz w:val="20"/>
              </w:rPr>
              <w:t>158/2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Негосударственный пенсионный фонд </w:t>
            </w:r>
            <w:r w:rsidR="00AC3884">
              <w:rPr>
                <w:sz w:val="20"/>
              </w:rPr>
              <w:t>«</w:t>
            </w:r>
            <w:r w:rsidRPr="00FD478A">
              <w:rPr>
                <w:sz w:val="20"/>
              </w:rPr>
              <w:t>Роствертол</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Ростов-на-Дону</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22</w:t>
            </w:r>
          </w:p>
        </w:tc>
        <w:tc>
          <w:tcPr>
            <w:tcW w:w="1012" w:type="dxa"/>
            <w:shd w:val="clear" w:color="auto" w:fill="F0F8FA"/>
            <w:vAlign w:val="center"/>
          </w:tcPr>
          <w:p w:rsidR="000C1A6A" w:rsidRPr="00FD478A" w:rsidRDefault="000C1A6A" w:rsidP="000C1A6A">
            <w:pPr>
              <w:jc w:val="center"/>
              <w:rPr>
                <w:sz w:val="20"/>
              </w:rPr>
            </w:pPr>
            <w:r w:rsidRPr="00FD478A">
              <w:rPr>
                <w:sz w:val="20"/>
              </w:rPr>
              <w:t>169/2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02.08.2005</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Негосударственный пенсионный фонд АВТОВАЗ</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Тольятти</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23</w:t>
            </w:r>
          </w:p>
        </w:tc>
        <w:tc>
          <w:tcPr>
            <w:tcW w:w="1012" w:type="dxa"/>
            <w:shd w:val="clear" w:color="auto" w:fill="FBFAF7"/>
            <w:vAlign w:val="center"/>
          </w:tcPr>
          <w:p w:rsidR="000C1A6A" w:rsidRPr="00FD478A" w:rsidRDefault="000C1A6A" w:rsidP="000C1A6A">
            <w:pPr>
              <w:jc w:val="center"/>
              <w:rPr>
                <w:sz w:val="20"/>
              </w:rPr>
            </w:pPr>
            <w:r w:rsidRPr="00FD478A">
              <w:rPr>
                <w:sz w:val="20"/>
              </w:rPr>
              <w:t>175/2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12.07.2005</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Стройкомплекс</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24</w:t>
            </w:r>
          </w:p>
        </w:tc>
        <w:tc>
          <w:tcPr>
            <w:tcW w:w="1012" w:type="dxa"/>
            <w:shd w:val="clear" w:color="auto" w:fill="F0F8FA"/>
            <w:vAlign w:val="center"/>
          </w:tcPr>
          <w:p w:rsidR="000C1A6A" w:rsidRPr="00FD478A" w:rsidRDefault="000C1A6A" w:rsidP="000C1A6A">
            <w:pPr>
              <w:jc w:val="center"/>
              <w:rPr>
                <w:sz w:val="20"/>
              </w:rPr>
            </w:pPr>
            <w:r w:rsidRPr="00FD478A">
              <w:rPr>
                <w:sz w:val="20"/>
              </w:rPr>
              <w:t>194/2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16.06.2009</w:t>
            </w:r>
          </w:p>
        </w:tc>
        <w:tc>
          <w:tcPr>
            <w:tcW w:w="3876" w:type="dxa"/>
            <w:shd w:val="clear" w:color="auto" w:fill="F0F8FA"/>
            <w:vAlign w:val="center"/>
          </w:tcPr>
          <w:p w:rsidR="000C1A6A" w:rsidRPr="00FD478A" w:rsidRDefault="000C1A6A" w:rsidP="000C1A6A">
            <w:pPr>
              <w:rPr>
                <w:sz w:val="20"/>
              </w:rPr>
            </w:pPr>
            <w:r w:rsidRPr="00FD478A">
              <w:rPr>
                <w:sz w:val="20"/>
              </w:rPr>
              <w:t xml:space="preserve">Некоммерческая организация </w:t>
            </w:r>
            <w:r w:rsidR="00AC3884">
              <w:rPr>
                <w:sz w:val="20"/>
              </w:rPr>
              <w:t>«</w:t>
            </w:r>
            <w:r w:rsidRPr="00FD478A">
              <w:rPr>
                <w:sz w:val="20"/>
              </w:rPr>
              <w:t xml:space="preserve">Негосударственный пенсионный фонд </w:t>
            </w:r>
            <w:r w:rsidR="00AC3884">
              <w:rPr>
                <w:sz w:val="20"/>
              </w:rPr>
              <w:t>«</w:t>
            </w:r>
            <w:r w:rsidRPr="00FD478A">
              <w:rPr>
                <w:sz w:val="20"/>
              </w:rPr>
              <w:t>Авиаполис</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25</w:t>
            </w:r>
          </w:p>
        </w:tc>
        <w:tc>
          <w:tcPr>
            <w:tcW w:w="1012" w:type="dxa"/>
            <w:shd w:val="clear" w:color="auto" w:fill="FBFAF7"/>
            <w:vAlign w:val="center"/>
          </w:tcPr>
          <w:p w:rsidR="000C1A6A" w:rsidRPr="00FD478A" w:rsidRDefault="000C1A6A" w:rsidP="000C1A6A">
            <w:pPr>
              <w:jc w:val="center"/>
              <w:rPr>
                <w:sz w:val="20"/>
              </w:rPr>
            </w:pPr>
            <w:r w:rsidRPr="00FD478A">
              <w:rPr>
                <w:sz w:val="20"/>
              </w:rPr>
              <w:t>202/2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15.03.2007</w:t>
            </w:r>
          </w:p>
        </w:tc>
        <w:tc>
          <w:tcPr>
            <w:tcW w:w="3876" w:type="dxa"/>
            <w:shd w:val="clear" w:color="auto" w:fill="FBFAF7"/>
            <w:vAlign w:val="center"/>
          </w:tcPr>
          <w:p w:rsidR="000C1A6A" w:rsidRPr="00FD478A" w:rsidRDefault="000C1A6A" w:rsidP="000C1A6A">
            <w:pPr>
              <w:rPr>
                <w:sz w:val="20"/>
              </w:rPr>
            </w:pPr>
            <w:r w:rsidRPr="00FD478A">
              <w:rPr>
                <w:sz w:val="20"/>
              </w:rPr>
              <w:t xml:space="preserve">Некоммерческая организация негосударственный пенсионный фонд </w:t>
            </w:r>
            <w:r w:rsidR="00AC3884">
              <w:rPr>
                <w:sz w:val="20"/>
              </w:rPr>
              <w:t>«</w:t>
            </w:r>
            <w:r w:rsidRPr="00FD478A">
              <w:rPr>
                <w:sz w:val="20"/>
              </w:rPr>
              <w:t>Атомгарант</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26</w:t>
            </w:r>
          </w:p>
        </w:tc>
        <w:tc>
          <w:tcPr>
            <w:tcW w:w="1012" w:type="dxa"/>
            <w:shd w:val="clear" w:color="auto" w:fill="F0F8FA"/>
            <w:vAlign w:val="center"/>
          </w:tcPr>
          <w:p w:rsidR="000C1A6A" w:rsidRPr="00FD478A" w:rsidRDefault="000C1A6A" w:rsidP="000C1A6A">
            <w:pPr>
              <w:jc w:val="center"/>
              <w:rPr>
                <w:sz w:val="20"/>
              </w:rPr>
            </w:pPr>
            <w:r w:rsidRPr="00FD478A">
              <w:rPr>
                <w:sz w:val="20"/>
              </w:rPr>
              <w:t>207/2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0F8FA"/>
            <w:vAlign w:val="center"/>
          </w:tcPr>
          <w:p w:rsidR="000C1A6A" w:rsidRPr="00FD478A" w:rsidRDefault="000C1A6A" w:rsidP="000C1A6A">
            <w:pPr>
              <w:rPr>
                <w:sz w:val="20"/>
              </w:rPr>
            </w:pPr>
            <w:r w:rsidRPr="00FD478A">
              <w:rPr>
                <w:sz w:val="20"/>
              </w:rPr>
              <w:t xml:space="preserve">Негосударственный пенсионный фонд </w:t>
            </w:r>
            <w:r w:rsidR="00AC3884">
              <w:rPr>
                <w:sz w:val="20"/>
              </w:rPr>
              <w:t>«</w:t>
            </w:r>
            <w:r w:rsidRPr="00FD478A">
              <w:rPr>
                <w:sz w:val="20"/>
              </w:rPr>
              <w:t>Империя</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Волгоград</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27</w:t>
            </w:r>
          </w:p>
        </w:tc>
        <w:tc>
          <w:tcPr>
            <w:tcW w:w="1012" w:type="dxa"/>
            <w:shd w:val="clear" w:color="auto" w:fill="FBFAF7"/>
            <w:vAlign w:val="center"/>
          </w:tcPr>
          <w:p w:rsidR="000C1A6A" w:rsidRPr="00FD478A" w:rsidRDefault="000C1A6A" w:rsidP="000C1A6A">
            <w:pPr>
              <w:jc w:val="center"/>
              <w:rPr>
                <w:sz w:val="20"/>
              </w:rPr>
            </w:pPr>
            <w:r w:rsidRPr="00FD478A">
              <w:rPr>
                <w:sz w:val="20"/>
              </w:rPr>
              <w:t>215/2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30.06.2009</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Негосударственный пенсионный фонд ТРАДИЦИЯ</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28</w:t>
            </w:r>
          </w:p>
        </w:tc>
        <w:tc>
          <w:tcPr>
            <w:tcW w:w="1012" w:type="dxa"/>
            <w:shd w:val="clear" w:color="auto" w:fill="FBFAF7"/>
            <w:vAlign w:val="center"/>
          </w:tcPr>
          <w:p w:rsidR="000C1A6A" w:rsidRPr="00FD478A" w:rsidRDefault="000C1A6A" w:rsidP="000C1A6A">
            <w:pPr>
              <w:jc w:val="center"/>
              <w:rPr>
                <w:sz w:val="20"/>
              </w:rPr>
            </w:pPr>
            <w:r w:rsidRPr="00FD478A">
              <w:rPr>
                <w:sz w:val="20"/>
              </w:rPr>
              <w:t>230/2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29.04.2009</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Негосударственный Пенсионный Фонд </w:t>
            </w:r>
            <w:r w:rsidR="00AC3884">
              <w:rPr>
                <w:sz w:val="20"/>
              </w:rPr>
              <w:t>«</w:t>
            </w:r>
            <w:r w:rsidRPr="00FD478A">
              <w:rPr>
                <w:sz w:val="20"/>
              </w:rPr>
              <w:t>Губернский</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Самара</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29</w:t>
            </w:r>
          </w:p>
        </w:tc>
        <w:tc>
          <w:tcPr>
            <w:tcW w:w="1012" w:type="dxa"/>
            <w:shd w:val="clear" w:color="auto" w:fill="FBFAF7"/>
            <w:vAlign w:val="center"/>
          </w:tcPr>
          <w:p w:rsidR="000C1A6A" w:rsidRPr="00FD478A" w:rsidRDefault="000C1A6A" w:rsidP="000C1A6A">
            <w:pPr>
              <w:jc w:val="center"/>
              <w:rPr>
                <w:sz w:val="20"/>
              </w:rPr>
            </w:pPr>
            <w:r w:rsidRPr="00FD478A">
              <w:rPr>
                <w:sz w:val="20"/>
              </w:rPr>
              <w:t>234/2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22.03.2005</w:t>
            </w:r>
          </w:p>
        </w:tc>
        <w:tc>
          <w:tcPr>
            <w:tcW w:w="3876" w:type="dxa"/>
            <w:shd w:val="clear" w:color="auto" w:fill="FBFAF7"/>
            <w:vAlign w:val="center"/>
          </w:tcPr>
          <w:p w:rsidR="000C1A6A" w:rsidRPr="00FD478A" w:rsidRDefault="000C1A6A" w:rsidP="000C1A6A">
            <w:pPr>
              <w:rPr>
                <w:sz w:val="20"/>
              </w:rPr>
            </w:pPr>
            <w:r w:rsidRPr="00FD478A">
              <w:rPr>
                <w:sz w:val="20"/>
              </w:rPr>
              <w:t xml:space="preserve">некоммерческая организация </w:t>
            </w:r>
            <w:r w:rsidR="00AC3884">
              <w:rPr>
                <w:sz w:val="20"/>
              </w:rPr>
              <w:t>«</w:t>
            </w:r>
            <w:r w:rsidRPr="00FD478A">
              <w:rPr>
                <w:sz w:val="20"/>
              </w:rPr>
              <w:t xml:space="preserve">Негосударственный пенсионный фонд </w:t>
            </w:r>
            <w:r w:rsidR="00AC3884">
              <w:rPr>
                <w:sz w:val="20"/>
              </w:rPr>
              <w:t>«</w:t>
            </w:r>
            <w:r w:rsidRPr="00FD478A">
              <w:rPr>
                <w:sz w:val="20"/>
              </w:rPr>
              <w:t>БЛАГОСОСТОЯНИЕ</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30</w:t>
            </w:r>
          </w:p>
        </w:tc>
        <w:tc>
          <w:tcPr>
            <w:tcW w:w="1012" w:type="dxa"/>
            <w:shd w:val="clear" w:color="auto" w:fill="F0F8FA"/>
            <w:vAlign w:val="center"/>
          </w:tcPr>
          <w:p w:rsidR="000C1A6A" w:rsidRPr="00FD478A" w:rsidRDefault="000C1A6A" w:rsidP="000C1A6A">
            <w:pPr>
              <w:jc w:val="center"/>
              <w:rPr>
                <w:sz w:val="20"/>
              </w:rPr>
            </w:pPr>
            <w:r w:rsidRPr="00FD478A">
              <w:rPr>
                <w:sz w:val="20"/>
              </w:rPr>
              <w:t>237/2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22.05.2007</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Оренбургский негосударственный пенсионный фонд </w:t>
            </w:r>
            <w:r w:rsidR="00AC3884">
              <w:rPr>
                <w:sz w:val="20"/>
              </w:rPr>
              <w:t>«</w:t>
            </w:r>
            <w:r w:rsidRPr="00FD478A">
              <w:rPr>
                <w:sz w:val="20"/>
              </w:rPr>
              <w:t>Доверие</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Оренбург</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31</w:t>
            </w:r>
          </w:p>
        </w:tc>
        <w:tc>
          <w:tcPr>
            <w:tcW w:w="1012" w:type="dxa"/>
            <w:shd w:val="clear" w:color="auto" w:fill="F0F8FA"/>
            <w:vAlign w:val="center"/>
          </w:tcPr>
          <w:p w:rsidR="000C1A6A" w:rsidRPr="00FD478A" w:rsidRDefault="000C1A6A" w:rsidP="000C1A6A">
            <w:pPr>
              <w:jc w:val="center"/>
              <w:rPr>
                <w:sz w:val="20"/>
              </w:rPr>
            </w:pPr>
            <w:r w:rsidRPr="00FD478A">
              <w:rPr>
                <w:sz w:val="20"/>
              </w:rPr>
              <w:t>263/2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25.10.2005</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Пенсион-Инвест</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Челябинск</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32</w:t>
            </w:r>
          </w:p>
        </w:tc>
        <w:tc>
          <w:tcPr>
            <w:tcW w:w="1012" w:type="dxa"/>
            <w:shd w:val="clear" w:color="auto" w:fill="FBFAF7"/>
            <w:vAlign w:val="center"/>
          </w:tcPr>
          <w:p w:rsidR="000C1A6A" w:rsidRPr="00FD478A" w:rsidRDefault="000C1A6A" w:rsidP="000C1A6A">
            <w:pPr>
              <w:jc w:val="center"/>
              <w:rPr>
                <w:sz w:val="20"/>
              </w:rPr>
            </w:pPr>
            <w:r w:rsidRPr="00FD478A">
              <w:rPr>
                <w:sz w:val="20"/>
              </w:rPr>
              <w:t>269/2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18.10.2007</w:t>
            </w:r>
          </w:p>
        </w:tc>
        <w:tc>
          <w:tcPr>
            <w:tcW w:w="3876" w:type="dxa"/>
            <w:shd w:val="clear" w:color="auto" w:fill="FBFAF7"/>
            <w:vAlign w:val="center"/>
          </w:tcPr>
          <w:p w:rsidR="000C1A6A" w:rsidRPr="00FD478A" w:rsidRDefault="000C1A6A" w:rsidP="000C1A6A">
            <w:pPr>
              <w:rPr>
                <w:sz w:val="20"/>
              </w:rPr>
            </w:pPr>
            <w:r w:rsidRPr="00FD478A">
              <w:rPr>
                <w:sz w:val="20"/>
              </w:rPr>
              <w:t>Акционерное общество Негосударственный пенсионный фонд ВТБ Пенсионный фонд</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33</w:t>
            </w:r>
          </w:p>
        </w:tc>
        <w:tc>
          <w:tcPr>
            <w:tcW w:w="1012" w:type="dxa"/>
            <w:shd w:val="clear" w:color="auto" w:fill="FBFAF7"/>
            <w:vAlign w:val="center"/>
          </w:tcPr>
          <w:p w:rsidR="000C1A6A" w:rsidRPr="00FD478A" w:rsidRDefault="000C1A6A" w:rsidP="000C1A6A">
            <w:pPr>
              <w:jc w:val="center"/>
              <w:rPr>
                <w:sz w:val="20"/>
              </w:rPr>
            </w:pPr>
            <w:r w:rsidRPr="00FD478A">
              <w:rPr>
                <w:sz w:val="20"/>
              </w:rPr>
              <w:t>274/2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BFAF7"/>
            <w:vAlign w:val="center"/>
          </w:tcPr>
          <w:p w:rsidR="000C1A6A" w:rsidRPr="00FD478A" w:rsidRDefault="000C1A6A" w:rsidP="000C1A6A">
            <w:pPr>
              <w:rPr>
                <w:sz w:val="20"/>
              </w:rPr>
            </w:pPr>
            <w:r w:rsidRPr="00FD478A">
              <w:rPr>
                <w:sz w:val="20"/>
              </w:rPr>
              <w:t xml:space="preserve">Негосударственный пенсионный фонд </w:t>
            </w:r>
            <w:r w:rsidR="00AC3884">
              <w:rPr>
                <w:sz w:val="20"/>
              </w:rPr>
              <w:t>«</w:t>
            </w:r>
            <w:r w:rsidRPr="00FD478A">
              <w:rPr>
                <w:sz w:val="20"/>
              </w:rPr>
              <w:t>ГАЗФОНД</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34</w:t>
            </w:r>
          </w:p>
        </w:tc>
        <w:tc>
          <w:tcPr>
            <w:tcW w:w="1012" w:type="dxa"/>
            <w:shd w:val="clear" w:color="auto" w:fill="F0F8FA"/>
            <w:vAlign w:val="center"/>
          </w:tcPr>
          <w:p w:rsidR="000C1A6A" w:rsidRPr="00FD478A" w:rsidRDefault="000C1A6A" w:rsidP="000C1A6A">
            <w:pPr>
              <w:jc w:val="center"/>
              <w:rPr>
                <w:sz w:val="20"/>
              </w:rPr>
            </w:pPr>
            <w:r w:rsidRPr="00FD478A">
              <w:rPr>
                <w:sz w:val="20"/>
              </w:rPr>
              <w:t>275/2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30.06.2009</w:t>
            </w:r>
          </w:p>
        </w:tc>
        <w:tc>
          <w:tcPr>
            <w:tcW w:w="3876" w:type="dxa"/>
            <w:shd w:val="clear" w:color="auto" w:fill="F0F8FA"/>
            <w:vAlign w:val="center"/>
          </w:tcPr>
          <w:p w:rsidR="000C1A6A" w:rsidRPr="00FD478A" w:rsidRDefault="000C1A6A" w:rsidP="000C1A6A">
            <w:pPr>
              <w:rPr>
                <w:sz w:val="20"/>
              </w:rPr>
            </w:pPr>
            <w:r w:rsidRPr="00FD478A">
              <w:rPr>
                <w:sz w:val="20"/>
              </w:rPr>
              <w:t xml:space="preserve">Негосударственный пенсионный фонд </w:t>
            </w:r>
            <w:r w:rsidR="00AC3884">
              <w:rPr>
                <w:sz w:val="20"/>
              </w:rPr>
              <w:t>«</w:t>
            </w:r>
            <w:r w:rsidRPr="00FD478A">
              <w:rPr>
                <w:sz w:val="20"/>
              </w:rPr>
              <w:t>Поддержка</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35</w:t>
            </w:r>
          </w:p>
        </w:tc>
        <w:tc>
          <w:tcPr>
            <w:tcW w:w="1012" w:type="dxa"/>
            <w:shd w:val="clear" w:color="auto" w:fill="FBFAF7"/>
            <w:vAlign w:val="center"/>
          </w:tcPr>
          <w:p w:rsidR="000C1A6A" w:rsidRPr="00FD478A" w:rsidRDefault="000C1A6A" w:rsidP="000C1A6A">
            <w:pPr>
              <w:jc w:val="center"/>
              <w:rPr>
                <w:sz w:val="20"/>
              </w:rPr>
            </w:pPr>
            <w:r w:rsidRPr="00FD478A">
              <w:rPr>
                <w:sz w:val="20"/>
              </w:rPr>
              <w:t>281/2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23.07.2009</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Магнит</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Краснодар</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36</w:t>
            </w:r>
          </w:p>
        </w:tc>
        <w:tc>
          <w:tcPr>
            <w:tcW w:w="1012" w:type="dxa"/>
            <w:shd w:val="clear" w:color="auto" w:fill="FBFAF7"/>
            <w:vAlign w:val="center"/>
          </w:tcPr>
          <w:p w:rsidR="000C1A6A" w:rsidRPr="00FD478A" w:rsidRDefault="000C1A6A" w:rsidP="000C1A6A">
            <w:pPr>
              <w:jc w:val="center"/>
              <w:rPr>
                <w:sz w:val="20"/>
              </w:rPr>
            </w:pPr>
            <w:r w:rsidRPr="00FD478A">
              <w:rPr>
                <w:sz w:val="20"/>
              </w:rPr>
              <w:t>288/2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07.06.2007</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Национальный негосударственный пенсионный фонд</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37</w:t>
            </w:r>
          </w:p>
        </w:tc>
        <w:tc>
          <w:tcPr>
            <w:tcW w:w="1012" w:type="dxa"/>
            <w:shd w:val="clear" w:color="auto" w:fill="FBFAF7"/>
            <w:vAlign w:val="center"/>
          </w:tcPr>
          <w:p w:rsidR="000C1A6A" w:rsidRPr="00FD478A" w:rsidRDefault="000C1A6A" w:rsidP="000C1A6A">
            <w:pPr>
              <w:jc w:val="center"/>
              <w:rPr>
                <w:sz w:val="20"/>
              </w:rPr>
            </w:pPr>
            <w:r w:rsidRPr="00FD478A">
              <w:rPr>
                <w:sz w:val="20"/>
              </w:rPr>
              <w:t>302/2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16.06.2009</w:t>
            </w:r>
          </w:p>
        </w:tc>
        <w:tc>
          <w:tcPr>
            <w:tcW w:w="3876" w:type="dxa"/>
            <w:shd w:val="clear" w:color="auto" w:fill="FBFAF7"/>
            <w:vAlign w:val="center"/>
          </w:tcPr>
          <w:p w:rsidR="000C1A6A" w:rsidRPr="00FD478A" w:rsidRDefault="000C1A6A" w:rsidP="000C1A6A">
            <w:pPr>
              <w:rPr>
                <w:sz w:val="20"/>
              </w:rPr>
            </w:pPr>
            <w:r w:rsidRPr="00FD478A">
              <w:rPr>
                <w:sz w:val="20"/>
              </w:rPr>
              <w:t xml:space="preserve">Негосударственный пенсионный фонд </w:t>
            </w:r>
            <w:r w:rsidR="00AC3884">
              <w:rPr>
                <w:sz w:val="20"/>
              </w:rPr>
              <w:t>«</w:t>
            </w:r>
            <w:r w:rsidRPr="00FD478A">
              <w:rPr>
                <w:sz w:val="20"/>
              </w:rPr>
              <w:t>Титан</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Тольятти</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38</w:t>
            </w:r>
          </w:p>
        </w:tc>
        <w:tc>
          <w:tcPr>
            <w:tcW w:w="1012" w:type="dxa"/>
            <w:shd w:val="clear" w:color="auto" w:fill="F0F8FA"/>
            <w:vAlign w:val="center"/>
          </w:tcPr>
          <w:p w:rsidR="000C1A6A" w:rsidRPr="00FD478A" w:rsidRDefault="000C1A6A" w:rsidP="000C1A6A">
            <w:pPr>
              <w:jc w:val="center"/>
              <w:rPr>
                <w:sz w:val="20"/>
              </w:rPr>
            </w:pPr>
            <w:r w:rsidRPr="00FD478A">
              <w:rPr>
                <w:sz w:val="20"/>
              </w:rPr>
              <w:t>308/2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Социальное развитие</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Липецк</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39</w:t>
            </w:r>
          </w:p>
        </w:tc>
        <w:tc>
          <w:tcPr>
            <w:tcW w:w="1012" w:type="dxa"/>
            <w:shd w:val="clear" w:color="auto" w:fill="F0F8FA"/>
            <w:vAlign w:val="center"/>
          </w:tcPr>
          <w:p w:rsidR="000C1A6A" w:rsidRPr="00FD478A" w:rsidRDefault="000C1A6A" w:rsidP="000C1A6A">
            <w:pPr>
              <w:jc w:val="center"/>
              <w:rPr>
                <w:sz w:val="20"/>
              </w:rPr>
            </w:pPr>
            <w:r w:rsidRPr="00FD478A">
              <w:rPr>
                <w:sz w:val="20"/>
              </w:rPr>
              <w:t>318/2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Доверие</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40</w:t>
            </w:r>
          </w:p>
        </w:tc>
        <w:tc>
          <w:tcPr>
            <w:tcW w:w="1012" w:type="dxa"/>
            <w:shd w:val="clear" w:color="auto" w:fill="F0F8FA"/>
            <w:vAlign w:val="center"/>
          </w:tcPr>
          <w:p w:rsidR="000C1A6A" w:rsidRPr="00FD478A" w:rsidRDefault="000C1A6A" w:rsidP="000C1A6A">
            <w:pPr>
              <w:jc w:val="center"/>
              <w:rPr>
                <w:sz w:val="20"/>
              </w:rPr>
            </w:pPr>
            <w:r w:rsidRPr="00FD478A">
              <w:rPr>
                <w:sz w:val="20"/>
              </w:rPr>
              <w:t>320/2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26.04.2004</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Социум</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41</w:t>
            </w:r>
          </w:p>
        </w:tc>
        <w:tc>
          <w:tcPr>
            <w:tcW w:w="1012" w:type="dxa"/>
            <w:shd w:val="clear" w:color="auto" w:fill="FBFAF7"/>
            <w:vAlign w:val="center"/>
          </w:tcPr>
          <w:p w:rsidR="000C1A6A" w:rsidRPr="00FD478A" w:rsidRDefault="000C1A6A" w:rsidP="000C1A6A">
            <w:pPr>
              <w:jc w:val="center"/>
              <w:rPr>
                <w:sz w:val="20"/>
              </w:rPr>
            </w:pPr>
            <w:r w:rsidRPr="00FD478A">
              <w:rPr>
                <w:sz w:val="20"/>
              </w:rPr>
              <w:t>326/2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20.09.2005</w:t>
            </w:r>
          </w:p>
        </w:tc>
        <w:tc>
          <w:tcPr>
            <w:tcW w:w="3876" w:type="dxa"/>
            <w:shd w:val="clear" w:color="auto" w:fill="FBFAF7"/>
            <w:vAlign w:val="center"/>
          </w:tcPr>
          <w:p w:rsidR="000C1A6A" w:rsidRPr="00FD478A" w:rsidRDefault="000C1A6A" w:rsidP="000C1A6A">
            <w:pPr>
              <w:rPr>
                <w:sz w:val="20"/>
              </w:rPr>
            </w:pPr>
            <w:r w:rsidRPr="00FD478A">
              <w:rPr>
                <w:sz w:val="20"/>
              </w:rPr>
              <w:t xml:space="preserve">Открытое акционерное общество </w:t>
            </w:r>
            <w:r w:rsidR="00AC3884">
              <w:rPr>
                <w:sz w:val="20"/>
              </w:rPr>
              <w:t>«</w:t>
            </w:r>
            <w:r w:rsidRPr="00FD478A">
              <w:rPr>
                <w:sz w:val="20"/>
              </w:rPr>
              <w:t xml:space="preserve">Межрегиональный негосударственный пенсионный фонд </w:t>
            </w:r>
            <w:r w:rsidR="00AC3884">
              <w:rPr>
                <w:sz w:val="20"/>
              </w:rPr>
              <w:t>«</w:t>
            </w:r>
            <w:r w:rsidRPr="00FD478A">
              <w:rPr>
                <w:sz w:val="20"/>
              </w:rPr>
              <w:t>АКВИЛОН</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42</w:t>
            </w:r>
          </w:p>
        </w:tc>
        <w:tc>
          <w:tcPr>
            <w:tcW w:w="1012" w:type="dxa"/>
            <w:shd w:val="clear" w:color="auto" w:fill="F0F8FA"/>
            <w:vAlign w:val="center"/>
          </w:tcPr>
          <w:p w:rsidR="000C1A6A" w:rsidRPr="00FD478A" w:rsidRDefault="000C1A6A" w:rsidP="000C1A6A">
            <w:pPr>
              <w:jc w:val="center"/>
              <w:rPr>
                <w:sz w:val="20"/>
              </w:rPr>
            </w:pPr>
            <w:r w:rsidRPr="00FD478A">
              <w:rPr>
                <w:sz w:val="20"/>
              </w:rPr>
              <w:t>333/2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16.06.2009</w:t>
            </w:r>
          </w:p>
        </w:tc>
        <w:tc>
          <w:tcPr>
            <w:tcW w:w="3876" w:type="dxa"/>
            <w:shd w:val="clear" w:color="auto" w:fill="F0F8FA"/>
            <w:vAlign w:val="center"/>
          </w:tcPr>
          <w:p w:rsidR="000C1A6A" w:rsidRPr="00FD478A" w:rsidRDefault="000C1A6A" w:rsidP="000C1A6A">
            <w:pPr>
              <w:rPr>
                <w:sz w:val="20"/>
              </w:rPr>
            </w:pPr>
            <w:r w:rsidRPr="00FD478A">
              <w:rPr>
                <w:sz w:val="20"/>
              </w:rPr>
              <w:t xml:space="preserve">Негосударственный пенсионный фонд </w:t>
            </w:r>
            <w:proofErr w:type="spellStart"/>
            <w:r w:rsidRPr="00FD478A">
              <w:rPr>
                <w:sz w:val="20"/>
              </w:rPr>
              <w:t>г.Тольятти</w:t>
            </w:r>
            <w:proofErr w:type="spellEnd"/>
            <w:r w:rsidRPr="00FD478A">
              <w:rPr>
                <w:sz w:val="20"/>
              </w:rPr>
              <w:t xml:space="preserve"> </w:t>
            </w:r>
            <w:r w:rsidR="00AC3884">
              <w:rPr>
                <w:sz w:val="20"/>
              </w:rPr>
              <w:t>«</w:t>
            </w:r>
            <w:r w:rsidRPr="00FD478A">
              <w:rPr>
                <w:sz w:val="20"/>
              </w:rPr>
              <w:t>Муниципальный</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Тольятти</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43</w:t>
            </w:r>
          </w:p>
        </w:tc>
        <w:tc>
          <w:tcPr>
            <w:tcW w:w="1012" w:type="dxa"/>
            <w:shd w:val="clear" w:color="auto" w:fill="FBFAF7"/>
            <w:vAlign w:val="center"/>
          </w:tcPr>
          <w:p w:rsidR="000C1A6A" w:rsidRPr="00FD478A" w:rsidRDefault="000C1A6A" w:rsidP="000C1A6A">
            <w:pPr>
              <w:jc w:val="center"/>
              <w:rPr>
                <w:sz w:val="20"/>
              </w:rPr>
            </w:pPr>
            <w:r w:rsidRPr="00FD478A">
              <w:rPr>
                <w:sz w:val="20"/>
              </w:rPr>
              <w:t>344/2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26.04.2004</w:t>
            </w:r>
          </w:p>
        </w:tc>
        <w:tc>
          <w:tcPr>
            <w:tcW w:w="3876" w:type="dxa"/>
            <w:shd w:val="clear" w:color="auto" w:fill="FBFAF7"/>
            <w:vAlign w:val="center"/>
          </w:tcPr>
          <w:p w:rsidR="000C1A6A" w:rsidRPr="00FD478A" w:rsidRDefault="000C1A6A" w:rsidP="000C1A6A">
            <w:pPr>
              <w:rPr>
                <w:sz w:val="20"/>
              </w:rPr>
            </w:pPr>
            <w:r w:rsidRPr="00FD478A">
              <w:rPr>
                <w:sz w:val="20"/>
              </w:rPr>
              <w:t xml:space="preserve">Негосударственный пенсионный фонд </w:t>
            </w:r>
            <w:r w:rsidR="00AC3884">
              <w:rPr>
                <w:sz w:val="20"/>
              </w:rPr>
              <w:t>«</w:t>
            </w:r>
            <w:r w:rsidRPr="00FD478A">
              <w:rPr>
                <w:sz w:val="20"/>
              </w:rPr>
              <w:t>НЕФТЕГАРАНТ</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44</w:t>
            </w:r>
          </w:p>
        </w:tc>
        <w:tc>
          <w:tcPr>
            <w:tcW w:w="1012" w:type="dxa"/>
            <w:shd w:val="clear" w:color="auto" w:fill="FBFAF7"/>
            <w:vAlign w:val="center"/>
          </w:tcPr>
          <w:p w:rsidR="000C1A6A" w:rsidRPr="00FD478A" w:rsidRDefault="000C1A6A" w:rsidP="000C1A6A">
            <w:pPr>
              <w:jc w:val="center"/>
              <w:rPr>
                <w:sz w:val="20"/>
              </w:rPr>
            </w:pPr>
            <w:r w:rsidRPr="00FD478A">
              <w:rPr>
                <w:sz w:val="20"/>
              </w:rPr>
              <w:t>346/2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01.02.2007</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Транснефть</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45</w:t>
            </w:r>
          </w:p>
        </w:tc>
        <w:tc>
          <w:tcPr>
            <w:tcW w:w="1012" w:type="dxa"/>
            <w:shd w:val="clear" w:color="auto" w:fill="FBFAF7"/>
            <w:vAlign w:val="center"/>
          </w:tcPr>
          <w:p w:rsidR="000C1A6A" w:rsidRPr="00FD478A" w:rsidRDefault="000C1A6A" w:rsidP="000C1A6A">
            <w:pPr>
              <w:jc w:val="center"/>
              <w:rPr>
                <w:sz w:val="20"/>
              </w:rPr>
            </w:pPr>
            <w:r w:rsidRPr="00FD478A">
              <w:rPr>
                <w:sz w:val="20"/>
              </w:rPr>
              <w:t>347/2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26.10.2006</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Оборонно-промышленный фонд им. В.В. Ливанова</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46</w:t>
            </w:r>
          </w:p>
        </w:tc>
        <w:tc>
          <w:tcPr>
            <w:tcW w:w="1012" w:type="dxa"/>
            <w:shd w:val="clear" w:color="auto" w:fill="F0F8FA"/>
            <w:vAlign w:val="center"/>
          </w:tcPr>
          <w:p w:rsidR="000C1A6A" w:rsidRPr="00FD478A" w:rsidRDefault="000C1A6A" w:rsidP="000C1A6A">
            <w:pPr>
              <w:jc w:val="center"/>
              <w:rPr>
                <w:sz w:val="20"/>
              </w:rPr>
            </w:pPr>
            <w:r w:rsidRPr="00FD478A">
              <w:rPr>
                <w:sz w:val="20"/>
              </w:rPr>
              <w:t>350/2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30.06.2009</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Внешэкономфонд</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47</w:t>
            </w:r>
          </w:p>
        </w:tc>
        <w:tc>
          <w:tcPr>
            <w:tcW w:w="1012" w:type="dxa"/>
            <w:shd w:val="clear" w:color="auto" w:fill="FBFAF7"/>
            <w:vAlign w:val="center"/>
          </w:tcPr>
          <w:p w:rsidR="000C1A6A" w:rsidRPr="00FD478A" w:rsidRDefault="000C1A6A" w:rsidP="000C1A6A">
            <w:pPr>
              <w:jc w:val="center"/>
              <w:rPr>
                <w:sz w:val="20"/>
              </w:rPr>
            </w:pPr>
            <w:r w:rsidRPr="00FD478A">
              <w:rPr>
                <w:sz w:val="20"/>
              </w:rPr>
              <w:t>359/2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09.04.2009</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Первый промышленный альянс</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Казань</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48</w:t>
            </w:r>
          </w:p>
        </w:tc>
        <w:tc>
          <w:tcPr>
            <w:tcW w:w="1012" w:type="dxa"/>
            <w:shd w:val="clear" w:color="auto" w:fill="FBFAF7"/>
            <w:vAlign w:val="center"/>
          </w:tcPr>
          <w:p w:rsidR="000C1A6A" w:rsidRPr="00FD478A" w:rsidRDefault="000C1A6A" w:rsidP="000C1A6A">
            <w:pPr>
              <w:jc w:val="center"/>
              <w:rPr>
                <w:sz w:val="20"/>
              </w:rPr>
            </w:pPr>
            <w:r w:rsidRPr="00FD478A">
              <w:rPr>
                <w:sz w:val="20"/>
              </w:rPr>
              <w:t>360/2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21.05.2004</w:t>
            </w:r>
          </w:p>
        </w:tc>
        <w:tc>
          <w:tcPr>
            <w:tcW w:w="3876" w:type="dxa"/>
            <w:shd w:val="clear" w:color="auto" w:fill="FBFAF7"/>
            <w:vAlign w:val="center"/>
          </w:tcPr>
          <w:p w:rsidR="000C1A6A" w:rsidRPr="00FD478A" w:rsidRDefault="000C1A6A" w:rsidP="000C1A6A">
            <w:pPr>
              <w:rPr>
                <w:sz w:val="20"/>
              </w:rPr>
            </w:pPr>
            <w:r w:rsidRPr="00FD478A">
              <w:rPr>
                <w:sz w:val="20"/>
              </w:rPr>
              <w:t xml:space="preserve">Негосударственный пенсионный фонд </w:t>
            </w:r>
            <w:r w:rsidR="00AC3884">
              <w:rPr>
                <w:sz w:val="20"/>
              </w:rPr>
              <w:t>«</w:t>
            </w:r>
            <w:r w:rsidRPr="00FD478A">
              <w:rPr>
                <w:sz w:val="20"/>
              </w:rPr>
              <w:t>Профессиональный</w:t>
            </w:r>
            <w:r w:rsidR="00AC3884">
              <w:rPr>
                <w:sz w:val="20"/>
              </w:rPr>
              <w:t>»</w:t>
            </w:r>
            <w:r w:rsidRPr="00FD478A">
              <w:rPr>
                <w:sz w:val="20"/>
              </w:rPr>
              <w:t xml:space="preserve"> (Акционерное общество)</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49</w:t>
            </w:r>
          </w:p>
        </w:tc>
        <w:tc>
          <w:tcPr>
            <w:tcW w:w="1012" w:type="dxa"/>
            <w:shd w:val="clear" w:color="auto" w:fill="FBFAF7"/>
            <w:vAlign w:val="center"/>
          </w:tcPr>
          <w:p w:rsidR="000C1A6A" w:rsidRPr="00FD478A" w:rsidRDefault="000C1A6A" w:rsidP="000C1A6A">
            <w:pPr>
              <w:jc w:val="center"/>
              <w:rPr>
                <w:sz w:val="20"/>
              </w:rPr>
            </w:pPr>
            <w:r w:rsidRPr="00FD478A">
              <w:rPr>
                <w:sz w:val="20"/>
              </w:rPr>
              <w:t>364/2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01.02.2005</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ВНИИЭФ-ГАРАНТ</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Саров</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50</w:t>
            </w:r>
          </w:p>
        </w:tc>
        <w:tc>
          <w:tcPr>
            <w:tcW w:w="1012" w:type="dxa"/>
            <w:shd w:val="clear" w:color="auto" w:fill="FBFAF7"/>
            <w:vAlign w:val="center"/>
          </w:tcPr>
          <w:p w:rsidR="000C1A6A" w:rsidRPr="00FD478A" w:rsidRDefault="000C1A6A" w:rsidP="000C1A6A">
            <w:pPr>
              <w:jc w:val="center"/>
              <w:rPr>
                <w:sz w:val="20"/>
              </w:rPr>
            </w:pPr>
            <w:r w:rsidRPr="00FD478A">
              <w:rPr>
                <w:sz w:val="20"/>
              </w:rPr>
              <w:t>368/2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04.08.2009</w:t>
            </w:r>
          </w:p>
        </w:tc>
        <w:tc>
          <w:tcPr>
            <w:tcW w:w="3876" w:type="dxa"/>
            <w:shd w:val="clear" w:color="auto" w:fill="FBFAF7"/>
            <w:vAlign w:val="center"/>
          </w:tcPr>
          <w:p w:rsidR="000C1A6A" w:rsidRPr="00FD478A" w:rsidRDefault="000C1A6A" w:rsidP="000C1A6A">
            <w:pPr>
              <w:rPr>
                <w:sz w:val="20"/>
              </w:rPr>
            </w:pPr>
            <w:r w:rsidRPr="00FD478A">
              <w:rPr>
                <w:sz w:val="20"/>
              </w:rPr>
              <w:t xml:space="preserve">Негосударственный пенсионный фонд </w:t>
            </w:r>
            <w:r w:rsidR="00AC3884">
              <w:rPr>
                <w:sz w:val="20"/>
              </w:rPr>
              <w:t>«</w:t>
            </w:r>
            <w:r w:rsidRPr="00FD478A">
              <w:rPr>
                <w:sz w:val="20"/>
              </w:rPr>
              <w:t>Корабел</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Санкт-Петербург</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51</w:t>
            </w:r>
          </w:p>
        </w:tc>
        <w:tc>
          <w:tcPr>
            <w:tcW w:w="1012" w:type="dxa"/>
            <w:shd w:val="clear" w:color="auto" w:fill="FBFAF7"/>
            <w:vAlign w:val="center"/>
          </w:tcPr>
          <w:p w:rsidR="000C1A6A" w:rsidRPr="00FD478A" w:rsidRDefault="000C1A6A" w:rsidP="000C1A6A">
            <w:pPr>
              <w:jc w:val="center"/>
              <w:rPr>
                <w:sz w:val="20"/>
              </w:rPr>
            </w:pPr>
            <w:r w:rsidRPr="00FD478A">
              <w:rPr>
                <w:sz w:val="20"/>
              </w:rPr>
              <w:t>377/2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15.03.2007</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Волга-Капитал</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Казань</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52</w:t>
            </w:r>
          </w:p>
        </w:tc>
        <w:tc>
          <w:tcPr>
            <w:tcW w:w="1012" w:type="dxa"/>
            <w:shd w:val="clear" w:color="auto" w:fill="FBFAF7"/>
            <w:vAlign w:val="center"/>
          </w:tcPr>
          <w:p w:rsidR="000C1A6A" w:rsidRPr="00FD478A" w:rsidRDefault="000C1A6A" w:rsidP="000C1A6A">
            <w:pPr>
              <w:jc w:val="center"/>
              <w:rPr>
                <w:sz w:val="20"/>
              </w:rPr>
            </w:pPr>
            <w:r w:rsidRPr="00FD478A">
              <w:rPr>
                <w:sz w:val="20"/>
              </w:rPr>
              <w:t>378/2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23.11.2004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Негосударственный пенсионный фонд </w:t>
            </w:r>
            <w:r w:rsidR="00AC3884">
              <w:rPr>
                <w:sz w:val="20"/>
              </w:rPr>
              <w:t>«</w:t>
            </w:r>
            <w:r w:rsidRPr="00FD478A">
              <w:rPr>
                <w:sz w:val="20"/>
              </w:rPr>
              <w:t>УГМК-Перспектива</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Верхняя Пышма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53</w:t>
            </w:r>
          </w:p>
        </w:tc>
        <w:tc>
          <w:tcPr>
            <w:tcW w:w="1012" w:type="dxa"/>
            <w:shd w:val="clear" w:color="auto" w:fill="FBFAF7"/>
            <w:vAlign w:val="center"/>
          </w:tcPr>
          <w:p w:rsidR="000C1A6A" w:rsidRPr="00FD478A" w:rsidRDefault="000C1A6A" w:rsidP="000C1A6A">
            <w:pPr>
              <w:jc w:val="center"/>
              <w:rPr>
                <w:sz w:val="20"/>
              </w:rPr>
            </w:pPr>
            <w:r w:rsidRPr="00FD478A">
              <w:rPr>
                <w:sz w:val="20"/>
              </w:rPr>
              <w:t>383/2</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16.06.2009</w:t>
            </w:r>
          </w:p>
        </w:tc>
        <w:tc>
          <w:tcPr>
            <w:tcW w:w="3876" w:type="dxa"/>
            <w:shd w:val="clear" w:color="auto" w:fill="FBFAF7"/>
            <w:vAlign w:val="center"/>
          </w:tcPr>
          <w:p w:rsidR="000C1A6A" w:rsidRPr="00FD478A" w:rsidRDefault="000C1A6A" w:rsidP="000C1A6A">
            <w:pPr>
              <w:rPr>
                <w:sz w:val="20"/>
              </w:rPr>
            </w:pPr>
            <w:r w:rsidRPr="00FD478A">
              <w:rPr>
                <w:sz w:val="20"/>
              </w:rPr>
              <w:t xml:space="preserve">Негосударственный пенсионный фонд </w:t>
            </w:r>
            <w:r w:rsidR="00AC3884">
              <w:rPr>
                <w:sz w:val="20"/>
              </w:rPr>
              <w:t>«</w:t>
            </w:r>
            <w:r w:rsidRPr="00FD478A">
              <w:rPr>
                <w:sz w:val="20"/>
              </w:rPr>
              <w:t>БЛАГОСОСТОЯНИЕ ЭМЭНСИ</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54</w:t>
            </w:r>
          </w:p>
        </w:tc>
        <w:tc>
          <w:tcPr>
            <w:tcW w:w="1012" w:type="dxa"/>
            <w:shd w:val="clear" w:color="auto" w:fill="F0F8FA"/>
            <w:vAlign w:val="center"/>
          </w:tcPr>
          <w:p w:rsidR="000C1A6A" w:rsidRPr="00FD478A" w:rsidRDefault="000C1A6A" w:rsidP="000C1A6A">
            <w:pPr>
              <w:jc w:val="center"/>
              <w:rPr>
                <w:sz w:val="20"/>
              </w:rPr>
            </w:pPr>
            <w:r w:rsidRPr="00FD478A">
              <w:rPr>
                <w:sz w:val="20"/>
              </w:rPr>
              <w:t>407/2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13.12.2007</w:t>
            </w:r>
          </w:p>
        </w:tc>
        <w:tc>
          <w:tcPr>
            <w:tcW w:w="3876" w:type="dxa"/>
            <w:shd w:val="clear" w:color="auto" w:fill="F0F8FA"/>
            <w:vAlign w:val="center"/>
          </w:tcPr>
          <w:p w:rsidR="000C1A6A" w:rsidRPr="00FD478A" w:rsidRDefault="000C1A6A" w:rsidP="000C1A6A">
            <w:pPr>
              <w:rPr>
                <w:sz w:val="20"/>
              </w:rPr>
            </w:pPr>
            <w:r w:rsidRPr="00FD478A">
              <w:rPr>
                <w:sz w:val="20"/>
              </w:rPr>
              <w:t xml:space="preserve">Открытое 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РГС</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55</w:t>
            </w:r>
          </w:p>
        </w:tc>
        <w:tc>
          <w:tcPr>
            <w:tcW w:w="1012" w:type="dxa"/>
            <w:shd w:val="clear" w:color="auto" w:fill="F0F8FA"/>
            <w:vAlign w:val="center"/>
          </w:tcPr>
          <w:p w:rsidR="000C1A6A" w:rsidRPr="00FD478A" w:rsidRDefault="000C1A6A" w:rsidP="000C1A6A">
            <w:pPr>
              <w:jc w:val="center"/>
              <w:rPr>
                <w:sz w:val="20"/>
              </w:rPr>
            </w:pPr>
            <w:r w:rsidRPr="00FD478A">
              <w:rPr>
                <w:sz w:val="20"/>
              </w:rPr>
              <w:t>412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04.03.2004</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Образование</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Екатеринбург</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56</w:t>
            </w:r>
          </w:p>
        </w:tc>
        <w:tc>
          <w:tcPr>
            <w:tcW w:w="1012" w:type="dxa"/>
            <w:shd w:val="clear" w:color="auto" w:fill="FBFAF7"/>
            <w:vAlign w:val="center"/>
          </w:tcPr>
          <w:p w:rsidR="000C1A6A" w:rsidRPr="00FD478A" w:rsidRDefault="000C1A6A" w:rsidP="000C1A6A">
            <w:pPr>
              <w:jc w:val="center"/>
              <w:rPr>
                <w:sz w:val="20"/>
              </w:rPr>
            </w:pPr>
            <w:r w:rsidRPr="00FD478A">
              <w:rPr>
                <w:sz w:val="20"/>
              </w:rPr>
              <w:t>415</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16.04.2004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Негосударственный пенсионный фонд </w:t>
            </w:r>
            <w:r w:rsidR="00AC3884">
              <w:rPr>
                <w:sz w:val="20"/>
              </w:rPr>
              <w:t>«</w:t>
            </w:r>
            <w:r w:rsidRPr="00FD478A">
              <w:rPr>
                <w:sz w:val="20"/>
              </w:rPr>
              <w:t>Альянс</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57</w:t>
            </w:r>
          </w:p>
        </w:tc>
        <w:tc>
          <w:tcPr>
            <w:tcW w:w="1012" w:type="dxa"/>
            <w:shd w:val="clear" w:color="auto" w:fill="FBFAF7"/>
            <w:vAlign w:val="center"/>
          </w:tcPr>
          <w:p w:rsidR="000C1A6A" w:rsidRPr="00FD478A" w:rsidRDefault="000C1A6A" w:rsidP="000C1A6A">
            <w:pPr>
              <w:jc w:val="center"/>
              <w:rPr>
                <w:sz w:val="20"/>
              </w:rPr>
            </w:pPr>
            <w:r w:rsidRPr="00FD478A">
              <w:rPr>
                <w:sz w:val="20"/>
              </w:rPr>
              <w:t>426</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22.03.2005</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Негосударственный пенсионный фонд Газпромбанк-фонд</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нет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58</w:t>
            </w:r>
          </w:p>
        </w:tc>
        <w:tc>
          <w:tcPr>
            <w:tcW w:w="1012" w:type="dxa"/>
            <w:shd w:val="clear" w:color="auto" w:fill="FBFAF7"/>
            <w:vAlign w:val="center"/>
          </w:tcPr>
          <w:p w:rsidR="000C1A6A" w:rsidRPr="00FD478A" w:rsidRDefault="000C1A6A" w:rsidP="000C1A6A">
            <w:pPr>
              <w:jc w:val="center"/>
              <w:rPr>
                <w:sz w:val="20"/>
              </w:rPr>
            </w:pPr>
            <w:r w:rsidRPr="00FD478A">
              <w:rPr>
                <w:sz w:val="20"/>
              </w:rPr>
              <w:t>430</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30.04.2014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Негосударственный пенсионный фонд ГАЗФОНД пенсионные накопления</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59</w:t>
            </w:r>
          </w:p>
        </w:tc>
        <w:tc>
          <w:tcPr>
            <w:tcW w:w="1012" w:type="dxa"/>
            <w:shd w:val="clear" w:color="auto" w:fill="F0F8FA"/>
            <w:vAlign w:val="center"/>
          </w:tcPr>
          <w:p w:rsidR="000C1A6A" w:rsidRPr="00FD478A" w:rsidRDefault="000C1A6A" w:rsidP="000C1A6A">
            <w:pPr>
              <w:jc w:val="center"/>
              <w:rPr>
                <w:sz w:val="20"/>
              </w:rPr>
            </w:pPr>
            <w:r w:rsidRPr="00FD478A">
              <w:rPr>
                <w:sz w:val="20"/>
              </w:rPr>
              <w:t>431</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30.04.2014</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БУДУЩЕЕ</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60</w:t>
            </w:r>
          </w:p>
        </w:tc>
        <w:tc>
          <w:tcPr>
            <w:tcW w:w="1012" w:type="dxa"/>
            <w:shd w:val="clear" w:color="auto" w:fill="F0F8FA"/>
            <w:vAlign w:val="center"/>
          </w:tcPr>
          <w:p w:rsidR="000C1A6A" w:rsidRPr="00FD478A" w:rsidRDefault="000C1A6A" w:rsidP="000C1A6A">
            <w:pPr>
              <w:jc w:val="center"/>
              <w:rPr>
                <w:sz w:val="20"/>
              </w:rPr>
            </w:pPr>
            <w:r w:rsidRPr="00FD478A">
              <w:rPr>
                <w:sz w:val="20"/>
              </w:rPr>
              <w:t>432</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20.05.2014</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ЛУКОЙЛ-ГАРАНТ</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61</w:t>
            </w:r>
          </w:p>
        </w:tc>
        <w:tc>
          <w:tcPr>
            <w:tcW w:w="1012" w:type="dxa"/>
            <w:shd w:val="clear" w:color="auto" w:fill="FBFAF7"/>
            <w:vAlign w:val="center"/>
          </w:tcPr>
          <w:p w:rsidR="000C1A6A" w:rsidRPr="00FD478A" w:rsidRDefault="000C1A6A" w:rsidP="000C1A6A">
            <w:pPr>
              <w:jc w:val="center"/>
              <w:rPr>
                <w:sz w:val="20"/>
              </w:rPr>
            </w:pPr>
            <w:r w:rsidRPr="00FD478A">
              <w:rPr>
                <w:sz w:val="20"/>
              </w:rPr>
              <w:t>433</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06.08.2014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Сургутнефтегаз</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Сургут</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62</w:t>
            </w:r>
          </w:p>
        </w:tc>
        <w:tc>
          <w:tcPr>
            <w:tcW w:w="1012" w:type="dxa"/>
            <w:shd w:val="clear" w:color="auto" w:fill="F0F8FA"/>
            <w:vAlign w:val="center"/>
          </w:tcPr>
          <w:p w:rsidR="000C1A6A" w:rsidRPr="00FD478A" w:rsidRDefault="000C1A6A" w:rsidP="000C1A6A">
            <w:pPr>
              <w:jc w:val="center"/>
              <w:rPr>
                <w:sz w:val="20"/>
              </w:rPr>
            </w:pPr>
            <w:r w:rsidRPr="00FD478A">
              <w:rPr>
                <w:sz w:val="20"/>
              </w:rPr>
              <w:t>434</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13.08.2014</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Негосударственный пенсионный фонд Согласие-ОПС</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да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63</w:t>
            </w:r>
          </w:p>
        </w:tc>
        <w:tc>
          <w:tcPr>
            <w:tcW w:w="1012" w:type="dxa"/>
            <w:shd w:val="clear" w:color="auto" w:fill="FBFAF7"/>
            <w:vAlign w:val="center"/>
          </w:tcPr>
          <w:p w:rsidR="000C1A6A" w:rsidRPr="00FD478A" w:rsidRDefault="000C1A6A" w:rsidP="000C1A6A">
            <w:pPr>
              <w:jc w:val="center"/>
              <w:rPr>
                <w:sz w:val="20"/>
              </w:rPr>
            </w:pPr>
            <w:r w:rsidRPr="00FD478A">
              <w:rPr>
                <w:sz w:val="20"/>
              </w:rPr>
              <w:t>436</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08.10.2014</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НЕФТЕГАРАНТ</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64</w:t>
            </w:r>
          </w:p>
        </w:tc>
        <w:tc>
          <w:tcPr>
            <w:tcW w:w="1012" w:type="dxa"/>
            <w:shd w:val="clear" w:color="auto" w:fill="FBFAF7"/>
            <w:vAlign w:val="center"/>
          </w:tcPr>
          <w:p w:rsidR="000C1A6A" w:rsidRPr="00FD478A" w:rsidRDefault="000C1A6A" w:rsidP="000C1A6A">
            <w:pPr>
              <w:jc w:val="center"/>
              <w:rPr>
                <w:sz w:val="20"/>
              </w:rPr>
            </w:pPr>
            <w:r w:rsidRPr="00FD478A">
              <w:rPr>
                <w:sz w:val="20"/>
              </w:rPr>
              <w:t>437</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21.07.2015</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Негосударственный пенсионный фонд </w:t>
            </w:r>
            <w:r w:rsidR="00AC3884">
              <w:rPr>
                <w:sz w:val="20"/>
              </w:rPr>
              <w:t>«</w:t>
            </w:r>
            <w:r w:rsidRPr="00FD478A">
              <w:rPr>
                <w:sz w:val="20"/>
              </w:rPr>
              <w:t>Атомфонд</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BFAF7"/>
            <w:vAlign w:val="center"/>
          </w:tcPr>
          <w:p w:rsidR="000C1A6A" w:rsidRPr="00FD478A" w:rsidRDefault="000C1A6A" w:rsidP="000C1A6A">
            <w:pPr>
              <w:jc w:val="center"/>
              <w:rPr>
                <w:sz w:val="20"/>
              </w:rPr>
            </w:pPr>
            <w:r w:rsidRPr="00FD478A">
              <w:rPr>
                <w:sz w:val="20"/>
              </w:rPr>
              <w:t>65</w:t>
            </w:r>
          </w:p>
        </w:tc>
        <w:tc>
          <w:tcPr>
            <w:tcW w:w="1012" w:type="dxa"/>
            <w:shd w:val="clear" w:color="auto" w:fill="FBFAF7"/>
            <w:vAlign w:val="center"/>
          </w:tcPr>
          <w:p w:rsidR="000C1A6A" w:rsidRPr="00FD478A" w:rsidRDefault="000C1A6A" w:rsidP="000C1A6A">
            <w:pPr>
              <w:jc w:val="center"/>
              <w:rPr>
                <w:sz w:val="20"/>
              </w:rPr>
            </w:pPr>
            <w:r w:rsidRPr="00FD478A">
              <w:rPr>
                <w:sz w:val="20"/>
              </w:rPr>
              <w:t>440</w:t>
            </w:r>
          </w:p>
        </w:tc>
        <w:tc>
          <w:tcPr>
            <w:tcW w:w="1012" w:type="dxa"/>
            <w:shd w:val="clear" w:color="auto" w:fill="FBFAF7"/>
            <w:vAlign w:val="center"/>
          </w:tcPr>
          <w:p w:rsidR="000C1A6A" w:rsidRPr="00FD478A" w:rsidRDefault="000C1A6A" w:rsidP="000C1A6A">
            <w:pPr>
              <w:jc w:val="center"/>
              <w:rPr>
                <w:sz w:val="16"/>
                <w:szCs w:val="16"/>
              </w:rPr>
            </w:pPr>
            <w:r w:rsidRPr="00FD478A">
              <w:rPr>
                <w:sz w:val="16"/>
                <w:szCs w:val="16"/>
              </w:rPr>
              <w:t>06.11.2015</w:t>
            </w:r>
          </w:p>
        </w:tc>
        <w:tc>
          <w:tcPr>
            <w:tcW w:w="3876" w:type="dxa"/>
            <w:shd w:val="clear" w:color="auto" w:fill="FBFAF7"/>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ФЕДЕРАЦИЯ</w:t>
            </w:r>
            <w:r w:rsidR="00AC3884">
              <w:rPr>
                <w:sz w:val="20"/>
              </w:rPr>
              <w:t>»</w:t>
            </w:r>
          </w:p>
        </w:tc>
        <w:tc>
          <w:tcPr>
            <w:tcW w:w="1690" w:type="dxa"/>
            <w:shd w:val="clear" w:color="auto" w:fill="FBFAF7"/>
            <w:vAlign w:val="center"/>
          </w:tcPr>
          <w:p w:rsidR="000C1A6A" w:rsidRPr="00FD478A" w:rsidRDefault="000C1A6A" w:rsidP="000C1A6A">
            <w:pPr>
              <w:rPr>
                <w:sz w:val="20"/>
              </w:rPr>
            </w:pPr>
            <w:r w:rsidRPr="00FD478A">
              <w:rPr>
                <w:sz w:val="20"/>
              </w:rPr>
              <w:t>Москва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да</w:t>
            </w:r>
          </w:p>
        </w:tc>
        <w:tc>
          <w:tcPr>
            <w:tcW w:w="506" w:type="dxa"/>
            <w:shd w:val="clear" w:color="auto" w:fill="FBFAF7"/>
            <w:vAlign w:val="center"/>
          </w:tcPr>
          <w:p w:rsidR="000C1A6A" w:rsidRPr="00FD478A" w:rsidRDefault="000C1A6A" w:rsidP="000C1A6A">
            <w:pPr>
              <w:rPr>
                <w:sz w:val="20"/>
              </w:rPr>
            </w:pPr>
            <w:r w:rsidRPr="00FD478A">
              <w:rPr>
                <w:sz w:val="20"/>
              </w:rPr>
              <w:t>нет</w:t>
            </w:r>
          </w:p>
        </w:tc>
      </w:tr>
      <w:tr w:rsidR="000C1A6A" w:rsidRPr="00DA1CAC" w:rsidTr="001D5E9B">
        <w:tc>
          <w:tcPr>
            <w:tcW w:w="1012" w:type="dxa"/>
            <w:shd w:val="clear" w:color="auto" w:fill="F0F8FA"/>
            <w:vAlign w:val="center"/>
          </w:tcPr>
          <w:p w:rsidR="000C1A6A" w:rsidRPr="00FD478A" w:rsidRDefault="000C1A6A" w:rsidP="000C1A6A">
            <w:pPr>
              <w:jc w:val="center"/>
              <w:rPr>
                <w:sz w:val="20"/>
              </w:rPr>
            </w:pPr>
            <w:r w:rsidRPr="00FD478A">
              <w:rPr>
                <w:sz w:val="20"/>
              </w:rPr>
              <w:t>66</w:t>
            </w:r>
          </w:p>
        </w:tc>
        <w:tc>
          <w:tcPr>
            <w:tcW w:w="1012" w:type="dxa"/>
            <w:shd w:val="clear" w:color="auto" w:fill="F0F8FA"/>
            <w:vAlign w:val="center"/>
          </w:tcPr>
          <w:p w:rsidR="000C1A6A" w:rsidRPr="00FD478A" w:rsidRDefault="000C1A6A" w:rsidP="000C1A6A">
            <w:pPr>
              <w:jc w:val="center"/>
              <w:rPr>
                <w:sz w:val="20"/>
              </w:rPr>
            </w:pPr>
            <w:r w:rsidRPr="00FD478A">
              <w:rPr>
                <w:sz w:val="20"/>
              </w:rPr>
              <w:t>441</w:t>
            </w:r>
          </w:p>
        </w:tc>
        <w:tc>
          <w:tcPr>
            <w:tcW w:w="1012" w:type="dxa"/>
            <w:shd w:val="clear" w:color="auto" w:fill="F0F8FA"/>
            <w:vAlign w:val="center"/>
          </w:tcPr>
          <w:p w:rsidR="000C1A6A" w:rsidRPr="00FD478A" w:rsidRDefault="000C1A6A" w:rsidP="000C1A6A">
            <w:pPr>
              <w:jc w:val="center"/>
              <w:rPr>
                <w:sz w:val="16"/>
                <w:szCs w:val="16"/>
              </w:rPr>
            </w:pPr>
            <w:r w:rsidRPr="00FD478A">
              <w:rPr>
                <w:sz w:val="16"/>
                <w:szCs w:val="16"/>
              </w:rPr>
              <w:t>26.11.2015</w:t>
            </w:r>
          </w:p>
        </w:tc>
        <w:tc>
          <w:tcPr>
            <w:tcW w:w="3876" w:type="dxa"/>
            <w:shd w:val="clear" w:color="auto" w:fill="F0F8FA"/>
            <w:vAlign w:val="center"/>
          </w:tcPr>
          <w:p w:rsidR="000C1A6A" w:rsidRPr="00FD478A" w:rsidRDefault="000C1A6A" w:rsidP="000C1A6A">
            <w:pPr>
              <w:rPr>
                <w:sz w:val="20"/>
              </w:rPr>
            </w:pPr>
            <w:r w:rsidRPr="00FD478A">
              <w:rPr>
                <w:sz w:val="20"/>
              </w:rPr>
              <w:t xml:space="preserve">Акционерное общество </w:t>
            </w:r>
            <w:r w:rsidR="00AC3884">
              <w:rPr>
                <w:sz w:val="20"/>
              </w:rPr>
              <w:t>«</w:t>
            </w:r>
            <w:r w:rsidRPr="00FD478A">
              <w:rPr>
                <w:sz w:val="20"/>
              </w:rPr>
              <w:t xml:space="preserve">Негосударственный пенсионный фонд </w:t>
            </w:r>
            <w:r w:rsidR="00AC3884">
              <w:rPr>
                <w:sz w:val="20"/>
              </w:rPr>
              <w:t>«</w:t>
            </w:r>
            <w:r w:rsidRPr="00FD478A">
              <w:rPr>
                <w:sz w:val="20"/>
              </w:rPr>
              <w:t>Ингосстрах-Пенсия</w:t>
            </w:r>
            <w:r w:rsidR="00AC3884">
              <w:rPr>
                <w:sz w:val="20"/>
              </w:rPr>
              <w:t>»</w:t>
            </w:r>
          </w:p>
        </w:tc>
        <w:tc>
          <w:tcPr>
            <w:tcW w:w="1690" w:type="dxa"/>
            <w:shd w:val="clear" w:color="auto" w:fill="F0F8FA"/>
            <w:vAlign w:val="center"/>
          </w:tcPr>
          <w:p w:rsidR="000C1A6A" w:rsidRPr="00FD478A" w:rsidRDefault="000C1A6A" w:rsidP="000C1A6A">
            <w:pPr>
              <w:rPr>
                <w:sz w:val="20"/>
              </w:rPr>
            </w:pPr>
            <w:r w:rsidRPr="00FD478A">
              <w:rPr>
                <w:sz w:val="20"/>
              </w:rPr>
              <w:t>Москва</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нет</w:t>
            </w:r>
          </w:p>
        </w:tc>
        <w:tc>
          <w:tcPr>
            <w:tcW w:w="506" w:type="dxa"/>
            <w:shd w:val="clear" w:color="auto" w:fill="F0F8FA"/>
            <w:vAlign w:val="center"/>
          </w:tcPr>
          <w:p w:rsidR="000C1A6A" w:rsidRPr="00FD478A" w:rsidRDefault="000C1A6A" w:rsidP="000C1A6A">
            <w:pPr>
              <w:rPr>
                <w:sz w:val="20"/>
              </w:rPr>
            </w:pPr>
            <w:r w:rsidRPr="00FD478A">
              <w:rPr>
                <w:sz w:val="20"/>
              </w:rPr>
              <w:t>да</w:t>
            </w:r>
          </w:p>
        </w:tc>
      </w:tr>
      <w:tr w:rsidR="001D5E9B" w:rsidRPr="00DA1CAC" w:rsidTr="00FB5211">
        <w:tc>
          <w:tcPr>
            <w:tcW w:w="8602" w:type="dxa"/>
            <w:gridSpan w:val="5"/>
            <w:shd w:val="clear" w:color="auto" w:fill="auto"/>
            <w:vAlign w:val="bottom"/>
          </w:tcPr>
          <w:p w:rsidR="001D5E9B" w:rsidRPr="005A3CC8" w:rsidRDefault="001D5E9B" w:rsidP="005A3CC8">
            <w:pPr>
              <w:rPr>
                <w:b/>
                <w:sz w:val="20"/>
              </w:rPr>
            </w:pPr>
            <w:r>
              <w:rPr>
                <w:b/>
                <w:sz w:val="20"/>
              </w:rPr>
              <w:t>Итого</w:t>
            </w:r>
          </w:p>
        </w:tc>
        <w:tc>
          <w:tcPr>
            <w:tcW w:w="506" w:type="dxa"/>
            <w:shd w:val="clear" w:color="auto" w:fill="auto"/>
          </w:tcPr>
          <w:p w:rsidR="001D5E9B" w:rsidRPr="001D5E9B" w:rsidRDefault="001D5E9B" w:rsidP="00FB5211">
            <w:pPr>
              <w:jc w:val="right"/>
              <w:rPr>
                <w:b/>
                <w:bCs/>
                <w:sz w:val="20"/>
              </w:rPr>
            </w:pPr>
            <w:r w:rsidRPr="001D5E9B">
              <w:rPr>
                <w:b/>
                <w:bCs/>
                <w:sz w:val="20"/>
              </w:rPr>
              <w:t>38</w:t>
            </w:r>
          </w:p>
        </w:tc>
        <w:tc>
          <w:tcPr>
            <w:tcW w:w="506" w:type="dxa"/>
            <w:shd w:val="clear" w:color="auto" w:fill="auto"/>
          </w:tcPr>
          <w:p w:rsidR="001D5E9B" w:rsidRPr="001D5E9B" w:rsidRDefault="001D5E9B" w:rsidP="00FB5211">
            <w:pPr>
              <w:jc w:val="right"/>
              <w:rPr>
                <w:b/>
                <w:bCs/>
                <w:sz w:val="20"/>
              </w:rPr>
            </w:pPr>
            <w:r w:rsidRPr="001D5E9B">
              <w:rPr>
                <w:b/>
                <w:bCs/>
                <w:sz w:val="20"/>
              </w:rPr>
              <w:t>39</w:t>
            </w:r>
          </w:p>
        </w:tc>
        <w:tc>
          <w:tcPr>
            <w:tcW w:w="506" w:type="dxa"/>
            <w:shd w:val="clear" w:color="auto" w:fill="auto"/>
          </w:tcPr>
          <w:p w:rsidR="001D5E9B" w:rsidRPr="001D5E9B" w:rsidRDefault="001D5E9B" w:rsidP="00FB5211">
            <w:pPr>
              <w:jc w:val="right"/>
              <w:rPr>
                <w:b/>
                <w:bCs/>
                <w:sz w:val="20"/>
              </w:rPr>
            </w:pPr>
            <w:r w:rsidRPr="001D5E9B">
              <w:rPr>
                <w:b/>
                <w:bCs/>
                <w:sz w:val="20"/>
              </w:rPr>
              <w:t>27</w:t>
            </w:r>
          </w:p>
        </w:tc>
      </w:tr>
    </w:tbl>
    <w:p w:rsidR="008D2E04" w:rsidRPr="00DA1CAC" w:rsidRDefault="008D2E04" w:rsidP="008D2E04">
      <w:pPr>
        <w:rPr>
          <w:sz w:val="22"/>
          <w:szCs w:val="22"/>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490829" w:rsidRPr="007C63D5" w:rsidTr="00E612AD">
        <w:tc>
          <w:tcPr>
            <w:tcW w:w="1196" w:type="dxa"/>
            <w:tcMar>
              <w:right w:w="28" w:type="dxa"/>
            </w:tcMar>
          </w:tcPr>
          <w:p w:rsidR="00490829" w:rsidRPr="00AD7DF5" w:rsidRDefault="00490829" w:rsidP="00E612AD">
            <w:pPr>
              <w:jc w:val="right"/>
            </w:pPr>
            <w:r w:rsidRPr="00AD7DF5">
              <w:rPr>
                <w:sz w:val="20"/>
              </w:rPr>
              <w:t>Источник:</w:t>
            </w:r>
          </w:p>
        </w:tc>
        <w:tc>
          <w:tcPr>
            <w:tcW w:w="4015" w:type="dxa"/>
            <w:tcMar>
              <w:left w:w="0" w:type="dxa"/>
            </w:tcMar>
          </w:tcPr>
          <w:p w:rsidR="00490829" w:rsidRPr="00955E47" w:rsidRDefault="00490829" w:rsidP="00E612AD">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0F10A1" w:rsidRDefault="000F10A1" w:rsidP="0044462B">
      <w:pPr>
        <w:jc w:val="center"/>
        <w:rPr>
          <w:sz w:val="26"/>
          <w:szCs w:val="26"/>
        </w:rPr>
      </w:pPr>
    </w:p>
    <w:p w:rsidR="002C3296" w:rsidRDefault="002C3296" w:rsidP="0044462B">
      <w:pPr>
        <w:jc w:val="center"/>
        <w:rPr>
          <w:sz w:val="26"/>
          <w:szCs w:val="26"/>
        </w:rPr>
      </w:pPr>
      <w:r>
        <w:rPr>
          <w:sz w:val="26"/>
          <w:szCs w:val="26"/>
        </w:rPr>
        <w:br w:type="page"/>
      </w:r>
    </w:p>
    <w:p w:rsidR="00AC3574" w:rsidRPr="005769B4" w:rsidRDefault="00AC3574" w:rsidP="0044462B">
      <w:pPr>
        <w:jc w:val="center"/>
        <w:rPr>
          <w:sz w:val="26"/>
          <w:szCs w:val="26"/>
        </w:rPr>
      </w:pPr>
    </w:p>
    <w:p w:rsidR="003246B5" w:rsidRPr="005769B4" w:rsidRDefault="007677C0" w:rsidP="00C10041">
      <w:pPr>
        <w:pStyle w:val="3"/>
        <w:rPr>
          <w:i/>
          <w:szCs w:val="26"/>
          <w:vertAlign w:val="superscript"/>
        </w:rPr>
      </w:pPr>
      <w:bookmarkStart w:id="24" w:name="_Toc487112213"/>
      <w:r>
        <w:rPr>
          <w:szCs w:val="26"/>
        </w:rPr>
        <w:t>№ </w:t>
      </w:r>
      <w:r w:rsidR="00076A6D">
        <w:rPr>
          <w:szCs w:val="26"/>
        </w:rPr>
        <w:t>6</w:t>
      </w:r>
      <w:r w:rsidR="003246B5" w:rsidRPr="005769B4">
        <w:rPr>
          <w:szCs w:val="26"/>
        </w:rPr>
        <w:t>. ТОП 20 управляющих компаний</w:t>
      </w:r>
      <w:bookmarkEnd w:id="23"/>
      <w:bookmarkEnd w:id="24"/>
    </w:p>
    <w:p w:rsidR="005C1503" w:rsidRDefault="005C1503" w:rsidP="005C1503">
      <w:pPr>
        <w:jc w:val="center"/>
        <w:rPr>
          <w:bCs/>
          <w:sz w:val="26"/>
          <w:szCs w:val="26"/>
        </w:rPr>
      </w:pPr>
    </w:p>
    <w:p w:rsidR="005C1503" w:rsidRPr="00EF65AA" w:rsidRDefault="0071650A" w:rsidP="005C1503">
      <w:pPr>
        <w:jc w:val="right"/>
        <w:rPr>
          <w:bCs/>
          <w:sz w:val="26"/>
          <w:szCs w:val="26"/>
        </w:rPr>
      </w:pPr>
      <w:r w:rsidRPr="00EF65AA">
        <w:rPr>
          <w:bCs/>
          <w:sz w:val="26"/>
          <w:szCs w:val="26"/>
        </w:rPr>
        <w:t>Таблица 15</w:t>
      </w:r>
    </w:p>
    <w:p w:rsidR="003246B5" w:rsidRPr="005769B4" w:rsidRDefault="003246B5" w:rsidP="00C10041">
      <w:pPr>
        <w:jc w:val="center"/>
        <w:rPr>
          <w:b/>
          <w:bCs/>
          <w:sz w:val="26"/>
          <w:szCs w:val="26"/>
        </w:rPr>
      </w:pPr>
      <w:r w:rsidRPr="00EF65AA">
        <w:rPr>
          <w:b/>
          <w:bCs/>
          <w:sz w:val="26"/>
          <w:szCs w:val="26"/>
        </w:rPr>
        <w:t>Доходность инвестировани</w:t>
      </w:r>
      <w:r w:rsidR="00B46E85" w:rsidRPr="00EF65AA">
        <w:rPr>
          <w:b/>
          <w:bCs/>
          <w:sz w:val="26"/>
          <w:szCs w:val="26"/>
        </w:rPr>
        <w:t>я средств пенсионных накоплени</w:t>
      </w:r>
      <w:r w:rsidR="00B46E85" w:rsidRPr="005769B4">
        <w:rPr>
          <w:b/>
          <w:bCs/>
          <w:sz w:val="26"/>
          <w:szCs w:val="26"/>
        </w:rPr>
        <w:t>й</w:t>
      </w:r>
    </w:p>
    <w:p w:rsidR="003246B5" w:rsidRPr="005769B4" w:rsidRDefault="00D2703B" w:rsidP="00C10041">
      <w:pPr>
        <w:pStyle w:val="21"/>
        <w:spacing w:line="240" w:lineRule="auto"/>
        <w:ind w:firstLine="0"/>
        <w:jc w:val="center"/>
        <w:rPr>
          <w:b/>
          <w:bCs/>
          <w:sz w:val="26"/>
          <w:szCs w:val="26"/>
        </w:rPr>
      </w:pPr>
      <w:r>
        <w:rPr>
          <w:b/>
          <w:bCs/>
          <w:sz w:val="26"/>
          <w:szCs w:val="26"/>
        </w:rPr>
        <w:t>в 2017</w:t>
      </w:r>
      <w:r w:rsidR="003F1805">
        <w:rPr>
          <w:b/>
          <w:bCs/>
          <w:sz w:val="26"/>
          <w:szCs w:val="26"/>
        </w:rPr>
        <w:t xml:space="preserve"> году</w:t>
      </w:r>
    </w:p>
    <w:p w:rsidR="00C10041" w:rsidRPr="005769B4" w:rsidRDefault="00C10041" w:rsidP="00C10041">
      <w:pPr>
        <w:pStyle w:val="21"/>
        <w:spacing w:line="240" w:lineRule="auto"/>
        <w:ind w:firstLine="0"/>
        <w:jc w:val="center"/>
        <w:rPr>
          <w:b/>
          <w:bCs/>
          <w:sz w:val="26"/>
          <w:szCs w:val="26"/>
        </w:rPr>
      </w:pPr>
    </w:p>
    <w:tbl>
      <w:tblPr>
        <w:tblStyle w:val="af"/>
        <w:tblW w:w="0" w:type="auto"/>
        <w:tblInd w:w="0" w:type="dxa"/>
        <w:tblLayout w:type="fixed"/>
        <w:tblLook w:val="04A0" w:firstRow="1" w:lastRow="0" w:firstColumn="1" w:lastColumn="0" w:noHBand="0" w:noVBand="1"/>
      </w:tblPr>
      <w:tblGrid>
        <w:gridCol w:w="721"/>
        <w:gridCol w:w="2488"/>
        <w:gridCol w:w="2453"/>
        <w:gridCol w:w="1586"/>
        <w:gridCol w:w="1436"/>
        <w:gridCol w:w="1436"/>
      </w:tblGrid>
      <w:tr w:rsidR="00134F9E" w:rsidRPr="005769B4" w:rsidTr="0059517A">
        <w:trPr>
          <w:tblHeader/>
        </w:trPr>
        <w:tc>
          <w:tcPr>
            <w:tcW w:w="721" w:type="dxa"/>
            <w:vMerge w:val="restart"/>
            <w:shd w:val="clear" w:color="auto" w:fill="EEECE1" w:themeFill="background2"/>
            <w:vAlign w:val="center"/>
          </w:tcPr>
          <w:p w:rsidR="00134F9E" w:rsidRPr="005769B4" w:rsidRDefault="0059517A" w:rsidP="00C10041">
            <w:pPr>
              <w:jc w:val="center"/>
              <w:rPr>
                <w:bCs/>
                <w:sz w:val="20"/>
              </w:rPr>
            </w:pPr>
            <w:r>
              <w:rPr>
                <w:bCs/>
                <w:sz w:val="20"/>
              </w:rPr>
              <w:t xml:space="preserve">№ </w:t>
            </w:r>
            <w:r w:rsidR="00134F9E" w:rsidRPr="005769B4">
              <w:rPr>
                <w:bCs/>
                <w:sz w:val="20"/>
              </w:rPr>
              <w:t>п/п</w:t>
            </w:r>
          </w:p>
        </w:tc>
        <w:tc>
          <w:tcPr>
            <w:tcW w:w="2488" w:type="dxa"/>
            <w:vMerge w:val="restart"/>
            <w:shd w:val="clear" w:color="auto" w:fill="EEECE1" w:themeFill="background2"/>
            <w:vAlign w:val="center"/>
          </w:tcPr>
          <w:p w:rsidR="00134F9E" w:rsidRPr="005769B4" w:rsidRDefault="00134F9E" w:rsidP="00C10041">
            <w:pPr>
              <w:jc w:val="center"/>
              <w:rPr>
                <w:bCs/>
                <w:sz w:val="20"/>
              </w:rPr>
            </w:pPr>
            <w:r w:rsidRPr="005769B4">
              <w:rPr>
                <w:bCs/>
                <w:sz w:val="20"/>
              </w:rPr>
              <w:t>Формализованное наименование управляющей компании</w:t>
            </w:r>
          </w:p>
        </w:tc>
        <w:tc>
          <w:tcPr>
            <w:tcW w:w="2453" w:type="dxa"/>
            <w:vMerge w:val="restart"/>
            <w:shd w:val="clear" w:color="auto" w:fill="EEECE1" w:themeFill="background2"/>
            <w:vAlign w:val="center"/>
          </w:tcPr>
          <w:p w:rsidR="00134F9E" w:rsidRPr="005769B4" w:rsidRDefault="00134F9E" w:rsidP="00C10041">
            <w:pPr>
              <w:jc w:val="center"/>
              <w:rPr>
                <w:bCs/>
                <w:sz w:val="20"/>
              </w:rPr>
            </w:pPr>
            <w:r w:rsidRPr="005769B4">
              <w:rPr>
                <w:bCs/>
                <w:sz w:val="20"/>
              </w:rPr>
              <w:t>Наименование инвестиционного портфеля управляющей компании</w:t>
            </w:r>
          </w:p>
        </w:tc>
        <w:tc>
          <w:tcPr>
            <w:tcW w:w="1586" w:type="dxa"/>
            <w:vMerge w:val="restart"/>
            <w:shd w:val="clear" w:color="auto" w:fill="EEECE1" w:themeFill="background2"/>
            <w:vAlign w:val="center"/>
          </w:tcPr>
          <w:p w:rsidR="00134F9E" w:rsidRPr="005769B4" w:rsidRDefault="00134F9E" w:rsidP="00C10041">
            <w:pPr>
              <w:jc w:val="center"/>
              <w:rPr>
                <w:bCs/>
                <w:sz w:val="20"/>
              </w:rPr>
            </w:pPr>
            <w:r w:rsidRPr="005769B4">
              <w:rPr>
                <w:bCs/>
                <w:sz w:val="20"/>
              </w:rPr>
              <w:t>Доходность инвестирования средств пенсионных накоплений</w:t>
            </w:r>
            <w:r w:rsidR="007D20BD">
              <w:rPr>
                <w:bCs/>
                <w:sz w:val="20"/>
              </w:rPr>
              <w:t>, %</w:t>
            </w:r>
          </w:p>
        </w:tc>
        <w:tc>
          <w:tcPr>
            <w:tcW w:w="2872" w:type="dxa"/>
            <w:gridSpan w:val="2"/>
            <w:shd w:val="clear" w:color="auto" w:fill="EEECE1" w:themeFill="background2"/>
            <w:vAlign w:val="center"/>
          </w:tcPr>
          <w:p w:rsidR="00134F9E" w:rsidRPr="005769B4" w:rsidRDefault="00134F9E" w:rsidP="00C10041">
            <w:pPr>
              <w:pStyle w:val="a6"/>
              <w:jc w:val="center"/>
            </w:pPr>
            <w:r w:rsidRPr="005769B4">
              <w:rPr>
                <w:bCs/>
              </w:rPr>
              <w:t>Результат инвестирования</w:t>
            </w:r>
          </w:p>
        </w:tc>
      </w:tr>
      <w:tr w:rsidR="00134F9E" w:rsidRPr="005769B4" w:rsidTr="0059517A">
        <w:trPr>
          <w:tblHeader/>
        </w:trPr>
        <w:tc>
          <w:tcPr>
            <w:tcW w:w="721" w:type="dxa"/>
            <w:vMerge/>
            <w:shd w:val="clear" w:color="auto" w:fill="EEECE1" w:themeFill="background2"/>
            <w:vAlign w:val="center"/>
          </w:tcPr>
          <w:p w:rsidR="00134F9E" w:rsidRPr="005769B4" w:rsidRDefault="00134F9E" w:rsidP="00C10041">
            <w:pPr>
              <w:pStyle w:val="a6"/>
              <w:jc w:val="center"/>
            </w:pPr>
          </w:p>
        </w:tc>
        <w:tc>
          <w:tcPr>
            <w:tcW w:w="2488" w:type="dxa"/>
            <w:vMerge/>
            <w:shd w:val="clear" w:color="auto" w:fill="EEECE1" w:themeFill="background2"/>
            <w:vAlign w:val="center"/>
          </w:tcPr>
          <w:p w:rsidR="00134F9E" w:rsidRPr="005769B4" w:rsidRDefault="00134F9E" w:rsidP="00C10041">
            <w:pPr>
              <w:pStyle w:val="a6"/>
              <w:jc w:val="center"/>
            </w:pPr>
          </w:p>
        </w:tc>
        <w:tc>
          <w:tcPr>
            <w:tcW w:w="2453" w:type="dxa"/>
            <w:vMerge/>
            <w:shd w:val="clear" w:color="auto" w:fill="EEECE1" w:themeFill="background2"/>
            <w:vAlign w:val="center"/>
          </w:tcPr>
          <w:p w:rsidR="00134F9E" w:rsidRPr="005769B4" w:rsidRDefault="00134F9E" w:rsidP="00C10041">
            <w:pPr>
              <w:pStyle w:val="a6"/>
              <w:jc w:val="center"/>
            </w:pPr>
          </w:p>
        </w:tc>
        <w:tc>
          <w:tcPr>
            <w:tcW w:w="1586" w:type="dxa"/>
            <w:vMerge/>
            <w:shd w:val="clear" w:color="auto" w:fill="EEECE1" w:themeFill="background2"/>
            <w:vAlign w:val="center"/>
          </w:tcPr>
          <w:p w:rsidR="00134F9E" w:rsidRPr="005769B4" w:rsidRDefault="00134F9E" w:rsidP="00C10041">
            <w:pPr>
              <w:pStyle w:val="a6"/>
              <w:jc w:val="center"/>
            </w:pPr>
          </w:p>
        </w:tc>
        <w:tc>
          <w:tcPr>
            <w:tcW w:w="1436" w:type="dxa"/>
            <w:shd w:val="clear" w:color="auto" w:fill="EEECE1" w:themeFill="background2"/>
            <w:vAlign w:val="center"/>
          </w:tcPr>
          <w:p w:rsidR="00134F9E" w:rsidRPr="00E92F71" w:rsidRDefault="00134F9E" w:rsidP="00E92F71">
            <w:pPr>
              <w:jc w:val="center"/>
              <w:rPr>
                <w:bCs/>
                <w:sz w:val="16"/>
                <w:szCs w:val="16"/>
              </w:rPr>
            </w:pPr>
            <w:r w:rsidRPr="00E92F71">
              <w:rPr>
                <w:bCs/>
                <w:sz w:val="16"/>
                <w:szCs w:val="16"/>
              </w:rPr>
              <w:t>Коэффициент прироста инвестиционного портфеля</w:t>
            </w:r>
          </w:p>
        </w:tc>
        <w:tc>
          <w:tcPr>
            <w:tcW w:w="1436" w:type="dxa"/>
            <w:shd w:val="clear" w:color="auto" w:fill="EEECE1" w:themeFill="background2"/>
            <w:vAlign w:val="center"/>
          </w:tcPr>
          <w:p w:rsidR="00134F9E" w:rsidRPr="00E92F71" w:rsidRDefault="00134F9E" w:rsidP="00E92F71">
            <w:pPr>
              <w:jc w:val="center"/>
              <w:rPr>
                <w:bCs/>
                <w:sz w:val="16"/>
                <w:szCs w:val="16"/>
              </w:rPr>
            </w:pPr>
            <w:r w:rsidRPr="00E92F71">
              <w:rPr>
                <w:bCs/>
                <w:sz w:val="16"/>
                <w:szCs w:val="16"/>
              </w:rPr>
              <w:t>Коэффициент расходов инвестиционного портфеля</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w:t>
            </w:r>
          </w:p>
        </w:tc>
        <w:tc>
          <w:tcPr>
            <w:tcW w:w="2488" w:type="dxa"/>
            <w:vAlign w:val="center"/>
          </w:tcPr>
          <w:p w:rsidR="00D2703B" w:rsidRPr="00D2703B" w:rsidRDefault="00D2703B" w:rsidP="00D2703B">
            <w:pPr>
              <w:rPr>
                <w:sz w:val="20"/>
              </w:rPr>
            </w:pPr>
            <w:r>
              <w:rPr>
                <w:sz w:val="20"/>
              </w:rPr>
              <w:t xml:space="preserve">ТКБ </w:t>
            </w:r>
            <w:r w:rsidRPr="00D2703B">
              <w:rPr>
                <w:sz w:val="20"/>
              </w:rPr>
              <w:t>ИНВЕСТМЕНТ ПАРТНЕРС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13.49</w:t>
            </w:r>
          </w:p>
        </w:tc>
        <w:tc>
          <w:tcPr>
            <w:tcW w:w="1436" w:type="dxa"/>
            <w:vAlign w:val="center"/>
          </w:tcPr>
          <w:p w:rsidR="00D2703B" w:rsidRPr="00D2703B" w:rsidRDefault="00D2703B" w:rsidP="00D2703B">
            <w:pPr>
              <w:jc w:val="center"/>
              <w:rPr>
                <w:color w:val="000000"/>
                <w:sz w:val="20"/>
              </w:rPr>
            </w:pPr>
            <w:r w:rsidRPr="00D2703B">
              <w:rPr>
                <w:color w:val="000000"/>
                <w:sz w:val="20"/>
              </w:rPr>
              <w:t>1.136</w:t>
            </w:r>
          </w:p>
        </w:tc>
        <w:tc>
          <w:tcPr>
            <w:tcW w:w="1436" w:type="dxa"/>
            <w:vAlign w:val="center"/>
          </w:tcPr>
          <w:p w:rsidR="00D2703B" w:rsidRPr="00D2703B" w:rsidRDefault="00D2703B" w:rsidP="00D2703B">
            <w:pPr>
              <w:jc w:val="center"/>
              <w:rPr>
                <w:color w:val="000000"/>
                <w:sz w:val="20"/>
              </w:rPr>
            </w:pPr>
            <w:r w:rsidRPr="00D2703B">
              <w:rPr>
                <w:color w:val="000000"/>
                <w:sz w:val="20"/>
              </w:rPr>
              <w:t>0.014</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2</w:t>
            </w:r>
          </w:p>
        </w:tc>
        <w:tc>
          <w:tcPr>
            <w:tcW w:w="2488" w:type="dxa"/>
            <w:vAlign w:val="center"/>
          </w:tcPr>
          <w:p w:rsidR="00D2703B" w:rsidRPr="00D2703B" w:rsidRDefault="00D2703B" w:rsidP="00D2703B">
            <w:pPr>
              <w:rPr>
                <w:sz w:val="20"/>
              </w:rPr>
            </w:pPr>
            <w:r w:rsidRPr="00D2703B">
              <w:rPr>
                <w:sz w:val="20"/>
              </w:rPr>
              <w:t>СОЛИД МЕНЕДЖМЕНТ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13.16</w:t>
            </w:r>
          </w:p>
        </w:tc>
        <w:tc>
          <w:tcPr>
            <w:tcW w:w="1436" w:type="dxa"/>
            <w:vAlign w:val="center"/>
          </w:tcPr>
          <w:p w:rsidR="00D2703B" w:rsidRPr="00D2703B" w:rsidRDefault="00D2703B" w:rsidP="00D2703B">
            <w:pPr>
              <w:jc w:val="center"/>
              <w:rPr>
                <w:color w:val="000000"/>
                <w:sz w:val="20"/>
              </w:rPr>
            </w:pPr>
            <w:r w:rsidRPr="00D2703B">
              <w:rPr>
                <w:color w:val="000000"/>
                <w:sz w:val="20"/>
              </w:rPr>
              <w:t>1.134</w:t>
            </w:r>
          </w:p>
        </w:tc>
        <w:tc>
          <w:tcPr>
            <w:tcW w:w="1436" w:type="dxa"/>
            <w:vAlign w:val="center"/>
          </w:tcPr>
          <w:p w:rsidR="00D2703B" w:rsidRPr="00D2703B" w:rsidRDefault="00D2703B" w:rsidP="00D2703B">
            <w:pPr>
              <w:jc w:val="center"/>
              <w:rPr>
                <w:color w:val="000000"/>
                <w:sz w:val="20"/>
              </w:rPr>
            </w:pPr>
            <w:r w:rsidRPr="00D2703B">
              <w:rPr>
                <w:color w:val="000000"/>
                <w:sz w:val="20"/>
              </w:rPr>
              <w:t>0.017</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3</w:t>
            </w:r>
          </w:p>
        </w:tc>
        <w:tc>
          <w:tcPr>
            <w:tcW w:w="2488" w:type="dxa"/>
            <w:vAlign w:val="center"/>
          </w:tcPr>
          <w:p w:rsidR="00D2703B" w:rsidRPr="00D2703B" w:rsidRDefault="00D2703B" w:rsidP="00D2703B">
            <w:pPr>
              <w:rPr>
                <w:sz w:val="20"/>
              </w:rPr>
            </w:pPr>
            <w:r w:rsidRPr="00D2703B">
              <w:rPr>
                <w:sz w:val="20"/>
              </w:rPr>
              <w:t>УРАЛСИБ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12.92</w:t>
            </w:r>
          </w:p>
        </w:tc>
        <w:tc>
          <w:tcPr>
            <w:tcW w:w="1436" w:type="dxa"/>
            <w:vAlign w:val="center"/>
          </w:tcPr>
          <w:p w:rsidR="00D2703B" w:rsidRPr="00D2703B" w:rsidRDefault="00D2703B" w:rsidP="00D2703B">
            <w:pPr>
              <w:jc w:val="center"/>
              <w:rPr>
                <w:color w:val="000000"/>
                <w:sz w:val="20"/>
              </w:rPr>
            </w:pPr>
            <w:r w:rsidRPr="00D2703B">
              <w:rPr>
                <w:color w:val="000000"/>
                <w:sz w:val="20"/>
              </w:rPr>
              <w:t>0.000</w:t>
            </w:r>
          </w:p>
        </w:tc>
        <w:tc>
          <w:tcPr>
            <w:tcW w:w="1436" w:type="dxa"/>
            <w:vAlign w:val="center"/>
          </w:tcPr>
          <w:p w:rsidR="00D2703B" w:rsidRPr="00D2703B" w:rsidRDefault="00D2703B" w:rsidP="00D2703B">
            <w:pPr>
              <w:jc w:val="center"/>
              <w:rPr>
                <w:color w:val="000000"/>
                <w:sz w:val="20"/>
              </w:rPr>
            </w:pPr>
            <w:r w:rsidRPr="00D2703B">
              <w:rPr>
                <w:color w:val="000000"/>
                <w:sz w:val="20"/>
              </w:rPr>
              <w:t>0.000</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4</w:t>
            </w:r>
          </w:p>
        </w:tc>
        <w:tc>
          <w:tcPr>
            <w:tcW w:w="2488" w:type="dxa"/>
            <w:vAlign w:val="center"/>
          </w:tcPr>
          <w:p w:rsidR="00D2703B" w:rsidRPr="00D2703B" w:rsidRDefault="00D2703B" w:rsidP="00D2703B">
            <w:pPr>
              <w:rPr>
                <w:sz w:val="20"/>
              </w:rPr>
            </w:pPr>
            <w:r w:rsidRPr="00D2703B">
              <w:rPr>
                <w:sz w:val="20"/>
              </w:rPr>
              <w:t>АНАЛИТИЧЕСКИЙ ЦЕНТР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12.72</w:t>
            </w:r>
          </w:p>
        </w:tc>
        <w:tc>
          <w:tcPr>
            <w:tcW w:w="1436" w:type="dxa"/>
            <w:vAlign w:val="center"/>
          </w:tcPr>
          <w:p w:rsidR="00D2703B" w:rsidRPr="00D2703B" w:rsidRDefault="00D2703B" w:rsidP="00D2703B">
            <w:pPr>
              <w:jc w:val="center"/>
              <w:rPr>
                <w:color w:val="000000"/>
                <w:sz w:val="20"/>
              </w:rPr>
            </w:pPr>
            <w:r w:rsidRPr="00D2703B">
              <w:rPr>
                <w:color w:val="000000"/>
                <w:sz w:val="20"/>
              </w:rPr>
              <w:t>0.000</w:t>
            </w:r>
          </w:p>
        </w:tc>
        <w:tc>
          <w:tcPr>
            <w:tcW w:w="1436" w:type="dxa"/>
            <w:vAlign w:val="center"/>
          </w:tcPr>
          <w:p w:rsidR="00D2703B" w:rsidRPr="00D2703B" w:rsidRDefault="00D2703B" w:rsidP="00D2703B">
            <w:pPr>
              <w:jc w:val="center"/>
              <w:rPr>
                <w:color w:val="000000"/>
                <w:sz w:val="20"/>
              </w:rPr>
            </w:pPr>
            <w:r w:rsidRPr="00D2703B">
              <w:rPr>
                <w:color w:val="000000"/>
                <w:sz w:val="20"/>
              </w:rPr>
              <w:t>0.000</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5</w:t>
            </w:r>
          </w:p>
        </w:tc>
        <w:tc>
          <w:tcPr>
            <w:tcW w:w="2488" w:type="dxa"/>
            <w:vAlign w:val="center"/>
          </w:tcPr>
          <w:p w:rsidR="00D2703B" w:rsidRPr="00D2703B" w:rsidRDefault="00D2703B" w:rsidP="00D2703B">
            <w:pPr>
              <w:rPr>
                <w:sz w:val="20"/>
              </w:rPr>
            </w:pPr>
            <w:r w:rsidRPr="00D2703B">
              <w:rPr>
                <w:sz w:val="20"/>
              </w:rPr>
              <w:t>ВТБ КАПИТАЛ УПРАВЛЕНИЕ АКТИВАМИ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12.13</w:t>
            </w:r>
          </w:p>
        </w:tc>
        <w:tc>
          <w:tcPr>
            <w:tcW w:w="1436" w:type="dxa"/>
            <w:vAlign w:val="center"/>
          </w:tcPr>
          <w:p w:rsidR="00D2703B" w:rsidRPr="00D2703B" w:rsidRDefault="00D2703B" w:rsidP="00D2703B">
            <w:pPr>
              <w:jc w:val="center"/>
              <w:rPr>
                <w:color w:val="000000"/>
                <w:sz w:val="20"/>
              </w:rPr>
            </w:pPr>
            <w:r w:rsidRPr="00D2703B">
              <w:rPr>
                <w:color w:val="000000"/>
                <w:sz w:val="20"/>
              </w:rPr>
              <w:t>1.122</w:t>
            </w:r>
          </w:p>
        </w:tc>
        <w:tc>
          <w:tcPr>
            <w:tcW w:w="1436" w:type="dxa"/>
            <w:vAlign w:val="center"/>
          </w:tcPr>
          <w:p w:rsidR="00D2703B" w:rsidRPr="00D2703B" w:rsidRDefault="00D2703B" w:rsidP="00D2703B">
            <w:pPr>
              <w:jc w:val="center"/>
              <w:rPr>
                <w:color w:val="000000"/>
                <w:sz w:val="20"/>
              </w:rPr>
            </w:pPr>
            <w:r w:rsidRPr="00D2703B">
              <w:rPr>
                <w:color w:val="000000"/>
                <w:sz w:val="20"/>
              </w:rPr>
              <w:t>0.015</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6</w:t>
            </w:r>
          </w:p>
        </w:tc>
        <w:tc>
          <w:tcPr>
            <w:tcW w:w="2488" w:type="dxa"/>
            <w:vAlign w:val="center"/>
          </w:tcPr>
          <w:p w:rsidR="00D2703B" w:rsidRPr="00D2703B" w:rsidRDefault="00D2703B" w:rsidP="00D2703B">
            <w:pPr>
              <w:rPr>
                <w:sz w:val="20"/>
              </w:rPr>
            </w:pPr>
            <w:r w:rsidRPr="00D2703B">
              <w:rPr>
                <w:sz w:val="20"/>
              </w:rPr>
              <w:t>ВТБ КАПИТАЛ ПЕНСИОННЫЙ РЕЗЕРВ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11.90</w:t>
            </w:r>
          </w:p>
        </w:tc>
        <w:tc>
          <w:tcPr>
            <w:tcW w:w="1436" w:type="dxa"/>
            <w:vAlign w:val="center"/>
          </w:tcPr>
          <w:p w:rsidR="00D2703B" w:rsidRPr="00D2703B" w:rsidRDefault="00D2703B" w:rsidP="00D2703B">
            <w:pPr>
              <w:jc w:val="center"/>
              <w:rPr>
                <w:color w:val="000000"/>
                <w:sz w:val="20"/>
              </w:rPr>
            </w:pPr>
            <w:r w:rsidRPr="00D2703B">
              <w:rPr>
                <w:color w:val="000000"/>
                <w:sz w:val="20"/>
              </w:rPr>
              <w:t>1.123</w:t>
            </w:r>
          </w:p>
        </w:tc>
        <w:tc>
          <w:tcPr>
            <w:tcW w:w="1436" w:type="dxa"/>
            <w:vAlign w:val="center"/>
          </w:tcPr>
          <w:p w:rsidR="00D2703B" w:rsidRPr="00D2703B" w:rsidRDefault="00D2703B" w:rsidP="00D2703B">
            <w:pPr>
              <w:jc w:val="center"/>
              <w:rPr>
                <w:color w:val="000000"/>
                <w:sz w:val="20"/>
              </w:rPr>
            </w:pPr>
            <w:r w:rsidRPr="00D2703B">
              <w:rPr>
                <w:color w:val="000000"/>
                <w:sz w:val="20"/>
              </w:rPr>
              <w:t>0.015</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7</w:t>
            </w:r>
          </w:p>
        </w:tc>
        <w:tc>
          <w:tcPr>
            <w:tcW w:w="2488" w:type="dxa"/>
            <w:vAlign w:val="center"/>
          </w:tcPr>
          <w:p w:rsidR="00D2703B" w:rsidRPr="00D2703B" w:rsidRDefault="00D2703B" w:rsidP="00D2703B">
            <w:pPr>
              <w:rPr>
                <w:sz w:val="20"/>
              </w:rPr>
            </w:pPr>
            <w:r w:rsidRPr="00D2703B">
              <w:rPr>
                <w:sz w:val="20"/>
              </w:rPr>
              <w:t>ИНГОССТРАХ-ИНВЕСТИЦИИ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11.63</w:t>
            </w:r>
          </w:p>
        </w:tc>
        <w:tc>
          <w:tcPr>
            <w:tcW w:w="1436" w:type="dxa"/>
            <w:vAlign w:val="center"/>
          </w:tcPr>
          <w:p w:rsidR="00D2703B" w:rsidRPr="00D2703B" w:rsidRDefault="00D2703B" w:rsidP="00D2703B">
            <w:pPr>
              <w:jc w:val="center"/>
              <w:rPr>
                <w:color w:val="000000"/>
                <w:sz w:val="20"/>
              </w:rPr>
            </w:pPr>
            <w:r w:rsidRPr="00D2703B">
              <w:rPr>
                <w:color w:val="000000"/>
                <w:sz w:val="20"/>
              </w:rPr>
              <w:t>1.088</w:t>
            </w:r>
          </w:p>
        </w:tc>
        <w:tc>
          <w:tcPr>
            <w:tcW w:w="1436" w:type="dxa"/>
            <w:vAlign w:val="center"/>
          </w:tcPr>
          <w:p w:rsidR="00D2703B" w:rsidRPr="00D2703B" w:rsidRDefault="00D2703B" w:rsidP="00D2703B">
            <w:pPr>
              <w:jc w:val="center"/>
              <w:rPr>
                <w:color w:val="000000"/>
                <w:sz w:val="20"/>
              </w:rPr>
            </w:pPr>
            <w:r w:rsidRPr="00D2703B">
              <w:rPr>
                <w:color w:val="000000"/>
                <w:sz w:val="20"/>
              </w:rPr>
              <w:t>0.011</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8</w:t>
            </w:r>
          </w:p>
        </w:tc>
        <w:tc>
          <w:tcPr>
            <w:tcW w:w="2488" w:type="dxa"/>
            <w:vAlign w:val="center"/>
          </w:tcPr>
          <w:p w:rsidR="00D2703B" w:rsidRPr="00D2703B" w:rsidRDefault="00D2703B" w:rsidP="00D2703B">
            <w:pPr>
              <w:rPr>
                <w:sz w:val="20"/>
              </w:rPr>
            </w:pPr>
            <w:r w:rsidRPr="00D2703B">
              <w:rPr>
                <w:sz w:val="20"/>
              </w:rPr>
              <w:t>ТРИНФИКО УК</w:t>
            </w:r>
          </w:p>
        </w:tc>
        <w:tc>
          <w:tcPr>
            <w:tcW w:w="2453" w:type="dxa"/>
            <w:vAlign w:val="center"/>
          </w:tcPr>
          <w:p w:rsidR="00D2703B" w:rsidRPr="00D2703B" w:rsidRDefault="00D2703B" w:rsidP="00D2703B">
            <w:pPr>
              <w:rPr>
                <w:sz w:val="20"/>
              </w:rPr>
            </w:pPr>
            <w:r w:rsidRPr="00D2703B">
              <w:rPr>
                <w:sz w:val="20"/>
              </w:rPr>
              <w:t>ДОЛГОСРОЧНОГО РОСТА</w:t>
            </w:r>
          </w:p>
        </w:tc>
        <w:tc>
          <w:tcPr>
            <w:tcW w:w="1586" w:type="dxa"/>
            <w:vAlign w:val="center"/>
          </w:tcPr>
          <w:p w:rsidR="00D2703B" w:rsidRPr="00D2703B" w:rsidRDefault="00D2703B" w:rsidP="00D2703B">
            <w:pPr>
              <w:jc w:val="center"/>
              <w:rPr>
                <w:sz w:val="20"/>
              </w:rPr>
            </w:pPr>
            <w:r w:rsidRPr="00D2703B">
              <w:rPr>
                <w:sz w:val="20"/>
              </w:rPr>
              <w:t>11.59</w:t>
            </w:r>
          </w:p>
        </w:tc>
        <w:tc>
          <w:tcPr>
            <w:tcW w:w="1436" w:type="dxa"/>
            <w:vAlign w:val="center"/>
          </w:tcPr>
          <w:p w:rsidR="00D2703B" w:rsidRPr="00D2703B" w:rsidRDefault="00D2703B" w:rsidP="00D2703B">
            <w:pPr>
              <w:jc w:val="center"/>
              <w:rPr>
                <w:color w:val="000000"/>
                <w:sz w:val="20"/>
              </w:rPr>
            </w:pPr>
            <w:r w:rsidRPr="00D2703B">
              <w:rPr>
                <w:color w:val="000000"/>
                <w:sz w:val="20"/>
              </w:rPr>
              <w:t>1.118</w:t>
            </w:r>
          </w:p>
        </w:tc>
        <w:tc>
          <w:tcPr>
            <w:tcW w:w="1436" w:type="dxa"/>
            <w:vAlign w:val="center"/>
          </w:tcPr>
          <w:p w:rsidR="00D2703B" w:rsidRPr="00D2703B" w:rsidRDefault="00D2703B" w:rsidP="00D2703B">
            <w:pPr>
              <w:jc w:val="center"/>
              <w:rPr>
                <w:color w:val="000000"/>
                <w:sz w:val="20"/>
              </w:rPr>
            </w:pPr>
            <w:r w:rsidRPr="00D2703B">
              <w:rPr>
                <w:color w:val="000000"/>
                <w:sz w:val="20"/>
              </w:rPr>
              <w:t>0.013</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9</w:t>
            </w:r>
          </w:p>
        </w:tc>
        <w:tc>
          <w:tcPr>
            <w:tcW w:w="2488" w:type="dxa"/>
            <w:vAlign w:val="center"/>
          </w:tcPr>
          <w:p w:rsidR="00D2703B" w:rsidRPr="00D2703B" w:rsidRDefault="00D2703B" w:rsidP="00D2703B">
            <w:pPr>
              <w:rPr>
                <w:sz w:val="20"/>
              </w:rPr>
            </w:pPr>
            <w:r w:rsidRPr="00D2703B">
              <w:rPr>
                <w:sz w:val="20"/>
              </w:rPr>
              <w:t>ЛИДЕР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11.32</w:t>
            </w:r>
          </w:p>
        </w:tc>
        <w:tc>
          <w:tcPr>
            <w:tcW w:w="1436" w:type="dxa"/>
            <w:vAlign w:val="center"/>
          </w:tcPr>
          <w:p w:rsidR="00D2703B" w:rsidRPr="00D2703B" w:rsidRDefault="00D2703B" w:rsidP="00D2703B">
            <w:pPr>
              <w:jc w:val="center"/>
              <w:rPr>
                <w:color w:val="000000"/>
                <w:sz w:val="20"/>
              </w:rPr>
            </w:pPr>
            <w:r w:rsidRPr="00D2703B">
              <w:rPr>
                <w:color w:val="000000"/>
                <w:sz w:val="20"/>
              </w:rPr>
              <w:t>1.114</w:t>
            </w:r>
          </w:p>
        </w:tc>
        <w:tc>
          <w:tcPr>
            <w:tcW w:w="1436" w:type="dxa"/>
            <w:vAlign w:val="center"/>
          </w:tcPr>
          <w:p w:rsidR="00D2703B" w:rsidRPr="00D2703B" w:rsidRDefault="00D2703B" w:rsidP="00D2703B">
            <w:pPr>
              <w:jc w:val="center"/>
              <w:rPr>
                <w:color w:val="000000"/>
                <w:sz w:val="20"/>
              </w:rPr>
            </w:pPr>
            <w:r w:rsidRPr="00D2703B">
              <w:rPr>
                <w:color w:val="000000"/>
                <w:sz w:val="20"/>
              </w:rPr>
              <w:t>0.014</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10</w:t>
            </w:r>
          </w:p>
        </w:tc>
        <w:tc>
          <w:tcPr>
            <w:tcW w:w="2488" w:type="dxa"/>
            <w:vAlign w:val="center"/>
          </w:tcPr>
          <w:p w:rsidR="00D2703B" w:rsidRPr="00D2703B" w:rsidRDefault="00D2703B" w:rsidP="00D2703B">
            <w:pPr>
              <w:rPr>
                <w:sz w:val="20"/>
              </w:rPr>
            </w:pPr>
            <w:r w:rsidRPr="00D2703B">
              <w:rPr>
                <w:sz w:val="20"/>
              </w:rPr>
              <w:t>МЕТАЛЛИНВЕСТТРАСТ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11.29</w:t>
            </w:r>
          </w:p>
        </w:tc>
        <w:tc>
          <w:tcPr>
            <w:tcW w:w="1436" w:type="dxa"/>
            <w:vAlign w:val="center"/>
          </w:tcPr>
          <w:p w:rsidR="00D2703B" w:rsidRPr="00D2703B" w:rsidRDefault="00D2703B" w:rsidP="00D2703B">
            <w:pPr>
              <w:jc w:val="center"/>
              <w:rPr>
                <w:color w:val="000000"/>
                <w:sz w:val="20"/>
              </w:rPr>
            </w:pPr>
            <w:r w:rsidRPr="00D2703B">
              <w:rPr>
                <w:color w:val="000000"/>
                <w:sz w:val="20"/>
              </w:rPr>
              <w:t>1.114</w:t>
            </w:r>
          </w:p>
        </w:tc>
        <w:tc>
          <w:tcPr>
            <w:tcW w:w="1436" w:type="dxa"/>
            <w:vAlign w:val="center"/>
          </w:tcPr>
          <w:p w:rsidR="00D2703B" w:rsidRPr="00D2703B" w:rsidRDefault="00D2703B" w:rsidP="00D2703B">
            <w:pPr>
              <w:jc w:val="center"/>
              <w:rPr>
                <w:color w:val="000000"/>
                <w:sz w:val="20"/>
              </w:rPr>
            </w:pPr>
            <w:r w:rsidRPr="00D2703B">
              <w:rPr>
                <w:color w:val="000000"/>
                <w:sz w:val="20"/>
              </w:rPr>
              <w:t>0.014</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11</w:t>
            </w:r>
          </w:p>
        </w:tc>
        <w:tc>
          <w:tcPr>
            <w:tcW w:w="2488" w:type="dxa"/>
            <w:vAlign w:val="center"/>
          </w:tcPr>
          <w:p w:rsidR="00D2703B" w:rsidRPr="00D2703B" w:rsidRDefault="00D2703B" w:rsidP="00D2703B">
            <w:pPr>
              <w:rPr>
                <w:sz w:val="20"/>
              </w:rPr>
            </w:pPr>
            <w:r w:rsidRPr="00D2703B">
              <w:rPr>
                <w:sz w:val="20"/>
              </w:rPr>
              <w:t>СБЕРБАНК УПРАВЛЕНИЕ АКТИВАМИ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11.27</w:t>
            </w:r>
          </w:p>
        </w:tc>
        <w:tc>
          <w:tcPr>
            <w:tcW w:w="1436" w:type="dxa"/>
            <w:vAlign w:val="center"/>
          </w:tcPr>
          <w:p w:rsidR="00D2703B" w:rsidRPr="00D2703B" w:rsidRDefault="00D2703B" w:rsidP="00D2703B">
            <w:pPr>
              <w:jc w:val="center"/>
              <w:rPr>
                <w:color w:val="000000"/>
                <w:sz w:val="20"/>
              </w:rPr>
            </w:pPr>
            <w:r w:rsidRPr="00D2703B">
              <w:rPr>
                <w:color w:val="000000"/>
                <w:sz w:val="20"/>
              </w:rPr>
              <w:t>1.113</w:t>
            </w:r>
          </w:p>
        </w:tc>
        <w:tc>
          <w:tcPr>
            <w:tcW w:w="1436" w:type="dxa"/>
            <w:vAlign w:val="center"/>
          </w:tcPr>
          <w:p w:rsidR="00D2703B" w:rsidRPr="00D2703B" w:rsidRDefault="00D2703B" w:rsidP="00D2703B">
            <w:pPr>
              <w:jc w:val="center"/>
              <w:rPr>
                <w:color w:val="000000"/>
                <w:sz w:val="20"/>
              </w:rPr>
            </w:pPr>
            <w:r w:rsidRPr="00D2703B">
              <w:rPr>
                <w:color w:val="000000"/>
                <w:sz w:val="20"/>
              </w:rPr>
              <w:t>0.014</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12</w:t>
            </w:r>
          </w:p>
        </w:tc>
        <w:tc>
          <w:tcPr>
            <w:tcW w:w="2488" w:type="dxa"/>
            <w:vAlign w:val="center"/>
          </w:tcPr>
          <w:p w:rsidR="00D2703B" w:rsidRPr="00D2703B" w:rsidRDefault="00D2703B" w:rsidP="00D2703B">
            <w:pPr>
              <w:rPr>
                <w:sz w:val="20"/>
              </w:rPr>
            </w:pPr>
            <w:r w:rsidRPr="00D2703B">
              <w:rPr>
                <w:sz w:val="20"/>
              </w:rPr>
              <w:t>НАЦИОНАЛЬНАЯ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11.19</w:t>
            </w:r>
          </w:p>
        </w:tc>
        <w:tc>
          <w:tcPr>
            <w:tcW w:w="1436" w:type="dxa"/>
            <w:vAlign w:val="center"/>
          </w:tcPr>
          <w:p w:rsidR="00D2703B" w:rsidRPr="00D2703B" w:rsidRDefault="00D2703B" w:rsidP="00D2703B">
            <w:pPr>
              <w:jc w:val="center"/>
              <w:rPr>
                <w:color w:val="000000"/>
                <w:sz w:val="20"/>
              </w:rPr>
            </w:pPr>
            <w:r w:rsidRPr="00D2703B">
              <w:rPr>
                <w:color w:val="000000"/>
                <w:sz w:val="20"/>
              </w:rPr>
              <w:t>1.115</w:t>
            </w:r>
          </w:p>
        </w:tc>
        <w:tc>
          <w:tcPr>
            <w:tcW w:w="1436" w:type="dxa"/>
            <w:vAlign w:val="center"/>
          </w:tcPr>
          <w:p w:rsidR="00D2703B" w:rsidRPr="00D2703B" w:rsidRDefault="00D2703B" w:rsidP="00D2703B">
            <w:pPr>
              <w:jc w:val="center"/>
              <w:rPr>
                <w:color w:val="000000"/>
                <w:sz w:val="20"/>
              </w:rPr>
            </w:pPr>
            <w:r w:rsidRPr="00D2703B">
              <w:rPr>
                <w:color w:val="000000"/>
                <w:sz w:val="20"/>
              </w:rPr>
              <w:t>0.019</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13</w:t>
            </w:r>
          </w:p>
        </w:tc>
        <w:tc>
          <w:tcPr>
            <w:tcW w:w="2488" w:type="dxa"/>
            <w:vAlign w:val="center"/>
          </w:tcPr>
          <w:p w:rsidR="00D2703B" w:rsidRPr="00D2703B" w:rsidRDefault="00D2703B" w:rsidP="00D2703B">
            <w:pPr>
              <w:rPr>
                <w:sz w:val="20"/>
              </w:rPr>
            </w:pPr>
            <w:r w:rsidRPr="00D2703B">
              <w:rPr>
                <w:sz w:val="20"/>
              </w:rPr>
              <w:t>БФА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11.12</w:t>
            </w:r>
          </w:p>
        </w:tc>
        <w:tc>
          <w:tcPr>
            <w:tcW w:w="1436" w:type="dxa"/>
            <w:vAlign w:val="center"/>
          </w:tcPr>
          <w:p w:rsidR="00D2703B" w:rsidRPr="00D2703B" w:rsidRDefault="00D2703B" w:rsidP="00D2703B">
            <w:pPr>
              <w:jc w:val="center"/>
              <w:rPr>
                <w:color w:val="000000"/>
                <w:sz w:val="20"/>
              </w:rPr>
            </w:pPr>
            <w:r w:rsidRPr="00D2703B">
              <w:rPr>
                <w:color w:val="000000"/>
                <w:sz w:val="20"/>
              </w:rPr>
              <w:t>1.111</w:t>
            </w:r>
          </w:p>
        </w:tc>
        <w:tc>
          <w:tcPr>
            <w:tcW w:w="1436" w:type="dxa"/>
            <w:vAlign w:val="center"/>
          </w:tcPr>
          <w:p w:rsidR="00D2703B" w:rsidRPr="00D2703B" w:rsidRDefault="00D2703B" w:rsidP="00D2703B">
            <w:pPr>
              <w:jc w:val="center"/>
              <w:rPr>
                <w:color w:val="000000"/>
                <w:sz w:val="20"/>
              </w:rPr>
            </w:pPr>
            <w:r w:rsidRPr="00D2703B">
              <w:rPr>
                <w:color w:val="000000"/>
                <w:sz w:val="20"/>
              </w:rPr>
              <w:t>0.013</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14</w:t>
            </w:r>
          </w:p>
        </w:tc>
        <w:tc>
          <w:tcPr>
            <w:tcW w:w="2488" w:type="dxa"/>
            <w:vAlign w:val="center"/>
          </w:tcPr>
          <w:p w:rsidR="00D2703B" w:rsidRPr="00D2703B" w:rsidRDefault="00D2703B" w:rsidP="00D2703B">
            <w:pPr>
              <w:rPr>
                <w:sz w:val="20"/>
              </w:rPr>
            </w:pPr>
            <w:r w:rsidRPr="00D2703B">
              <w:rPr>
                <w:sz w:val="20"/>
              </w:rPr>
              <w:t>ВЭБ УК</w:t>
            </w:r>
          </w:p>
        </w:tc>
        <w:tc>
          <w:tcPr>
            <w:tcW w:w="2453" w:type="dxa"/>
            <w:vAlign w:val="center"/>
          </w:tcPr>
          <w:p w:rsidR="00D2703B" w:rsidRPr="00D2703B" w:rsidRDefault="00D2703B" w:rsidP="00D2703B">
            <w:pPr>
              <w:rPr>
                <w:sz w:val="20"/>
              </w:rPr>
            </w:pPr>
            <w:r w:rsidRPr="00D2703B">
              <w:rPr>
                <w:sz w:val="20"/>
              </w:rPr>
              <w:t>ГОСУДАРСТВЕННЫХ ЦЕННЫХ БУМАГ</w:t>
            </w:r>
          </w:p>
        </w:tc>
        <w:tc>
          <w:tcPr>
            <w:tcW w:w="1586" w:type="dxa"/>
            <w:vAlign w:val="center"/>
          </w:tcPr>
          <w:p w:rsidR="00D2703B" w:rsidRPr="00D2703B" w:rsidRDefault="00D2703B" w:rsidP="00D2703B">
            <w:pPr>
              <w:jc w:val="center"/>
              <w:rPr>
                <w:sz w:val="20"/>
              </w:rPr>
            </w:pPr>
            <w:r w:rsidRPr="00D2703B">
              <w:rPr>
                <w:sz w:val="20"/>
              </w:rPr>
              <w:t>11.09</w:t>
            </w:r>
          </w:p>
        </w:tc>
        <w:tc>
          <w:tcPr>
            <w:tcW w:w="1436" w:type="dxa"/>
            <w:vAlign w:val="center"/>
          </w:tcPr>
          <w:p w:rsidR="00D2703B" w:rsidRPr="00D2703B" w:rsidRDefault="00D2703B" w:rsidP="00D2703B">
            <w:pPr>
              <w:jc w:val="center"/>
              <w:rPr>
                <w:color w:val="000000"/>
                <w:sz w:val="20"/>
              </w:rPr>
            </w:pPr>
            <w:r w:rsidRPr="00D2703B">
              <w:rPr>
                <w:color w:val="000000"/>
                <w:sz w:val="20"/>
              </w:rPr>
              <w:t>1.112</w:t>
            </w:r>
          </w:p>
        </w:tc>
        <w:tc>
          <w:tcPr>
            <w:tcW w:w="1436" w:type="dxa"/>
            <w:vAlign w:val="center"/>
          </w:tcPr>
          <w:p w:rsidR="00D2703B" w:rsidRPr="00D2703B" w:rsidRDefault="00D2703B" w:rsidP="00D2703B">
            <w:pPr>
              <w:jc w:val="center"/>
              <w:rPr>
                <w:color w:val="000000"/>
                <w:sz w:val="20"/>
              </w:rPr>
            </w:pPr>
            <w:r w:rsidRPr="00D2703B">
              <w:rPr>
                <w:color w:val="000000"/>
                <w:sz w:val="20"/>
              </w:rPr>
              <w:t>0.003</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15</w:t>
            </w:r>
          </w:p>
        </w:tc>
        <w:tc>
          <w:tcPr>
            <w:tcW w:w="2488" w:type="dxa"/>
            <w:vAlign w:val="center"/>
          </w:tcPr>
          <w:p w:rsidR="00D2703B" w:rsidRPr="00D2703B" w:rsidRDefault="00D2703B" w:rsidP="00D2703B">
            <w:pPr>
              <w:rPr>
                <w:sz w:val="20"/>
              </w:rPr>
            </w:pPr>
            <w:r w:rsidRPr="00D2703B">
              <w:rPr>
                <w:sz w:val="20"/>
              </w:rPr>
              <w:t>АЛЬФА-КАПИТАЛ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10.95</w:t>
            </w:r>
          </w:p>
        </w:tc>
        <w:tc>
          <w:tcPr>
            <w:tcW w:w="1436" w:type="dxa"/>
            <w:vAlign w:val="center"/>
          </w:tcPr>
          <w:p w:rsidR="00D2703B" w:rsidRPr="00D2703B" w:rsidRDefault="00D2703B" w:rsidP="00D2703B">
            <w:pPr>
              <w:jc w:val="center"/>
              <w:rPr>
                <w:color w:val="000000"/>
                <w:sz w:val="20"/>
              </w:rPr>
            </w:pPr>
            <w:r w:rsidRPr="00D2703B">
              <w:rPr>
                <w:color w:val="000000"/>
                <w:sz w:val="20"/>
              </w:rPr>
              <w:t>0.000</w:t>
            </w:r>
          </w:p>
        </w:tc>
        <w:tc>
          <w:tcPr>
            <w:tcW w:w="1436" w:type="dxa"/>
            <w:vAlign w:val="center"/>
          </w:tcPr>
          <w:p w:rsidR="00D2703B" w:rsidRPr="00D2703B" w:rsidRDefault="00D2703B" w:rsidP="00D2703B">
            <w:pPr>
              <w:jc w:val="center"/>
              <w:rPr>
                <w:color w:val="000000"/>
                <w:sz w:val="20"/>
              </w:rPr>
            </w:pPr>
            <w:r w:rsidRPr="00D2703B">
              <w:rPr>
                <w:color w:val="000000"/>
                <w:sz w:val="20"/>
              </w:rPr>
              <w:t>0.000</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16</w:t>
            </w:r>
          </w:p>
        </w:tc>
        <w:tc>
          <w:tcPr>
            <w:tcW w:w="2488" w:type="dxa"/>
            <w:vAlign w:val="center"/>
          </w:tcPr>
          <w:p w:rsidR="00D2703B" w:rsidRPr="00D2703B" w:rsidRDefault="00D2703B" w:rsidP="00D2703B">
            <w:pPr>
              <w:rPr>
                <w:sz w:val="20"/>
              </w:rPr>
            </w:pPr>
            <w:r w:rsidRPr="00D2703B">
              <w:rPr>
                <w:sz w:val="20"/>
              </w:rPr>
              <w:t>АГАНА УК</w:t>
            </w:r>
          </w:p>
        </w:tc>
        <w:tc>
          <w:tcPr>
            <w:tcW w:w="2453" w:type="dxa"/>
            <w:vAlign w:val="center"/>
          </w:tcPr>
          <w:p w:rsidR="00D2703B" w:rsidRPr="00D2703B" w:rsidRDefault="00D2703B" w:rsidP="00D2703B">
            <w:pPr>
              <w:rPr>
                <w:sz w:val="20"/>
              </w:rPr>
            </w:pPr>
            <w:r w:rsidRPr="00D2703B">
              <w:rPr>
                <w:sz w:val="20"/>
              </w:rPr>
              <w:t>СБАЛАНСИРОВАННЫЙ</w:t>
            </w:r>
          </w:p>
        </w:tc>
        <w:tc>
          <w:tcPr>
            <w:tcW w:w="1586" w:type="dxa"/>
            <w:vAlign w:val="center"/>
          </w:tcPr>
          <w:p w:rsidR="00D2703B" w:rsidRPr="00D2703B" w:rsidRDefault="00D2703B" w:rsidP="00D2703B">
            <w:pPr>
              <w:jc w:val="center"/>
              <w:rPr>
                <w:sz w:val="20"/>
              </w:rPr>
            </w:pPr>
            <w:r w:rsidRPr="00D2703B">
              <w:rPr>
                <w:sz w:val="20"/>
              </w:rPr>
              <w:t>10.93</w:t>
            </w:r>
          </w:p>
        </w:tc>
        <w:tc>
          <w:tcPr>
            <w:tcW w:w="1436" w:type="dxa"/>
            <w:vAlign w:val="center"/>
          </w:tcPr>
          <w:p w:rsidR="00D2703B" w:rsidRPr="00D2703B" w:rsidRDefault="00D2703B" w:rsidP="00D2703B">
            <w:pPr>
              <w:jc w:val="center"/>
              <w:rPr>
                <w:color w:val="000000"/>
                <w:sz w:val="20"/>
              </w:rPr>
            </w:pPr>
            <w:r w:rsidRPr="00D2703B">
              <w:rPr>
                <w:color w:val="000000"/>
                <w:sz w:val="20"/>
              </w:rPr>
              <w:t>1.103</w:t>
            </w:r>
          </w:p>
        </w:tc>
        <w:tc>
          <w:tcPr>
            <w:tcW w:w="1436" w:type="dxa"/>
            <w:vAlign w:val="center"/>
          </w:tcPr>
          <w:p w:rsidR="00D2703B" w:rsidRPr="00D2703B" w:rsidRDefault="00D2703B" w:rsidP="00D2703B">
            <w:pPr>
              <w:jc w:val="center"/>
              <w:rPr>
                <w:color w:val="000000"/>
                <w:sz w:val="20"/>
              </w:rPr>
            </w:pPr>
            <w:r w:rsidRPr="00D2703B">
              <w:rPr>
                <w:color w:val="000000"/>
                <w:sz w:val="20"/>
              </w:rPr>
              <w:t>0.012</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17</w:t>
            </w:r>
          </w:p>
        </w:tc>
        <w:tc>
          <w:tcPr>
            <w:tcW w:w="2488" w:type="dxa"/>
            <w:vAlign w:val="center"/>
          </w:tcPr>
          <w:p w:rsidR="00D2703B" w:rsidRPr="00D2703B" w:rsidRDefault="00D2703B" w:rsidP="00D2703B">
            <w:pPr>
              <w:rPr>
                <w:sz w:val="20"/>
              </w:rPr>
            </w:pPr>
            <w:r w:rsidRPr="00D2703B">
              <w:rPr>
                <w:sz w:val="20"/>
              </w:rPr>
              <w:t>ОТКРЫТИЕ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10.82</w:t>
            </w:r>
          </w:p>
        </w:tc>
        <w:tc>
          <w:tcPr>
            <w:tcW w:w="1436" w:type="dxa"/>
            <w:vAlign w:val="center"/>
          </w:tcPr>
          <w:p w:rsidR="00D2703B" w:rsidRPr="00D2703B" w:rsidRDefault="00D2703B" w:rsidP="00D2703B">
            <w:pPr>
              <w:jc w:val="center"/>
              <w:rPr>
                <w:color w:val="000000"/>
                <w:sz w:val="20"/>
              </w:rPr>
            </w:pPr>
            <w:r w:rsidRPr="00D2703B">
              <w:rPr>
                <w:color w:val="000000"/>
                <w:sz w:val="20"/>
              </w:rPr>
              <w:t>1.107</w:t>
            </w:r>
          </w:p>
        </w:tc>
        <w:tc>
          <w:tcPr>
            <w:tcW w:w="1436" w:type="dxa"/>
            <w:vAlign w:val="center"/>
          </w:tcPr>
          <w:p w:rsidR="00D2703B" w:rsidRPr="00D2703B" w:rsidRDefault="00D2703B" w:rsidP="00D2703B">
            <w:pPr>
              <w:jc w:val="center"/>
              <w:rPr>
                <w:color w:val="000000"/>
                <w:sz w:val="20"/>
              </w:rPr>
            </w:pPr>
            <w:r w:rsidRPr="00D2703B">
              <w:rPr>
                <w:color w:val="000000"/>
                <w:sz w:val="20"/>
              </w:rPr>
              <w:t>0.013</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18</w:t>
            </w:r>
          </w:p>
        </w:tc>
        <w:tc>
          <w:tcPr>
            <w:tcW w:w="2488" w:type="dxa"/>
            <w:vAlign w:val="center"/>
          </w:tcPr>
          <w:p w:rsidR="00D2703B" w:rsidRPr="00D2703B" w:rsidRDefault="00D2703B" w:rsidP="00D2703B">
            <w:pPr>
              <w:rPr>
                <w:sz w:val="20"/>
              </w:rPr>
            </w:pPr>
            <w:r w:rsidRPr="00D2703B">
              <w:rPr>
                <w:sz w:val="20"/>
              </w:rPr>
              <w:t>РЕГИОН ТРАСТ УК</w:t>
            </w:r>
          </w:p>
        </w:tc>
        <w:tc>
          <w:tcPr>
            <w:tcW w:w="2453" w:type="dxa"/>
            <w:vAlign w:val="center"/>
          </w:tcPr>
          <w:p w:rsidR="00D2703B" w:rsidRPr="00D2703B" w:rsidRDefault="00D2703B" w:rsidP="00D2703B">
            <w:pPr>
              <w:rPr>
                <w:sz w:val="20"/>
              </w:rPr>
            </w:pPr>
          </w:p>
        </w:tc>
        <w:tc>
          <w:tcPr>
            <w:tcW w:w="1586" w:type="dxa"/>
            <w:vAlign w:val="center"/>
          </w:tcPr>
          <w:p w:rsidR="00D2703B" w:rsidRPr="00D2703B" w:rsidRDefault="00D2703B" w:rsidP="00D2703B">
            <w:pPr>
              <w:jc w:val="center"/>
              <w:rPr>
                <w:sz w:val="20"/>
              </w:rPr>
            </w:pPr>
            <w:r w:rsidRPr="00D2703B">
              <w:rPr>
                <w:sz w:val="20"/>
              </w:rPr>
              <w:t>10.39</w:t>
            </w:r>
          </w:p>
        </w:tc>
        <w:tc>
          <w:tcPr>
            <w:tcW w:w="1436" w:type="dxa"/>
            <w:vAlign w:val="center"/>
          </w:tcPr>
          <w:p w:rsidR="00D2703B" w:rsidRPr="00D2703B" w:rsidRDefault="00D2703B" w:rsidP="00D2703B">
            <w:pPr>
              <w:jc w:val="center"/>
              <w:rPr>
                <w:color w:val="000000"/>
                <w:sz w:val="20"/>
              </w:rPr>
            </w:pPr>
            <w:r w:rsidRPr="00D2703B">
              <w:rPr>
                <w:color w:val="000000"/>
                <w:sz w:val="20"/>
              </w:rPr>
              <w:t>1.105</w:t>
            </w:r>
          </w:p>
        </w:tc>
        <w:tc>
          <w:tcPr>
            <w:tcW w:w="1436" w:type="dxa"/>
            <w:vAlign w:val="center"/>
          </w:tcPr>
          <w:p w:rsidR="00D2703B" w:rsidRPr="00D2703B" w:rsidRDefault="00D2703B" w:rsidP="00D2703B">
            <w:pPr>
              <w:jc w:val="center"/>
              <w:rPr>
                <w:color w:val="000000"/>
                <w:sz w:val="20"/>
              </w:rPr>
            </w:pPr>
            <w:r w:rsidRPr="00D2703B">
              <w:rPr>
                <w:color w:val="000000"/>
                <w:sz w:val="20"/>
              </w:rPr>
              <w:t>0.012</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19</w:t>
            </w:r>
          </w:p>
        </w:tc>
        <w:tc>
          <w:tcPr>
            <w:tcW w:w="2488" w:type="dxa"/>
            <w:vAlign w:val="center"/>
          </w:tcPr>
          <w:p w:rsidR="00D2703B" w:rsidRPr="00D2703B" w:rsidRDefault="00D2703B" w:rsidP="00D2703B">
            <w:pPr>
              <w:rPr>
                <w:sz w:val="20"/>
              </w:rPr>
            </w:pPr>
            <w:r w:rsidRPr="00D2703B">
              <w:rPr>
                <w:sz w:val="20"/>
              </w:rPr>
              <w:t>АГАНА УК</w:t>
            </w:r>
          </w:p>
        </w:tc>
        <w:tc>
          <w:tcPr>
            <w:tcW w:w="2453" w:type="dxa"/>
            <w:vAlign w:val="center"/>
          </w:tcPr>
          <w:p w:rsidR="00D2703B" w:rsidRPr="00D2703B" w:rsidRDefault="00D2703B" w:rsidP="00D2703B">
            <w:pPr>
              <w:rPr>
                <w:sz w:val="20"/>
              </w:rPr>
            </w:pPr>
            <w:r w:rsidRPr="00D2703B">
              <w:rPr>
                <w:sz w:val="20"/>
              </w:rPr>
              <w:t>КОНСЕРВАТИВНЫЙ</w:t>
            </w:r>
          </w:p>
        </w:tc>
        <w:tc>
          <w:tcPr>
            <w:tcW w:w="1586" w:type="dxa"/>
            <w:vAlign w:val="center"/>
          </w:tcPr>
          <w:p w:rsidR="00D2703B" w:rsidRPr="00D2703B" w:rsidRDefault="00D2703B" w:rsidP="00D2703B">
            <w:pPr>
              <w:jc w:val="center"/>
              <w:rPr>
                <w:sz w:val="20"/>
              </w:rPr>
            </w:pPr>
            <w:r w:rsidRPr="00D2703B">
              <w:rPr>
                <w:sz w:val="20"/>
              </w:rPr>
              <w:t>10.33</w:t>
            </w:r>
          </w:p>
        </w:tc>
        <w:tc>
          <w:tcPr>
            <w:tcW w:w="1436" w:type="dxa"/>
            <w:vAlign w:val="center"/>
          </w:tcPr>
          <w:p w:rsidR="00D2703B" w:rsidRPr="00D2703B" w:rsidRDefault="00D2703B" w:rsidP="00D2703B">
            <w:pPr>
              <w:jc w:val="center"/>
              <w:rPr>
                <w:color w:val="000000"/>
                <w:sz w:val="20"/>
              </w:rPr>
            </w:pPr>
            <w:r w:rsidRPr="00D2703B">
              <w:rPr>
                <w:color w:val="000000"/>
                <w:sz w:val="20"/>
              </w:rPr>
              <w:t>0.000</w:t>
            </w:r>
          </w:p>
        </w:tc>
        <w:tc>
          <w:tcPr>
            <w:tcW w:w="1436" w:type="dxa"/>
            <w:vAlign w:val="center"/>
          </w:tcPr>
          <w:p w:rsidR="00D2703B" w:rsidRPr="00D2703B" w:rsidRDefault="00D2703B" w:rsidP="00D2703B">
            <w:pPr>
              <w:jc w:val="center"/>
              <w:rPr>
                <w:color w:val="000000"/>
                <w:sz w:val="20"/>
              </w:rPr>
            </w:pPr>
            <w:r w:rsidRPr="00D2703B">
              <w:rPr>
                <w:color w:val="000000"/>
                <w:sz w:val="20"/>
              </w:rPr>
              <w:t>0.000</w:t>
            </w:r>
          </w:p>
        </w:tc>
      </w:tr>
      <w:tr w:rsidR="00D2703B" w:rsidRPr="005769B4" w:rsidTr="00D2703B">
        <w:tc>
          <w:tcPr>
            <w:tcW w:w="721" w:type="dxa"/>
            <w:vAlign w:val="center"/>
          </w:tcPr>
          <w:p w:rsidR="00D2703B" w:rsidRPr="00D2703B" w:rsidRDefault="00D2703B" w:rsidP="00D2703B">
            <w:pPr>
              <w:jc w:val="center"/>
              <w:rPr>
                <w:sz w:val="20"/>
              </w:rPr>
            </w:pPr>
            <w:r w:rsidRPr="00D2703B">
              <w:rPr>
                <w:sz w:val="20"/>
              </w:rPr>
              <w:t>20</w:t>
            </w:r>
          </w:p>
        </w:tc>
        <w:tc>
          <w:tcPr>
            <w:tcW w:w="2488" w:type="dxa"/>
            <w:vAlign w:val="center"/>
          </w:tcPr>
          <w:p w:rsidR="00D2703B" w:rsidRPr="00D2703B" w:rsidRDefault="00D2703B" w:rsidP="00D2703B">
            <w:pPr>
              <w:rPr>
                <w:sz w:val="20"/>
              </w:rPr>
            </w:pPr>
            <w:r w:rsidRPr="00D2703B">
              <w:rPr>
                <w:sz w:val="20"/>
              </w:rPr>
              <w:t>ТРИНФИКО УК</w:t>
            </w:r>
          </w:p>
        </w:tc>
        <w:tc>
          <w:tcPr>
            <w:tcW w:w="2453" w:type="dxa"/>
            <w:vAlign w:val="center"/>
          </w:tcPr>
          <w:p w:rsidR="00D2703B" w:rsidRPr="00D2703B" w:rsidRDefault="00D2703B" w:rsidP="00D2703B">
            <w:pPr>
              <w:rPr>
                <w:sz w:val="20"/>
              </w:rPr>
            </w:pPr>
            <w:r w:rsidRPr="00D2703B">
              <w:rPr>
                <w:sz w:val="20"/>
              </w:rPr>
              <w:t>СБАЛАНСИРОВАННЫЙ</w:t>
            </w:r>
          </w:p>
        </w:tc>
        <w:tc>
          <w:tcPr>
            <w:tcW w:w="1586" w:type="dxa"/>
            <w:vAlign w:val="center"/>
          </w:tcPr>
          <w:p w:rsidR="00D2703B" w:rsidRPr="00D2703B" w:rsidRDefault="00D2703B" w:rsidP="00D2703B">
            <w:pPr>
              <w:jc w:val="center"/>
              <w:rPr>
                <w:sz w:val="20"/>
              </w:rPr>
            </w:pPr>
            <w:r w:rsidRPr="00D2703B">
              <w:rPr>
                <w:sz w:val="20"/>
              </w:rPr>
              <w:t>10.10</w:t>
            </w:r>
          </w:p>
        </w:tc>
        <w:tc>
          <w:tcPr>
            <w:tcW w:w="1436" w:type="dxa"/>
            <w:vAlign w:val="center"/>
          </w:tcPr>
          <w:p w:rsidR="00D2703B" w:rsidRPr="00D2703B" w:rsidRDefault="00D2703B" w:rsidP="00D2703B">
            <w:pPr>
              <w:jc w:val="center"/>
              <w:rPr>
                <w:color w:val="000000"/>
                <w:sz w:val="20"/>
              </w:rPr>
            </w:pPr>
            <w:r w:rsidRPr="00D2703B">
              <w:rPr>
                <w:color w:val="000000"/>
                <w:sz w:val="20"/>
              </w:rPr>
              <w:t>1.103</w:t>
            </w:r>
          </w:p>
        </w:tc>
        <w:tc>
          <w:tcPr>
            <w:tcW w:w="1436" w:type="dxa"/>
            <w:vAlign w:val="center"/>
          </w:tcPr>
          <w:p w:rsidR="00D2703B" w:rsidRPr="00D2703B" w:rsidRDefault="00D2703B" w:rsidP="00D2703B">
            <w:pPr>
              <w:jc w:val="center"/>
              <w:rPr>
                <w:color w:val="000000"/>
                <w:sz w:val="20"/>
              </w:rPr>
            </w:pPr>
            <w:r w:rsidRPr="00D2703B">
              <w:rPr>
                <w:color w:val="000000"/>
                <w:sz w:val="20"/>
              </w:rPr>
              <w:t>0.013</w:t>
            </w:r>
          </w:p>
        </w:tc>
      </w:tr>
    </w:tbl>
    <w:p w:rsidR="00134F9E" w:rsidRPr="005769B4" w:rsidRDefault="00134F9E" w:rsidP="00C10041">
      <w:pPr>
        <w:pStyle w:val="a6"/>
        <w:ind w:firstLine="360"/>
        <w:rPr>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490829" w:rsidRPr="007341A0" w:rsidTr="00E612AD">
        <w:tc>
          <w:tcPr>
            <w:tcW w:w="1196" w:type="dxa"/>
            <w:tcMar>
              <w:right w:w="28" w:type="dxa"/>
            </w:tcMar>
          </w:tcPr>
          <w:p w:rsidR="00490829" w:rsidRPr="00AD7DF5" w:rsidRDefault="00490829" w:rsidP="00E612AD">
            <w:pPr>
              <w:jc w:val="right"/>
            </w:pPr>
            <w:r w:rsidRPr="00AD7DF5">
              <w:rPr>
                <w:sz w:val="20"/>
              </w:rPr>
              <w:t>Источник:</w:t>
            </w:r>
          </w:p>
        </w:tc>
        <w:tc>
          <w:tcPr>
            <w:tcW w:w="4015" w:type="dxa"/>
            <w:tcMar>
              <w:left w:w="0" w:type="dxa"/>
            </w:tcMar>
          </w:tcPr>
          <w:p w:rsidR="00490829" w:rsidRPr="007C63D5" w:rsidRDefault="00490829" w:rsidP="00E612AD">
            <w:pPr>
              <w:shd w:val="clear" w:color="auto" w:fill="FFFFFF"/>
              <w:ind w:hanging="5"/>
              <w:rPr>
                <w:i/>
                <w:sz w:val="20"/>
                <w:u w:val="single"/>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4A2F73" w:rsidRDefault="004A2F73" w:rsidP="00C10041">
      <w:pPr>
        <w:pStyle w:val="21"/>
        <w:spacing w:line="240" w:lineRule="auto"/>
        <w:ind w:firstLine="0"/>
        <w:jc w:val="left"/>
        <w:rPr>
          <w:sz w:val="26"/>
          <w:szCs w:val="26"/>
        </w:rPr>
      </w:pPr>
    </w:p>
    <w:p w:rsidR="00B46E85" w:rsidRPr="00834E59" w:rsidRDefault="00B46E85" w:rsidP="00C10041">
      <w:pPr>
        <w:pStyle w:val="21"/>
        <w:spacing w:line="240" w:lineRule="auto"/>
        <w:ind w:firstLine="0"/>
        <w:jc w:val="left"/>
        <w:rPr>
          <w:sz w:val="26"/>
          <w:szCs w:val="26"/>
        </w:rPr>
      </w:pPr>
    </w:p>
    <w:p w:rsidR="001A27F5" w:rsidRPr="00EF65AA" w:rsidRDefault="0071650A" w:rsidP="001A27F5">
      <w:pPr>
        <w:pStyle w:val="21"/>
        <w:spacing w:line="240" w:lineRule="auto"/>
        <w:ind w:firstLine="0"/>
        <w:jc w:val="right"/>
        <w:rPr>
          <w:sz w:val="26"/>
          <w:szCs w:val="26"/>
        </w:rPr>
      </w:pPr>
      <w:r w:rsidRPr="00EF65AA">
        <w:rPr>
          <w:sz w:val="26"/>
          <w:szCs w:val="26"/>
        </w:rPr>
        <w:t>Таблица 16</w:t>
      </w:r>
    </w:p>
    <w:p w:rsidR="003246B5" w:rsidRPr="005769B4" w:rsidRDefault="003246B5" w:rsidP="00C10041">
      <w:pPr>
        <w:pStyle w:val="21"/>
        <w:spacing w:line="240" w:lineRule="auto"/>
        <w:ind w:firstLine="0"/>
        <w:jc w:val="center"/>
        <w:rPr>
          <w:b/>
          <w:bCs/>
          <w:sz w:val="26"/>
          <w:szCs w:val="26"/>
        </w:rPr>
      </w:pPr>
      <w:r w:rsidRPr="00EF65AA">
        <w:rPr>
          <w:b/>
          <w:sz w:val="26"/>
          <w:szCs w:val="26"/>
        </w:rPr>
        <w:t>Стоимость чистых</w:t>
      </w:r>
      <w:r w:rsidR="00437D8E" w:rsidRPr="00EF65AA">
        <w:rPr>
          <w:b/>
          <w:sz w:val="26"/>
          <w:szCs w:val="26"/>
        </w:rPr>
        <w:t xml:space="preserve"> активов управляющих компаний в</w:t>
      </w:r>
      <w:r w:rsidRPr="00EF65AA">
        <w:rPr>
          <w:b/>
          <w:sz w:val="26"/>
          <w:szCs w:val="26"/>
        </w:rPr>
        <w:t xml:space="preserve"> </w:t>
      </w:r>
      <w:r w:rsidRPr="00EF65AA">
        <w:rPr>
          <w:b/>
          <w:bCs/>
          <w:sz w:val="26"/>
          <w:szCs w:val="26"/>
        </w:rPr>
        <w:t>201</w:t>
      </w:r>
      <w:r w:rsidR="00FB5211" w:rsidRPr="00EF65AA">
        <w:rPr>
          <w:b/>
          <w:bCs/>
          <w:sz w:val="26"/>
          <w:szCs w:val="26"/>
        </w:rPr>
        <w:t>7</w:t>
      </w:r>
      <w:r w:rsidR="003F1805" w:rsidRPr="00EF65AA">
        <w:rPr>
          <w:b/>
          <w:bCs/>
          <w:sz w:val="26"/>
          <w:szCs w:val="26"/>
        </w:rPr>
        <w:t xml:space="preserve"> г</w:t>
      </w:r>
      <w:r w:rsidR="003F1805">
        <w:rPr>
          <w:b/>
          <w:bCs/>
          <w:sz w:val="26"/>
          <w:szCs w:val="26"/>
        </w:rPr>
        <w:t>оду</w:t>
      </w:r>
    </w:p>
    <w:p w:rsidR="00C10041" w:rsidRPr="005769B4" w:rsidRDefault="00C10041" w:rsidP="00C10041">
      <w:pPr>
        <w:pStyle w:val="21"/>
        <w:spacing w:line="240" w:lineRule="auto"/>
        <w:ind w:firstLine="0"/>
        <w:jc w:val="center"/>
        <w:rPr>
          <w:b/>
          <w:bCs/>
          <w:sz w:val="26"/>
          <w:szCs w:val="26"/>
        </w:rPr>
      </w:pPr>
    </w:p>
    <w:tbl>
      <w:tblPr>
        <w:tblStyle w:val="af"/>
        <w:tblW w:w="0" w:type="auto"/>
        <w:tblInd w:w="0" w:type="dxa"/>
        <w:tblLayout w:type="fixed"/>
        <w:tblLook w:val="04A0" w:firstRow="1" w:lastRow="0" w:firstColumn="1" w:lastColumn="0" w:noHBand="0" w:noVBand="1"/>
      </w:tblPr>
      <w:tblGrid>
        <w:gridCol w:w="778"/>
        <w:gridCol w:w="3112"/>
        <w:gridCol w:w="3114"/>
        <w:gridCol w:w="901"/>
        <w:gridCol w:w="2215"/>
      </w:tblGrid>
      <w:tr w:rsidR="000A742B" w:rsidRPr="005769B4" w:rsidTr="0059517A">
        <w:trPr>
          <w:tblHeader/>
        </w:trPr>
        <w:tc>
          <w:tcPr>
            <w:tcW w:w="778" w:type="dxa"/>
            <w:shd w:val="clear" w:color="auto" w:fill="EEECE1" w:themeFill="background2"/>
            <w:vAlign w:val="center"/>
          </w:tcPr>
          <w:p w:rsidR="000A742B" w:rsidRPr="005769B4" w:rsidRDefault="0059517A" w:rsidP="00C10041">
            <w:pPr>
              <w:jc w:val="center"/>
              <w:rPr>
                <w:sz w:val="20"/>
              </w:rPr>
            </w:pPr>
            <w:r>
              <w:rPr>
                <w:bCs/>
                <w:sz w:val="20"/>
              </w:rPr>
              <w:t>№ п/п</w:t>
            </w:r>
          </w:p>
        </w:tc>
        <w:tc>
          <w:tcPr>
            <w:tcW w:w="3112" w:type="dxa"/>
            <w:shd w:val="clear" w:color="auto" w:fill="EEECE1" w:themeFill="background2"/>
            <w:vAlign w:val="center"/>
          </w:tcPr>
          <w:p w:rsidR="000A742B" w:rsidRPr="005769B4" w:rsidRDefault="000A742B" w:rsidP="00C10041">
            <w:pPr>
              <w:jc w:val="center"/>
              <w:rPr>
                <w:sz w:val="20"/>
              </w:rPr>
            </w:pPr>
            <w:r w:rsidRPr="005769B4">
              <w:rPr>
                <w:bCs/>
                <w:sz w:val="20"/>
              </w:rPr>
              <w:t>Формализованное наименование управляющей компании</w:t>
            </w:r>
          </w:p>
        </w:tc>
        <w:tc>
          <w:tcPr>
            <w:tcW w:w="3114" w:type="dxa"/>
            <w:shd w:val="clear" w:color="auto" w:fill="EEECE1" w:themeFill="background2"/>
            <w:vAlign w:val="center"/>
          </w:tcPr>
          <w:p w:rsidR="000A742B" w:rsidRPr="005769B4" w:rsidRDefault="000A742B" w:rsidP="00C10041">
            <w:pPr>
              <w:jc w:val="center"/>
              <w:rPr>
                <w:sz w:val="20"/>
              </w:rPr>
            </w:pPr>
            <w:r w:rsidRPr="005769B4">
              <w:rPr>
                <w:bCs/>
                <w:sz w:val="20"/>
              </w:rPr>
              <w:t>Наименование инвестиционного портфеля</w:t>
            </w:r>
          </w:p>
        </w:tc>
        <w:tc>
          <w:tcPr>
            <w:tcW w:w="3116" w:type="dxa"/>
            <w:gridSpan w:val="2"/>
            <w:shd w:val="clear" w:color="auto" w:fill="EEECE1" w:themeFill="background2"/>
            <w:vAlign w:val="center"/>
          </w:tcPr>
          <w:p w:rsidR="000A742B" w:rsidRPr="005769B4" w:rsidRDefault="000A742B" w:rsidP="00C10041">
            <w:pPr>
              <w:jc w:val="center"/>
              <w:rPr>
                <w:sz w:val="20"/>
              </w:rPr>
            </w:pPr>
            <w:r w:rsidRPr="005769B4">
              <w:rPr>
                <w:bCs/>
                <w:sz w:val="20"/>
              </w:rPr>
              <w:t xml:space="preserve">Стоимость чистых активов, </w:t>
            </w:r>
            <w:r w:rsidR="005D5889">
              <w:rPr>
                <w:bCs/>
                <w:sz w:val="20"/>
              </w:rPr>
              <w:t>млн</w:t>
            </w:r>
            <w:r w:rsidR="00906B3C">
              <w:rPr>
                <w:bCs/>
                <w:sz w:val="20"/>
              </w:rPr>
              <w:t> </w:t>
            </w:r>
            <w:r w:rsidR="00C45BC0" w:rsidRPr="005769B4">
              <w:rPr>
                <w:bCs/>
                <w:sz w:val="20"/>
              </w:rPr>
              <w:t>рублей</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w:t>
            </w:r>
          </w:p>
        </w:tc>
        <w:tc>
          <w:tcPr>
            <w:tcW w:w="3112" w:type="dxa"/>
            <w:vAlign w:val="center"/>
          </w:tcPr>
          <w:p w:rsidR="00C238B6" w:rsidRPr="00C238B6" w:rsidRDefault="00C238B6" w:rsidP="0059517A">
            <w:pPr>
              <w:rPr>
                <w:sz w:val="18"/>
                <w:szCs w:val="18"/>
              </w:rPr>
            </w:pPr>
            <w:r w:rsidRPr="00C238B6">
              <w:rPr>
                <w:sz w:val="18"/>
                <w:szCs w:val="18"/>
              </w:rPr>
              <w:t>ВЭБ УК</w:t>
            </w:r>
          </w:p>
        </w:tc>
        <w:tc>
          <w:tcPr>
            <w:tcW w:w="3114" w:type="dxa"/>
            <w:vAlign w:val="center"/>
          </w:tcPr>
          <w:p w:rsidR="00C238B6" w:rsidRPr="00C238B6" w:rsidRDefault="00C238B6" w:rsidP="0059517A">
            <w:pPr>
              <w:rPr>
                <w:sz w:val="18"/>
                <w:szCs w:val="18"/>
              </w:rPr>
            </w:pPr>
            <w:r w:rsidRPr="00C238B6">
              <w:rPr>
                <w:sz w:val="18"/>
                <w:szCs w:val="18"/>
              </w:rPr>
              <w:t>РАСШИРЕННЫЙ</w:t>
            </w:r>
          </w:p>
        </w:tc>
        <w:tc>
          <w:tcPr>
            <w:tcW w:w="3116" w:type="dxa"/>
            <w:gridSpan w:val="2"/>
            <w:vAlign w:val="center"/>
          </w:tcPr>
          <w:p w:rsidR="00C238B6" w:rsidRPr="00C238B6" w:rsidRDefault="00C238B6" w:rsidP="0059517A">
            <w:pPr>
              <w:jc w:val="right"/>
              <w:rPr>
                <w:sz w:val="20"/>
              </w:rPr>
            </w:pPr>
            <w:r w:rsidRPr="00C238B6">
              <w:rPr>
                <w:sz w:val="20"/>
              </w:rPr>
              <w:t>1 819 210.6</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2</w:t>
            </w:r>
          </w:p>
        </w:tc>
        <w:tc>
          <w:tcPr>
            <w:tcW w:w="3112" w:type="dxa"/>
            <w:vAlign w:val="center"/>
          </w:tcPr>
          <w:p w:rsidR="00C238B6" w:rsidRPr="00C238B6" w:rsidRDefault="00C238B6" w:rsidP="0059517A">
            <w:pPr>
              <w:rPr>
                <w:sz w:val="18"/>
                <w:szCs w:val="18"/>
              </w:rPr>
            </w:pPr>
            <w:r w:rsidRPr="00C238B6">
              <w:rPr>
                <w:sz w:val="18"/>
                <w:szCs w:val="18"/>
              </w:rPr>
              <w:t>ВЭБ УК</w:t>
            </w:r>
          </w:p>
        </w:tc>
        <w:tc>
          <w:tcPr>
            <w:tcW w:w="3114" w:type="dxa"/>
            <w:vAlign w:val="center"/>
          </w:tcPr>
          <w:p w:rsidR="00C238B6" w:rsidRPr="00C238B6" w:rsidRDefault="00C238B6" w:rsidP="0059517A">
            <w:pPr>
              <w:rPr>
                <w:sz w:val="18"/>
                <w:szCs w:val="18"/>
              </w:rPr>
            </w:pPr>
            <w:r w:rsidRPr="00C238B6">
              <w:rPr>
                <w:sz w:val="18"/>
                <w:szCs w:val="18"/>
              </w:rPr>
              <w:t>ГОСУДАРСТВЕННЫХ ЦЕННЫХ БУМАГ</w:t>
            </w:r>
          </w:p>
        </w:tc>
        <w:tc>
          <w:tcPr>
            <w:tcW w:w="3116" w:type="dxa"/>
            <w:gridSpan w:val="2"/>
            <w:vAlign w:val="center"/>
          </w:tcPr>
          <w:p w:rsidR="00C238B6" w:rsidRPr="00C238B6" w:rsidRDefault="00C238B6" w:rsidP="0059517A">
            <w:pPr>
              <w:jc w:val="right"/>
              <w:rPr>
                <w:sz w:val="20"/>
              </w:rPr>
            </w:pPr>
            <w:r w:rsidRPr="00C238B6">
              <w:rPr>
                <w:sz w:val="20"/>
              </w:rPr>
              <w:t>29 153.2</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3</w:t>
            </w:r>
          </w:p>
        </w:tc>
        <w:tc>
          <w:tcPr>
            <w:tcW w:w="3112" w:type="dxa"/>
            <w:vAlign w:val="center"/>
          </w:tcPr>
          <w:p w:rsidR="00C238B6" w:rsidRPr="00C238B6" w:rsidRDefault="00C238B6" w:rsidP="0059517A">
            <w:pPr>
              <w:rPr>
                <w:sz w:val="18"/>
                <w:szCs w:val="18"/>
              </w:rPr>
            </w:pPr>
            <w:r w:rsidRPr="00C238B6">
              <w:rPr>
                <w:sz w:val="18"/>
                <w:szCs w:val="18"/>
              </w:rPr>
              <w:t>СБЕРБАНК УПРАВЛЕНИЕ АКТИВАМИ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8 953.0</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4</w:t>
            </w:r>
          </w:p>
        </w:tc>
        <w:tc>
          <w:tcPr>
            <w:tcW w:w="3112" w:type="dxa"/>
            <w:vAlign w:val="center"/>
          </w:tcPr>
          <w:p w:rsidR="00C238B6" w:rsidRPr="00C238B6" w:rsidRDefault="00C238B6" w:rsidP="0059517A">
            <w:pPr>
              <w:rPr>
                <w:sz w:val="18"/>
                <w:szCs w:val="18"/>
              </w:rPr>
            </w:pPr>
            <w:r w:rsidRPr="00C238B6">
              <w:rPr>
                <w:sz w:val="18"/>
                <w:szCs w:val="18"/>
              </w:rPr>
              <w:t>ВТБ КАПИТАЛ ПЕНСИОННЫЙ РЕЗЕРВ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7 270.0</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5</w:t>
            </w:r>
          </w:p>
        </w:tc>
        <w:tc>
          <w:tcPr>
            <w:tcW w:w="3112" w:type="dxa"/>
            <w:vAlign w:val="center"/>
          </w:tcPr>
          <w:p w:rsidR="00C238B6" w:rsidRPr="00C238B6" w:rsidRDefault="00C238B6" w:rsidP="0059517A">
            <w:pPr>
              <w:rPr>
                <w:sz w:val="18"/>
                <w:szCs w:val="18"/>
              </w:rPr>
            </w:pPr>
            <w:r w:rsidRPr="00C238B6">
              <w:rPr>
                <w:sz w:val="18"/>
                <w:szCs w:val="18"/>
              </w:rPr>
              <w:t>УРАЛСИБ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5 075.9</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6</w:t>
            </w:r>
          </w:p>
        </w:tc>
        <w:tc>
          <w:tcPr>
            <w:tcW w:w="3112" w:type="dxa"/>
            <w:vAlign w:val="center"/>
          </w:tcPr>
          <w:p w:rsidR="00C238B6" w:rsidRPr="00C238B6" w:rsidRDefault="00C238B6" w:rsidP="0059517A">
            <w:pPr>
              <w:rPr>
                <w:sz w:val="18"/>
                <w:szCs w:val="18"/>
              </w:rPr>
            </w:pPr>
            <w:r w:rsidRPr="00C238B6">
              <w:rPr>
                <w:sz w:val="18"/>
                <w:szCs w:val="18"/>
              </w:rPr>
              <w:t>СОЛИД МЕНЕДЖМЕНТ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2 884.0</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7</w:t>
            </w:r>
          </w:p>
        </w:tc>
        <w:tc>
          <w:tcPr>
            <w:tcW w:w="3112" w:type="dxa"/>
            <w:vAlign w:val="center"/>
          </w:tcPr>
          <w:p w:rsidR="00C238B6" w:rsidRPr="00C238B6" w:rsidRDefault="00C238B6" w:rsidP="0059517A">
            <w:pPr>
              <w:rPr>
                <w:sz w:val="18"/>
                <w:szCs w:val="18"/>
              </w:rPr>
            </w:pPr>
            <w:r w:rsidRPr="00C238B6">
              <w:rPr>
                <w:sz w:val="18"/>
                <w:szCs w:val="18"/>
              </w:rPr>
              <w:t>РФЦ-КАПИТАЛ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2 819.0</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8</w:t>
            </w:r>
          </w:p>
        </w:tc>
        <w:tc>
          <w:tcPr>
            <w:tcW w:w="3112" w:type="dxa"/>
            <w:vAlign w:val="center"/>
          </w:tcPr>
          <w:p w:rsidR="00C238B6" w:rsidRPr="00C238B6" w:rsidRDefault="00C238B6" w:rsidP="0059517A">
            <w:pPr>
              <w:rPr>
                <w:sz w:val="18"/>
                <w:szCs w:val="18"/>
              </w:rPr>
            </w:pPr>
            <w:r w:rsidRPr="00C238B6">
              <w:rPr>
                <w:sz w:val="18"/>
                <w:szCs w:val="18"/>
              </w:rPr>
              <w:t>КАПИТАЛЪ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2 387.7</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9</w:t>
            </w:r>
          </w:p>
        </w:tc>
        <w:tc>
          <w:tcPr>
            <w:tcW w:w="3112" w:type="dxa"/>
            <w:vAlign w:val="center"/>
          </w:tcPr>
          <w:p w:rsidR="00C238B6" w:rsidRPr="00C238B6" w:rsidRDefault="00C238B6" w:rsidP="0059517A">
            <w:pPr>
              <w:rPr>
                <w:sz w:val="18"/>
                <w:szCs w:val="18"/>
              </w:rPr>
            </w:pPr>
            <w:r w:rsidRPr="00C238B6">
              <w:rPr>
                <w:sz w:val="18"/>
                <w:szCs w:val="18"/>
              </w:rPr>
              <w:t>АК БАРС КАПИТАЛ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2 242.9</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10</w:t>
            </w:r>
          </w:p>
        </w:tc>
        <w:tc>
          <w:tcPr>
            <w:tcW w:w="3112" w:type="dxa"/>
            <w:vAlign w:val="center"/>
          </w:tcPr>
          <w:p w:rsidR="00C238B6" w:rsidRPr="00C238B6" w:rsidRDefault="00C238B6" w:rsidP="0059517A">
            <w:pPr>
              <w:rPr>
                <w:sz w:val="18"/>
                <w:szCs w:val="18"/>
              </w:rPr>
            </w:pPr>
            <w:r w:rsidRPr="00C238B6">
              <w:rPr>
                <w:sz w:val="18"/>
                <w:szCs w:val="18"/>
              </w:rPr>
              <w:t>ВТБ КАПИТАЛ УПРАВЛЕНИЕ АКТИВАМИ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1 503.8</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11</w:t>
            </w:r>
          </w:p>
        </w:tc>
        <w:tc>
          <w:tcPr>
            <w:tcW w:w="3112" w:type="dxa"/>
            <w:vAlign w:val="center"/>
          </w:tcPr>
          <w:p w:rsidR="00C238B6" w:rsidRPr="00C238B6" w:rsidRDefault="00C238B6" w:rsidP="0059517A">
            <w:pPr>
              <w:rPr>
                <w:sz w:val="18"/>
                <w:szCs w:val="18"/>
              </w:rPr>
            </w:pPr>
            <w:r w:rsidRPr="00C238B6">
              <w:rPr>
                <w:sz w:val="18"/>
                <w:szCs w:val="18"/>
              </w:rPr>
              <w:t>БФА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1 335.3</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12</w:t>
            </w:r>
          </w:p>
        </w:tc>
        <w:tc>
          <w:tcPr>
            <w:tcW w:w="3112" w:type="dxa"/>
            <w:vAlign w:val="center"/>
          </w:tcPr>
          <w:p w:rsidR="00C238B6" w:rsidRPr="00C238B6" w:rsidRDefault="00C238B6" w:rsidP="0059517A">
            <w:pPr>
              <w:rPr>
                <w:sz w:val="18"/>
                <w:szCs w:val="18"/>
              </w:rPr>
            </w:pPr>
            <w:r w:rsidRPr="00C238B6">
              <w:rPr>
                <w:sz w:val="18"/>
                <w:szCs w:val="18"/>
              </w:rPr>
              <w:t>АЛЬФА-КАПИТАЛ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1 146.2</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13</w:t>
            </w:r>
          </w:p>
        </w:tc>
        <w:tc>
          <w:tcPr>
            <w:tcW w:w="3112" w:type="dxa"/>
            <w:vAlign w:val="center"/>
          </w:tcPr>
          <w:p w:rsidR="00C238B6" w:rsidRPr="00C238B6" w:rsidRDefault="00C238B6" w:rsidP="0059517A">
            <w:pPr>
              <w:rPr>
                <w:sz w:val="18"/>
                <w:szCs w:val="18"/>
              </w:rPr>
            </w:pPr>
            <w:r w:rsidRPr="00C238B6">
              <w:rPr>
                <w:sz w:val="18"/>
                <w:szCs w:val="18"/>
              </w:rPr>
              <w:t>РЕГИОН ТРАСТ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1 113.6</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14</w:t>
            </w:r>
          </w:p>
        </w:tc>
        <w:tc>
          <w:tcPr>
            <w:tcW w:w="3112" w:type="dxa"/>
            <w:vAlign w:val="center"/>
          </w:tcPr>
          <w:p w:rsidR="00C238B6" w:rsidRPr="00C238B6" w:rsidRDefault="00C238B6" w:rsidP="0059517A">
            <w:pPr>
              <w:rPr>
                <w:sz w:val="18"/>
                <w:szCs w:val="18"/>
              </w:rPr>
            </w:pPr>
            <w:r w:rsidRPr="00C238B6">
              <w:rPr>
                <w:sz w:val="18"/>
                <w:szCs w:val="18"/>
              </w:rPr>
              <w:t>АТОН-МЕНЕДЖМЕНТ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823.8</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15</w:t>
            </w:r>
          </w:p>
        </w:tc>
        <w:tc>
          <w:tcPr>
            <w:tcW w:w="3112" w:type="dxa"/>
            <w:vAlign w:val="center"/>
          </w:tcPr>
          <w:p w:rsidR="00C238B6" w:rsidRPr="00C238B6" w:rsidRDefault="00C238B6" w:rsidP="0059517A">
            <w:pPr>
              <w:rPr>
                <w:sz w:val="18"/>
                <w:szCs w:val="18"/>
              </w:rPr>
            </w:pPr>
            <w:r w:rsidRPr="00C238B6">
              <w:rPr>
                <w:sz w:val="18"/>
                <w:szCs w:val="18"/>
              </w:rPr>
              <w:t>БКС УК</w:t>
            </w:r>
          </w:p>
        </w:tc>
        <w:tc>
          <w:tcPr>
            <w:tcW w:w="3114" w:type="dxa"/>
            <w:vAlign w:val="center"/>
          </w:tcPr>
          <w:p w:rsidR="00C238B6" w:rsidRPr="00C238B6" w:rsidRDefault="00C238B6" w:rsidP="0059517A">
            <w:pPr>
              <w:rPr>
                <w:sz w:val="18"/>
                <w:szCs w:val="18"/>
              </w:rPr>
            </w:pPr>
            <w:r w:rsidRPr="00C238B6">
              <w:rPr>
                <w:sz w:val="18"/>
                <w:szCs w:val="18"/>
              </w:rPr>
              <w:t>ДОХОДНЫЙ</w:t>
            </w:r>
          </w:p>
        </w:tc>
        <w:tc>
          <w:tcPr>
            <w:tcW w:w="3116" w:type="dxa"/>
            <w:gridSpan w:val="2"/>
            <w:vAlign w:val="center"/>
          </w:tcPr>
          <w:p w:rsidR="00C238B6" w:rsidRPr="00C238B6" w:rsidRDefault="00C238B6" w:rsidP="0059517A">
            <w:pPr>
              <w:jc w:val="right"/>
              <w:rPr>
                <w:sz w:val="20"/>
              </w:rPr>
            </w:pPr>
            <w:r w:rsidRPr="00C238B6">
              <w:rPr>
                <w:sz w:val="20"/>
              </w:rPr>
              <w:t>776.8</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16</w:t>
            </w:r>
          </w:p>
        </w:tc>
        <w:tc>
          <w:tcPr>
            <w:tcW w:w="3112" w:type="dxa"/>
            <w:vAlign w:val="center"/>
          </w:tcPr>
          <w:p w:rsidR="00C238B6" w:rsidRPr="00C238B6" w:rsidRDefault="00C238B6" w:rsidP="0059517A">
            <w:pPr>
              <w:rPr>
                <w:sz w:val="18"/>
                <w:szCs w:val="18"/>
              </w:rPr>
            </w:pPr>
            <w:r w:rsidRPr="00C238B6">
              <w:rPr>
                <w:sz w:val="18"/>
                <w:szCs w:val="18"/>
              </w:rPr>
              <w:t>ОТКРЫТИЕ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747.8</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17</w:t>
            </w:r>
          </w:p>
        </w:tc>
        <w:tc>
          <w:tcPr>
            <w:tcW w:w="3112" w:type="dxa"/>
            <w:vAlign w:val="center"/>
          </w:tcPr>
          <w:p w:rsidR="00C238B6" w:rsidRPr="00C238B6" w:rsidRDefault="00C238B6" w:rsidP="0059517A">
            <w:pPr>
              <w:rPr>
                <w:sz w:val="18"/>
                <w:szCs w:val="18"/>
              </w:rPr>
            </w:pPr>
            <w:r w:rsidRPr="00C238B6">
              <w:rPr>
                <w:sz w:val="18"/>
                <w:szCs w:val="18"/>
              </w:rPr>
              <w:t>ТКБ</w:t>
            </w:r>
            <w:r w:rsidR="00CD748E">
              <w:rPr>
                <w:sz w:val="18"/>
                <w:szCs w:val="18"/>
              </w:rPr>
              <w:t xml:space="preserve"> </w:t>
            </w:r>
            <w:r w:rsidRPr="00C238B6">
              <w:rPr>
                <w:sz w:val="18"/>
                <w:szCs w:val="18"/>
              </w:rPr>
              <w:t>ИНВЕСТМЕНТ ПАРТНЕРС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699.1</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18</w:t>
            </w:r>
          </w:p>
        </w:tc>
        <w:tc>
          <w:tcPr>
            <w:tcW w:w="3112" w:type="dxa"/>
            <w:vAlign w:val="center"/>
          </w:tcPr>
          <w:p w:rsidR="00C238B6" w:rsidRPr="00C238B6" w:rsidRDefault="00C238B6" w:rsidP="0059517A">
            <w:pPr>
              <w:rPr>
                <w:sz w:val="18"/>
                <w:szCs w:val="18"/>
              </w:rPr>
            </w:pPr>
            <w:r w:rsidRPr="00C238B6">
              <w:rPr>
                <w:sz w:val="18"/>
                <w:szCs w:val="18"/>
              </w:rPr>
              <w:t>МЕТАЛЛИНВЕСТТРАСТ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544.8</w:t>
            </w:r>
          </w:p>
        </w:tc>
      </w:tr>
      <w:tr w:rsidR="00C238B6" w:rsidRPr="005769B4" w:rsidTr="0059517A">
        <w:tc>
          <w:tcPr>
            <w:tcW w:w="778" w:type="dxa"/>
            <w:vAlign w:val="center"/>
          </w:tcPr>
          <w:p w:rsidR="00C238B6" w:rsidRPr="00216F45" w:rsidRDefault="00C238B6" w:rsidP="0059517A">
            <w:pPr>
              <w:jc w:val="center"/>
              <w:rPr>
                <w:sz w:val="20"/>
              </w:rPr>
            </w:pPr>
            <w:r w:rsidRPr="00216F45">
              <w:rPr>
                <w:sz w:val="20"/>
              </w:rPr>
              <w:t>19</w:t>
            </w:r>
          </w:p>
        </w:tc>
        <w:tc>
          <w:tcPr>
            <w:tcW w:w="3112" w:type="dxa"/>
            <w:vAlign w:val="center"/>
          </w:tcPr>
          <w:p w:rsidR="00C238B6" w:rsidRPr="00C238B6" w:rsidRDefault="00C238B6" w:rsidP="0059517A">
            <w:pPr>
              <w:rPr>
                <w:sz w:val="18"/>
                <w:szCs w:val="18"/>
              </w:rPr>
            </w:pPr>
            <w:r w:rsidRPr="00C238B6">
              <w:rPr>
                <w:sz w:val="18"/>
                <w:szCs w:val="18"/>
              </w:rPr>
              <w:t>ЛИДЕР УК</w:t>
            </w:r>
          </w:p>
        </w:tc>
        <w:tc>
          <w:tcPr>
            <w:tcW w:w="3114" w:type="dxa"/>
            <w:vAlign w:val="center"/>
          </w:tcPr>
          <w:p w:rsidR="00C238B6" w:rsidRPr="00C238B6" w:rsidRDefault="00C238B6" w:rsidP="0059517A">
            <w:pPr>
              <w:rPr>
                <w:sz w:val="18"/>
                <w:szCs w:val="18"/>
              </w:rPr>
            </w:pPr>
          </w:p>
        </w:tc>
        <w:tc>
          <w:tcPr>
            <w:tcW w:w="3116" w:type="dxa"/>
            <w:gridSpan w:val="2"/>
            <w:vAlign w:val="center"/>
          </w:tcPr>
          <w:p w:rsidR="00C238B6" w:rsidRPr="00C238B6" w:rsidRDefault="00C238B6" w:rsidP="0059517A">
            <w:pPr>
              <w:jc w:val="right"/>
              <w:rPr>
                <w:sz w:val="20"/>
              </w:rPr>
            </w:pPr>
            <w:r w:rsidRPr="00C238B6">
              <w:rPr>
                <w:sz w:val="20"/>
              </w:rPr>
              <w:t>506.4</w:t>
            </w:r>
          </w:p>
        </w:tc>
      </w:tr>
      <w:tr w:rsidR="00C238B6" w:rsidRPr="005769B4" w:rsidTr="0059517A">
        <w:tc>
          <w:tcPr>
            <w:tcW w:w="778" w:type="dxa"/>
            <w:tcBorders>
              <w:bottom w:val="single" w:sz="4" w:space="0" w:color="auto"/>
            </w:tcBorders>
            <w:vAlign w:val="center"/>
          </w:tcPr>
          <w:p w:rsidR="00C238B6" w:rsidRPr="00216F45" w:rsidRDefault="00C238B6" w:rsidP="0059517A">
            <w:pPr>
              <w:jc w:val="center"/>
              <w:rPr>
                <w:sz w:val="20"/>
              </w:rPr>
            </w:pPr>
            <w:r w:rsidRPr="00216F45">
              <w:rPr>
                <w:sz w:val="20"/>
              </w:rPr>
              <w:t>20</w:t>
            </w:r>
          </w:p>
        </w:tc>
        <w:tc>
          <w:tcPr>
            <w:tcW w:w="3112" w:type="dxa"/>
            <w:tcBorders>
              <w:bottom w:val="single" w:sz="4" w:space="0" w:color="auto"/>
            </w:tcBorders>
            <w:vAlign w:val="center"/>
          </w:tcPr>
          <w:p w:rsidR="00C238B6" w:rsidRPr="00C238B6" w:rsidRDefault="00C238B6" w:rsidP="0059517A">
            <w:pPr>
              <w:rPr>
                <w:sz w:val="18"/>
                <w:szCs w:val="18"/>
              </w:rPr>
            </w:pPr>
            <w:r w:rsidRPr="00C238B6">
              <w:rPr>
                <w:sz w:val="18"/>
                <w:szCs w:val="18"/>
              </w:rPr>
              <w:t>РЕГИОН ПОРТФЕЛЬНЫЕ ИНВЕСТИЦИИ УК</w:t>
            </w:r>
          </w:p>
        </w:tc>
        <w:tc>
          <w:tcPr>
            <w:tcW w:w="3114" w:type="dxa"/>
            <w:tcBorders>
              <w:bottom w:val="single" w:sz="4" w:space="0" w:color="auto"/>
            </w:tcBorders>
            <w:vAlign w:val="center"/>
          </w:tcPr>
          <w:p w:rsidR="00C238B6" w:rsidRPr="00C238B6" w:rsidRDefault="00C238B6" w:rsidP="0059517A">
            <w:pPr>
              <w:rPr>
                <w:sz w:val="18"/>
                <w:szCs w:val="18"/>
              </w:rPr>
            </w:pPr>
          </w:p>
        </w:tc>
        <w:tc>
          <w:tcPr>
            <w:tcW w:w="3116" w:type="dxa"/>
            <w:gridSpan w:val="2"/>
            <w:tcBorders>
              <w:bottom w:val="single" w:sz="4" w:space="0" w:color="auto"/>
            </w:tcBorders>
            <w:vAlign w:val="center"/>
          </w:tcPr>
          <w:p w:rsidR="00C238B6" w:rsidRPr="00C238B6" w:rsidRDefault="00C238B6" w:rsidP="0059517A">
            <w:pPr>
              <w:jc w:val="right"/>
              <w:rPr>
                <w:sz w:val="20"/>
              </w:rPr>
            </w:pPr>
            <w:r w:rsidRPr="00C238B6">
              <w:rPr>
                <w:sz w:val="20"/>
              </w:rPr>
              <w:t>497.3</w:t>
            </w:r>
          </w:p>
        </w:tc>
      </w:tr>
      <w:tr w:rsidR="00C238B6" w:rsidRPr="005769B4" w:rsidTr="0059517A">
        <w:tc>
          <w:tcPr>
            <w:tcW w:w="7905" w:type="dxa"/>
            <w:gridSpan w:val="4"/>
            <w:tcBorders>
              <w:right w:val="nil"/>
            </w:tcBorders>
            <w:vAlign w:val="center"/>
          </w:tcPr>
          <w:p w:rsidR="00C238B6" w:rsidRPr="00216F45" w:rsidRDefault="00C238B6" w:rsidP="0059517A">
            <w:pPr>
              <w:rPr>
                <w:b/>
                <w:bCs/>
                <w:sz w:val="18"/>
                <w:szCs w:val="18"/>
              </w:rPr>
            </w:pPr>
            <w:r w:rsidRPr="00216F45">
              <w:rPr>
                <w:b/>
                <w:bCs/>
                <w:color w:val="000000"/>
                <w:sz w:val="22"/>
                <w:szCs w:val="22"/>
              </w:rPr>
              <w:t xml:space="preserve">Всего СЧА по 20 УК, </w:t>
            </w:r>
            <w:r>
              <w:rPr>
                <w:b/>
                <w:bCs/>
                <w:color w:val="000000"/>
                <w:sz w:val="22"/>
                <w:szCs w:val="22"/>
              </w:rPr>
              <w:t>млн</w:t>
            </w:r>
            <w:r w:rsidRPr="00216F45">
              <w:rPr>
                <w:b/>
                <w:bCs/>
                <w:color w:val="000000"/>
                <w:sz w:val="22"/>
                <w:szCs w:val="22"/>
              </w:rPr>
              <w:t xml:space="preserve"> рублей</w:t>
            </w:r>
          </w:p>
        </w:tc>
        <w:tc>
          <w:tcPr>
            <w:tcW w:w="2215" w:type="dxa"/>
            <w:tcBorders>
              <w:left w:val="nil"/>
            </w:tcBorders>
            <w:vAlign w:val="center"/>
          </w:tcPr>
          <w:p w:rsidR="00C238B6" w:rsidRPr="00C238B6" w:rsidRDefault="00C238B6" w:rsidP="0059517A">
            <w:pPr>
              <w:jc w:val="right"/>
              <w:rPr>
                <w:b/>
                <w:bCs/>
                <w:sz w:val="20"/>
              </w:rPr>
            </w:pPr>
            <w:r w:rsidRPr="00C238B6">
              <w:rPr>
                <w:b/>
                <w:bCs/>
                <w:sz w:val="20"/>
              </w:rPr>
              <w:t>1 889 691.1</w:t>
            </w:r>
          </w:p>
        </w:tc>
      </w:tr>
      <w:tr w:rsidR="00C238B6" w:rsidRPr="005769B4" w:rsidTr="0059517A">
        <w:tc>
          <w:tcPr>
            <w:tcW w:w="7905" w:type="dxa"/>
            <w:gridSpan w:val="4"/>
            <w:tcBorders>
              <w:right w:val="nil"/>
            </w:tcBorders>
            <w:vAlign w:val="center"/>
          </w:tcPr>
          <w:p w:rsidR="00C238B6" w:rsidRPr="00216F45" w:rsidRDefault="00C238B6" w:rsidP="0059517A">
            <w:pPr>
              <w:rPr>
                <w:b/>
                <w:bCs/>
                <w:sz w:val="18"/>
                <w:szCs w:val="18"/>
              </w:rPr>
            </w:pPr>
            <w:r w:rsidRPr="00216F45">
              <w:rPr>
                <w:b/>
                <w:bCs/>
                <w:color w:val="000000"/>
                <w:sz w:val="22"/>
                <w:szCs w:val="22"/>
              </w:rPr>
              <w:t xml:space="preserve">Валовой внутренний продукт (в текущих ценах, </w:t>
            </w:r>
            <w:r>
              <w:rPr>
                <w:b/>
                <w:bCs/>
                <w:color w:val="000000"/>
                <w:sz w:val="22"/>
                <w:szCs w:val="22"/>
              </w:rPr>
              <w:t>млн</w:t>
            </w:r>
            <w:r w:rsidRPr="00216F45">
              <w:rPr>
                <w:b/>
                <w:bCs/>
                <w:color w:val="000000"/>
                <w:sz w:val="22"/>
                <w:szCs w:val="22"/>
              </w:rPr>
              <w:t xml:space="preserve"> рублей)</w:t>
            </w:r>
          </w:p>
        </w:tc>
        <w:tc>
          <w:tcPr>
            <w:tcW w:w="2215" w:type="dxa"/>
            <w:tcBorders>
              <w:left w:val="nil"/>
            </w:tcBorders>
            <w:vAlign w:val="center"/>
          </w:tcPr>
          <w:p w:rsidR="00C238B6" w:rsidRPr="00C238B6" w:rsidRDefault="00C238B6" w:rsidP="0059517A">
            <w:pPr>
              <w:jc w:val="right"/>
              <w:rPr>
                <w:b/>
                <w:bCs/>
                <w:sz w:val="20"/>
              </w:rPr>
            </w:pPr>
            <w:r w:rsidRPr="00C238B6">
              <w:rPr>
                <w:b/>
                <w:bCs/>
                <w:sz w:val="20"/>
              </w:rPr>
              <w:t>92 037 175.7</w:t>
            </w:r>
          </w:p>
        </w:tc>
      </w:tr>
      <w:tr w:rsidR="00C238B6" w:rsidRPr="005769B4" w:rsidTr="0059517A">
        <w:tc>
          <w:tcPr>
            <w:tcW w:w="7905" w:type="dxa"/>
            <w:gridSpan w:val="4"/>
            <w:tcBorders>
              <w:right w:val="nil"/>
            </w:tcBorders>
            <w:vAlign w:val="center"/>
          </w:tcPr>
          <w:p w:rsidR="00C238B6" w:rsidRPr="00216F45" w:rsidRDefault="00C238B6" w:rsidP="0059517A">
            <w:pPr>
              <w:rPr>
                <w:b/>
                <w:bCs/>
                <w:sz w:val="18"/>
                <w:szCs w:val="18"/>
              </w:rPr>
            </w:pPr>
            <w:r w:rsidRPr="00216F45">
              <w:rPr>
                <w:b/>
                <w:bCs/>
                <w:sz w:val="22"/>
                <w:szCs w:val="22"/>
              </w:rPr>
              <w:t>Отношение СЧА к ВВП</w:t>
            </w:r>
          </w:p>
        </w:tc>
        <w:tc>
          <w:tcPr>
            <w:tcW w:w="2215" w:type="dxa"/>
            <w:tcBorders>
              <w:left w:val="nil"/>
            </w:tcBorders>
            <w:vAlign w:val="center"/>
          </w:tcPr>
          <w:p w:rsidR="00C238B6" w:rsidRPr="00C238B6" w:rsidRDefault="00C238B6" w:rsidP="0059517A">
            <w:pPr>
              <w:jc w:val="right"/>
              <w:rPr>
                <w:b/>
                <w:bCs/>
                <w:color w:val="000000"/>
                <w:sz w:val="21"/>
                <w:szCs w:val="21"/>
              </w:rPr>
            </w:pPr>
            <w:r w:rsidRPr="00C238B6">
              <w:rPr>
                <w:b/>
                <w:bCs/>
                <w:color w:val="000000"/>
                <w:sz w:val="21"/>
                <w:szCs w:val="21"/>
              </w:rPr>
              <w:t>2.05%</w:t>
            </w:r>
          </w:p>
        </w:tc>
      </w:tr>
    </w:tbl>
    <w:p w:rsidR="00810AA0" w:rsidRPr="005769B4" w:rsidRDefault="00810AA0" w:rsidP="00C10041">
      <w:pPr>
        <w:pStyle w:val="21"/>
        <w:spacing w:line="240" w:lineRule="auto"/>
        <w:ind w:firstLine="0"/>
        <w:jc w:val="left"/>
        <w:rPr>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490829" w:rsidRPr="007341A0" w:rsidTr="00E612AD">
        <w:tc>
          <w:tcPr>
            <w:tcW w:w="1196" w:type="dxa"/>
            <w:tcMar>
              <w:right w:w="28" w:type="dxa"/>
            </w:tcMar>
          </w:tcPr>
          <w:p w:rsidR="00490829" w:rsidRPr="00AD7DF5" w:rsidRDefault="00490829" w:rsidP="00E612AD">
            <w:pPr>
              <w:jc w:val="right"/>
            </w:pPr>
            <w:r w:rsidRPr="00AD7DF5">
              <w:rPr>
                <w:sz w:val="20"/>
              </w:rPr>
              <w:t>Источник:</w:t>
            </w:r>
          </w:p>
        </w:tc>
        <w:tc>
          <w:tcPr>
            <w:tcW w:w="4015" w:type="dxa"/>
            <w:tcMar>
              <w:left w:w="0" w:type="dxa"/>
            </w:tcMar>
          </w:tcPr>
          <w:p w:rsidR="00490829" w:rsidRPr="007C63D5" w:rsidRDefault="00490829" w:rsidP="00E612AD">
            <w:pPr>
              <w:shd w:val="clear" w:color="auto" w:fill="FFFFFF"/>
              <w:ind w:hanging="5"/>
              <w:rPr>
                <w:i/>
                <w:sz w:val="20"/>
                <w:u w:val="single"/>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C238B6" w:rsidRDefault="00C238B6" w:rsidP="00C10041">
      <w:pPr>
        <w:pStyle w:val="21"/>
        <w:spacing w:line="240" w:lineRule="auto"/>
        <w:ind w:firstLine="0"/>
        <w:jc w:val="left"/>
        <w:rPr>
          <w:sz w:val="26"/>
          <w:szCs w:val="26"/>
        </w:rPr>
      </w:pPr>
    </w:p>
    <w:p w:rsidR="0042511B" w:rsidRPr="005769B4" w:rsidRDefault="0042511B" w:rsidP="00C10041">
      <w:pPr>
        <w:pStyle w:val="21"/>
        <w:spacing w:line="240" w:lineRule="auto"/>
        <w:ind w:firstLine="0"/>
        <w:jc w:val="left"/>
        <w:rPr>
          <w:sz w:val="26"/>
          <w:szCs w:val="26"/>
        </w:rPr>
      </w:pPr>
    </w:p>
    <w:p w:rsidR="0033751A" w:rsidRPr="00EF65AA" w:rsidRDefault="0071650A" w:rsidP="0033751A">
      <w:pPr>
        <w:pStyle w:val="21"/>
        <w:spacing w:line="240" w:lineRule="auto"/>
        <w:ind w:firstLine="0"/>
        <w:jc w:val="right"/>
        <w:rPr>
          <w:sz w:val="26"/>
          <w:szCs w:val="26"/>
        </w:rPr>
      </w:pPr>
      <w:r w:rsidRPr="00EF65AA">
        <w:rPr>
          <w:sz w:val="26"/>
          <w:szCs w:val="26"/>
        </w:rPr>
        <w:t>Таблица 17</w:t>
      </w:r>
    </w:p>
    <w:p w:rsidR="003246B5" w:rsidRPr="005769B4" w:rsidRDefault="003246B5" w:rsidP="00C10041">
      <w:pPr>
        <w:pStyle w:val="21"/>
        <w:spacing w:line="240" w:lineRule="auto"/>
        <w:ind w:firstLine="0"/>
        <w:jc w:val="center"/>
        <w:rPr>
          <w:b/>
          <w:sz w:val="26"/>
          <w:szCs w:val="26"/>
        </w:rPr>
      </w:pPr>
      <w:r w:rsidRPr="00EF65AA">
        <w:rPr>
          <w:b/>
          <w:sz w:val="26"/>
          <w:szCs w:val="26"/>
        </w:rPr>
        <w:t>Величина с</w:t>
      </w:r>
      <w:r w:rsidR="00437D8E" w:rsidRPr="00EF65AA">
        <w:rPr>
          <w:b/>
          <w:sz w:val="26"/>
          <w:szCs w:val="26"/>
        </w:rPr>
        <w:t>обственных средств (капитала) в</w:t>
      </w:r>
      <w:r w:rsidRPr="00EF65AA">
        <w:rPr>
          <w:b/>
          <w:sz w:val="26"/>
          <w:szCs w:val="26"/>
        </w:rPr>
        <w:t xml:space="preserve"> 201</w:t>
      </w:r>
      <w:r w:rsidR="00FB5211" w:rsidRPr="00EF65AA">
        <w:rPr>
          <w:b/>
          <w:sz w:val="26"/>
          <w:szCs w:val="26"/>
        </w:rPr>
        <w:t>7</w:t>
      </w:r>
      <w:r w:rsidR="00E618B2" w:rsidRPr="00EF65AA">
        <w:rPr>
          <w:b/>
          <w:sz w:val="26"/>
          <w:szCs w:val="26"/>
        </w:rPr>
        <w:t xml:space="preserve"> году</w:t>
      </w:r>
    </w:p>
    <w:p w:rsidR="00C10041" w:rsidRPr="005769B4" w:rsidRDefault="00C10041" w:rsidP="00C10041">
      <w:pPr>
        <w:pStyle w:val="21"/>
        <w:spacing w:line="240" w:lineRule="auto"/>
        <w:ind w:firstLine="0"/>
        <w:jc w:val="center"/>
        <w:rPr>
          <w:b/>
          <w:sz w:val="26"/>
          <w:szCs w:val="26"/>
        </w:rPr>
      </w:pPr>
    </w:p>
    <w:tbl>
      <w:tblPr>
        <w:tblStyle w:val="af"/>
        <w:tblW w:w="0" w:type="auto"/>
        <w:tblInd w:w="0" w:type="dxa"/>
        <w:tblLook w:val="04A0" w:firstRow="1" w:lastRow="0" w:firstColumn="1" w:lastColumn="0" w:noHBand="0" w:noVBand="1"/>
      </w:tblPr>
      <w:tblGrid>
        <w:gridCol w:w="778"/>
        <w:gridCol w:w="6226"/>
        <w:gridCol w:w="3116"/>
      </w:tblGrid>
      <w:tr w:rsidR="00E110C8" w:rsidRPr="005769B4" w:rsidTr="00FB5211">
        <w:trPr>
          <w:tblHeader/>
        </w:trPr>
        <w:tc>
          <w:tcPr>
            <w:tcW w:w="778" w:type="dxa"/>
            <w:shd w:val="clear" w:color="auto" w:fill="EEECE1" w:themeFill="background2"/>
            <w:vAlign w:val="center"/>
          </w:tcPr>
          <w:p w:rsidR="00E110C8" w:rsidRPr="005769B4" w:rsidRDefault="0059517A" w:rsidP="00C10041">
            <w:pPr>
              <w:jc w:val="center"/>
              <w:rPr>
                <w:sz w:val="20"/>
              </w:rPr>
            </w:pPr>
            <w:r>
              <w:rPr>
                <w:bCs/>
                <w:sz w:val="20"/>
              </w:rPr>
              <w:t>№ п/п</w:t>
            </w:r>
          </w:p>
        </w:tc>
        <w:tc>
          <w:tcPr>
            <w:tcW w:w="6226" w:type="dxa"/>
            <w:shd w:val="clear" w:color="auto" w:fill="EEECE1" w:themeFill="background2"/>
            <w:vAlign w:val="center"/>
          </w:tcPr>
          <w:p w:rsidR="00E110C8" w:rsidRPr="005769B4" w:rsidRDefault="00E110C8" w:rsidP="00C10041">
            <w:pPr>
              <w:jc w:val="center"/>
              <w:rPr>
                <w:sz w:val="20"/>
              </w:rPr>
            </w:pPr>
            <w:r w:rsidRPr="005769B4">
              <w:rPr>
                <w:bCs/>
                <w:sz w:val="20"/>
              </w:rPr>
              <w:t>Формализованное наименование управляющей компании</w:t>
            </w:r>
          </w:p>
        </w:tc>
        <w:tc>
          <w:tcPr>
            <w:tcW w:w="3116" w:type="dxa"/>
            <w:shd w:val="clear" w:color="auto" w:fill="EEECE1" w:themeFill="background2"/>
            <w:vAlign w:val="center"/>
          </w:tcPr>
          <w:p w:rsidR="00E110C8" w:rsidRPr="005769B4" w:rsidRDefault="00E110C8" w:rsidP="00C10041">
            <w:pPr>
              <w:jc w:val="center"/>
              <w:rPr>
                <w:sz w:val="20"/>
              </w:rPr>
            </w:pPr>
            <w:r w:rsidRPr="005769B4">
              <w:rPr>
                <w:bCs/>
                <w:sz w:val="20"/>
              </w:rPr>
              <w:t xml:space="preserve">Собственные средства, </w:t>
            </w:r>
            <w:r w:rsidR="005D5889">
              <w:rPr>
                <w:bCs/>
                <w:sz w:val="20"/>
              </w:rPr>
              <w:t>млн</w:t>
            </w:r>
            <w:r w:rsidR="00906B3C">
              <w:rPr>
                <w:bCs/>
                <w:sz w:val="20"/>
              </w:rPr>
              <w:t> </w:t>
            </w:r>
            <w:r w:rsidR="00C45BC0" w:rsidRPr="005769B4">
              <w:rPr>
                <w:bCs/>
                <w:sz w:val="20"/>
              </w:rPr>
              <w:t>рублей</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w:t>
            </w:r>
          </w:p>
        </w:tc>
        <w:tc>
          <w:tcPr>
            <w:tcW w:w="6226" w:type="dxa"/>
            <w:vAlign w:val="bottom"/>
          </w:tcPr>
          <w:p w:rsidR="00195E7E" w:rsidRPr="00FB5211" w:rsidRDefault="00195E7E" w:rsidP="008427FB">
            <w:pPr>
              <w:rPr>
                <w:sz w:val="20"/>
              </w:rPr>
            </w:pPr>
            <w:r w:rsidRPr="00FB5211">
              <w:rPr>
                <w:sz w:val="20"/>
              </w:rPr>
              <w:t>КАПИТАЛЪ УК</w:t>
            </w:r>
          </w:p>
        </w:tc>
        <w:tc>
          <w:tcPr>
            <w:tcW w:w="3116" w:type="dxa"/>
            <w:vAlign w:val="bottom"/>
          </w:tcPr>
          <w:p w:rsidR="00195E7E" w:rsidRPr="00FB5211" w:rsidRDefault="00195E7E" w:rsidP="008427FB">
            <w:pPr>
              <w:jc w:val="right"/>
              <w:rPr>
                <w:sz w:val="20"/>
              </w:rPr>
            </w:pPr>
            <w:r w:rsidRPr="00FB5211">
              <w:rPr>
                <w:sz w:val="20"/>
              </w:rPr>
              <w:t>9 594.7</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2</w:t>
            </w:r>
          </w:p>
        </w:tc>
        <w:tc>
          <w:tcPr>
            <w:tcW w:w="6226" w:type="dxa"/>
            <w:vAlign w:val="bottom"/>
          </w:tcPr>
          <w:p w:rsidR="00195E7E" w:rsidRPr="00FB5211" w:rsidRDefault="00195E7E" w:rsidP="008427FB">
            <w:pPr>
              <w:rPr>
                <w:sz w:val="20"/>
              </w:rPr>
            </w:pPr>
            <w:r w:rsidRPr="00FB5211">
              <w:rPr>
                <w:sz w:val="20"/>
              </w:rPr>
              <w:t>ЛИДЕР УК</w:t>
            </w:r>
          </w:p>
        </w:tc>
        <w:tc>
          <w:tcPr>
            <w:tcW w:w="3116" w:type="dxa"/>
            <w:vAlign w:val="bottom"/>
          </w:tcPr>
          <w:p w:rsidR="00195E7E" w:rsidRPr="00FB5211" w:rsidRDefault="00195E7E" w:rsidP="008427FB">
            <w:pPr>
              <w:jc w:val="right"/>
              <w:rPr>
                <w:sz w:val="20"/>
              </w:rPr>
            </w:pPr>
            <w:r w:rsidRPr="00FB5211">
              <w:rPr>
                <w:sz w:val="20"/>
              </w:rPr>
              <w:t>7 475.1</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3</w:t>
            </w:r>
          </w:p>
        </w:tc>
        <w:tc>
          <w:tcPr>
            <w:tcW w:w="6226" w:type="dxa"/>
            <w:vAlign w:val="bottom"/>
          </w:tcPr>
          <w:p w:rsidR="00195E7E" w:rsidRPr="00FB5211" w:rsidRDefault="00195E7E" w:rsidP="008427FB">
            <w:pPr>
              <w:rPr>
                <w:sz w:val="20"/>
              </w:rPr>
            </w:pPr>
            <w:r w:rsidRPr="00FB5211">
              <w:rPr>
                <w:sz w:val="20"/>
              </w:rPr>
              <w:t>РЕГИОН ЭСМ УК</w:t>
            </w:r>
          </w:p>
        </w:tc>
        <w:tc>
          <w:tcPr>
            <w:tcW w:w="3116" w:type="dxa"/>
            <w:vAlign w:val="bottom"/>
          </w:tcPr>
          <w:p w:rsidR="00195E7E" w:rsidRPr="00FB5211" w:rsidRDefault="00195E7E" w:rsidP="008427FB">
            <w:pPr>
              <w:jc w:val="right"/>
              <w:rPr>
                <w:sz w:val="20"/>
              </w:rPr>
            </w:pPr>
            <w:r w:rsidRPr="00FB5211">
              <w:rPr>
                <w:sz w:val="20"/>
              </w:rPr>
              <w:t>2 757.1</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4</w:t>
            </w:r>
          </w:p>
        </w:tc>
        <w:tc>
          <w:tcPr>
            <w:tcW w:w="6226" w:type="dxa"/>
            <w:vAlign w:val="bottom"/>
          </w:tcPr>
          <w:p w:rsidR="00195E7E" w:rsidRPr="00FB5211" w:rsidRDefault="00195E7E" w:rsidP="008427FB">
            <w:pPr>
              <w:rPr>
                <w:sz w:val="20"/>
              </w:rPr>
            </w:pPr>
            <w:r w:rsidRPr="00FB5211">
              <w:rPr>
                <w:sz w:val="20"/>
              </w:rPr>
              <w:t>УРАЛСИБ УК</w:t>
            </w:r>
          </w:p>
        </w:tc>
        <w:tc>
          <w:tcPr>
            <w:tcW w:w="3116" w:type="dxa"/>
            <w:vAlign w:val="bottom"/>
          </w:tcPr>
          <w:p w:rsidR="00195E7E" w:rsidRPr="00FB5211" w:rsidRDefault="00195E7E" w:rsidP="008427FB">
            <w:pPr>
              <w:jc w:val="right"/>
              <w:rPr>
                <w:sz w:val="20"/>
              </w:rPr>
            </w:pPr>
            <w:r w:rsidRPr="00FB5211">
              <w:rPr>
                <w:sz w:val="20"/>
              </w:rPr>
              <w:t>896.0</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5</w:t>
            </w:r>
          </w:p>
        </w:tc>
        <w:tc>
          <w:tcPr>
            <w:tcW w:w="6226" w:type="dxa"/>
            <w:vAlign w:val="bottom"/>
          </w:tcPr>
          <w:p w:rsidR="00195E7E" w:rsidRPr="00FB5211" w:rsidRDefault="00195E7E" w:rsidP="008427FB">
            <w:pPr>
              <w:rPr>
                <w:sz w:val="20"/>
              </w:rPr>
            </w:pPr>
            <w:r w:rsidRPr="00FB5211">
              <w:rPr>
                <w:sz w:val="20"/>
              </w:rPr>
              <w:t>РЕГИОН ПОРТФЕЛЬНЫЕ ИНВЕСТИЦИИ УК</w:t>
            </w:r>
          </w:p>
        </w:tc>
        <w:tc>
          <w:tcPr>
            <w:tcW w:w="3116" w:type="dxa"/>
            <w:vAlign w:val="bottom"/>
          </w:tcPr>
          <w:p w:rsidR="00195E7E" w:rsidRPr="00FB5211" w:rsidRDefault="00195E7E" w:rsidP="008427FB">
            <w:pPr>
              <w:jc w:val="right"/>
              <w:rPr>
                <w:sz w:val="20"/>
              </w:rPr>
            </w:pPr>
            <w:r w:rsidRPr="00FB5211">
              <w:rPr>
                <w:sz w:val="20"/>
              </w:rPr>
              <w:t>814.1</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6</w:t>
            </w:r>
          </w:p>
        </w:tc>
        <w:tc>
          <w:tcPr>
            <w:tcW w:w="6226" w:type="dxa"/>
            <w:vAlign w:val="bottom"/>
          </w:tcPr>
          <w:p w:rsidR="00195E7E" w:rsidRPr="00FB5211" w:rsidRDefault="00195E7E" w:rsidP="008427FB">
            <w:pPr>
              <w:rPr>
                <w:sz w:val="20"/>
              </w:rPr>
            </w:pPr>
            <w:r w:rsidRPr="00FB5211">
              <w:rPr>
                <w:sz w:val="20"/>
              </w:rPr>
              <w:t>ТКБ</w:t>
            </w:r>
            <w:r w:rsidR="00CD748E">
              <w:rPr>
                <w:sz w:val="20"/>
              </w:rPr>
              <w:t xml:space="preserve"> </w:t>
            </w:r>
            <w:r w:rsidRPr="00FB5211">
              <w:rPr>
                <w:sz w:val="20"/>
              </w:rPr>
              <w:t>ИНВЕСТМЕНТ ПАРТНЕРС УК</w:t>
            </w:r>
          </w:p>
        </w:tc>
        <w:tc>
          <w:tcPr>
            <w:tcW w:w="3116" w:type="dxa"/>
            <w:vAlign w:val="bottom"/>
          </w:tcPr>
          <w:p w:rsidR="00195E7E" w:rsidRPr="00FB5211" w:rsidRDefault="00195E7E" w:rsidP="008427FB">
            <w:pPr>
              <w:jc w:val="right"/>
              <w:rPr>
                <w:sz w:val="20"/>
              </w:rPr>
            </w:pPr>
            <w:r w:rsidRPr="00FB5211">
              <w:rPr>
                <w:sz w:val="20"/>
              </w:rPr>
              <w:t>750.6</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7</w:t>
            </w:r>
          </w:p>
        </w:tc>
        <w:tc>
          <w:tcPr>
            <w:tcW w:w="6226" w:type="dxa"/>
            <w:vAlign w:val="bottom"/>
          </w:tcPr>
          <w:p w:rsidR="00195E7E" w:rsidRPr="00FB5211" w:rsidRDefault="00195E7E" w:rsidP="008427FB">
            <w:pPr>
              <w:rPr>
                <w:sz w:val="20"/>
              </w:rPr>
            </w:pPr>
            <w:r w:rsidRPr="00FB5211">
              <w:rPr>
                <w:sz w:val="20"/>
              </w:rPr>
              <w:t>ОТКРЫТИЕ УК</w:t>
            </w:r>
          </w:p>
        </w:tc>
        <w:tc>
          <w:tcPr>
            <w:tcW w:w="3116" w:type="dxa"/>
            <w:vAlign w:val="bottom"/>
          </w:tcPr>
          <w:p w:rsidR="00195E7E" w:rsidRPr="00FB5211" w:rsidRDefault="00195E7E" w:rsidP="008427FB">
            <w:pPr>
              <w:jc w:val="right"/>
              <w:rPr>
                <w:sz w:val="20"/>
              </w:rPr>
            </w:pPr>
            <w:r w:rsidRPr="00FB5211">
              <w:rPr>
                <w:sz w:val="20"/>
              </w:rPr>
              <w:t>704.6</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8</w:t>
            </w:r>
          </w:p>
        </w:tc>
        <w:tc>
          <w:tcPr>
            <w:tcW w:w="6226" w:type="dxa"/>
            <w:vAlign w:val="bottom"/>
          </w:tcPr>
          <w:p w:rsidR="00195E7E" w:rsidRPr="00FB5211" w:rsidRDefault="00195E7E" w:rsidP="008427FB">
            <w:pPr>
              <w:rPr>
                <w:sz w:val="20"/>
              </w:rPr>
            </w:pPr>
            <w:r w:rsidRPr="00FB5211">
              <w:rPr>
                <w:sz w:val="20"/>
              </w:rPr>
              <w:t>АЛЬФА-КАПИТАЛ УК</w:t>
            </w:r>
          </w:p>
        </w:tc>
        <w:tc>
          <w:tcPr>
            <w:tcW w:w="3116" w:type="dxa"/>
            <w:vAlign w:val="bottom"/>
          </w:tcPr>
          <w:p w:rsidR="00195E7E" w:rsidRPr="00FB5211" w:rsidRDefault="00195E7E" w:rsidP="008427FB">
            <w:pPr>
              <w:jc w:val="right"/>
              <w:rPr>
                <w:sz w:val="20"/>
              </w:rPr>
            </w:pPr>
            <w:r w:rsidRPr="00FB5211">
              <w:rPr>
                <w:sz w:val="20"/>
              </w:rPr>
              <w:t>636.8</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9</w:t>
            </w:r>
          </w:p>
        </w:tc>
        <w:tc>
          <w:tcPr>
            <w:tcW w:w="6226" w:type="dxa"/>
            <w:vAlign w:val="bottom"/>
          </w:tcPr>
          <w:p w:rsidR="00195E7E" w:rsidRPr="00FB5211" w:rsidRDefault="00195E7E" w:rsidP="008427FB">
            <w:pPr>
              <w:rPr>
                <w:sz w:val="20"/>
              </w:rPr>
            </w:pPr>
            <w:r w:rsidRPr="00FB5211">
              <w:rPr>
                <w:sz w:val="20"/>
              </w:rPr>
              <w:t>НАЦИОНАЛЬНАЯ УК</w:t>
            </w:r>
          </w:p>
        </w:tc>
        <w:tc>
          <w:tcPr>
            <w:tcW w:w="3116" w:type="dxa"/>
            <w:vAlign w:val="bottom"/>
          </w:tcPr>
          <w:p w:rsidR="00195E7E" w:rsidRPr="00FB5211" w:rsidRDefault="00195E7E" w:rsidP="008427FB">
            <w:pPr>
              <w:jc w:val="right"/>
              <w:rPr>
                <w:sz w:val="20"/>
              </w:rPr>
            </w:pPr>
            <w:r w:rsidRPr="00FB5211">
              <w:rPr>
                <w:sz w:val="20"/>
              </w:rPr>
              <w:t>532.5</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10</w:t>
            </w:r>
          </w:p>
        </w:tc>
        <w:tc>
          <w:tcPr>
            <w:tcW w:w="6226" w:type="dxa"/>
            <w:vAlign w:val="bottom"/>
          </w:tcPr>
          <w:p w:rsidR="00195E7E" w:rsidRPr="00FB5211" w:rsidRDefault="00195E7E" w:rsidP="008427FB">
            <w:pPr>
              <w:rPr>
                <w:sz w:val="20"/>
              </w:rPr>
            </w:pPr>
            <w:r w:rsidRPr="00FB5211">
              <w:rPr>
                <w:sz w:val="20"/>
              </w:rPr>
              <w:t>ВТБ КАПИТАЛ УПРАВЛЕНИЕ АКТИВАМИ УК</w:t>
            </w:r>
          </w:p>
        </w:tc>
        <w:tc>
          <w:tcPr>
            <w:tcW w:w="3116" w:type="dxa"/>
            <w:vAlign w:val="bottom"/>
          </w:tcPr>
          <w:p w:rsidR="00195E7E" w:rsidRPr="00FB5211" w:rsidRDefault="00195E7E" w:rsidP="008427FB">
            <w:pPr>
              <w:jc w:val="right"/>
              <w:rPr>
                <w:sz w:val="20"/>
              </w:rPr>
            </w:pPr>
            <w:r w:rsidRPr="00FB5211">
              <w:rPr>
                <w:sz w:val="20"/>
              </w:rPr>
              <w:t>517.6</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11</w:t>
            </w:r>
          </w:p>
        </w:tc>
        <w:tc>
          <w:tcPr>
            <w:tcW w:w="6226" w:type="dxa"/>
            <w:vAlign w:val="bottom"/>
          </w:tcPr>
          <w:p w:rsidR="00195E7E" w:rsidRPr="00FB5211" w:rsidRDefault="00195E7E" w:rsidP="008427FB">
            <w:pPr>
              <w:rPr>
                <w:sz w:val="20"/>
              </w:rPr>
            </w:pPr>
            <w:r w:rsidRPr="00FB5211">
              <w:rPr>
                <w:sz w:val="20"/>
              </w:rPr>
              <w:t>ИНГОССТРАХ-ИНВЕСТИЦИИ УК</w:t>
            </w:r>
          </w:p>
        </w:tc>
        <w:tc>
          <w:tcPr>
            <w:tcW w:w="3116" w:type="dxa"/>
            <w:vAlign w:val="bottom"/>
          </w:tcPr>
          <w:p w:rsidR="00195E7E" w:rsidRPr="00FB5211" w:rsidRDefault="00195E7E" w:rsidP="008427FB">
            <w:pPr>
              <w:jc w:val="right"/>
              <w:rPr>
                <w:sz w:val="20"/>
              </w:rPr>
            </w:pPr>
            <w:r w:rsidRPr="00FB5211">
              <w:rPr>
                <w:sz w:val="20"/>
              </w:rPr>
              <w:t>503.7</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12</w:t>
            </w:r>
          </w:p>
        </w:tc>
        <w:tc>
          <w:tcPr>
            <w:tcW w:w="6226" w:type="dxa"/>
            <w:vAlign w:val="bottom"/>
          </w:tcPr>
          <w:p w:rsidR="00195E7E" w:rsidRPr="00FB5211" w:rsidRDefault="00195E7E" w:rsidP="008427FB">
            <w:pPr>
              <w:rPr>
                <w:sz w:val="20"/>
              </w:rPr>
            </w:pPr>
            <w:r w:rsidRPr="00FB5211">
              <w:rPr>
                <w:sz w:val="20"/>
              </w:rPr>
              <w:t>АТОН-МЕНЕДЖМЕНТ УК</w:t>
            </w:r>
          </w:p>
        </w:tc>
        <w:tc>
          <w:tcPr>
            <w:tcW w:w="3116" w:type="dxa"/>
            <w:vAlign w:val="bottom"/>
          </w:tcPr>
          <w:p w:rsidR="00195E7E" w:rsidRPr="00FB5211" w:rsidRDefault="00195E7E" w:rsidP="008427FB">
            <w:pPr>
              <w:jc w:val="right"/>
              <w:rPr>
                <w:sz w:val="20"/>
              </w:rPr>
            </w:pPr>
            <w:r w:rsidRPr="00FB5211">
              <w:rPr>
                <w:sz w:val="20"/>
              </w:rPr>
              <w:t>369.2</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13</w:t>
            </w:r>
          </w:p>
        </w:tc>
        <w:tc>
          <w:tcPr>
            <w:tcW w:w="6226" w:type="dxa"/>
            <w:vAlign w:val="bottom"/>
          </w:tcPr>
          <w:p w:rsidR="00195E7E" w:rsidRPr="00FB5211" w:rsidRDefault="00195E7E" w:rsidP="008427FB">
            <w:pPr>
              <w:rPr>
                <w:sz w:val="20"/>
              </w:rPr>
            </w:pPr>
            <w:r w:rsidRPr="00FB5211">
              <w:rPr>
                <w:sz w:val="20"/>
              </w:rPr>
              <w:t>СБЕРБАНК УПРАВЛЕНИЕ АКТИВАМИ УК</w:t>
            </w:r>
          </w:p>
        </w:tc>
        <w:tc>
          <w:tcPr>
            <w:tcW w:w="3116" w:type="dxa"/>
            <w:vAlign w:val="bottom"/>
          </w:tcPr>
          <w:p w:rsidR="00195E7E" w:rsidRPr="00FB5211" w:rsidRDefault="00195E7E" w:rsidP="008427FB">
            <w:pPr>
              <w:jc w:val="right"/>
              <w:rPr>
                <w:sz w:val="20"/>
              </w:rPr>
            </w:pPr>
            <w:r w:rsidRPr="00FB5211">
              <w:rPr>
                <w:sz w:val="20"/>
              </w:rPr>
              <w:t>336.4</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14</w:t>
            </w:r>
          </w:p>
        </w:tc>
        <w:tc>
          <w:tcPr>
            <w:tcW w:w="6226" w:type="dxa"/>
            <w:vAlign w:val="bottom"/>
          </w:tcPr>
          <w:p w:rsidR="00195E7E" w:rsidRPr="00FB5211" w:rsidRDefault="00195E7E" w:rsidP="008427FB">
            <w:pPr>
              <w:rPr>
                <w:sz w:val="20"/>
              </w:rPr>
            </w:pPr>
            <w:r w:rsidRPr="00FB5211">
              <w:rPr>
                <w:sz w:val="20"/>
              </w:rPr>
              <w:t>РЕГИОН ТРАСТ УК</w:t>
            </w:r>
          </w:p>
        </w:tc>
        <w:tc>
          <w:tcPr>
            <w:tcW w:w="3116" w:type="dxa"/>
            <w:vAlign w:val="bottom"/>
          </w:tcPr>
          <w:p w:rsidR="00195E7E" w:rsidRPr="00FB5211" w:rsidRDefault="00195E7E" w:rsidP="008427FB">
            <w:pPr>
              <w:jc w:val="right"/>
              <w:rPr>
                <w:sz w:val="20"/>
              </w:rPr>
            </w:pPr>
            <w:r w:rsidRPr="00FB5211">
              <w:rPr>
                <w:sz w:val="20"/>
              </w:rPr>
              <w:t>294.1</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15</w:t>
            </w:r>
          </w:p>
        </w:tc>
        <w:tc>
          <w:tcPr>
            <w:tcW w:w="6226" w:type="dxa"/>
            <w:vAlign w:val="bottom"/>
          </w:tcPr>
          <w:p w:rsidR="00195E7E" w:rsidRPr="00FB5211" w:rsidRDefault="00195E7E" w:rsidP="008427FB">
            <w:pPr>
              <w:rPr>
                <w:sz w:val="20"/>
              </w:rPr>
            </w:pPr>
            <w:r w:rsidRPr="00FB5211">
              <w:rPr>
                <w:sz w:val="20"/>
              </w:rPr>
              <w:t>ПЕНСИОННАЯ СБЕРЕГАТЕЛЬНАЯ УК</w:t>
            </w:r>
          </w:p>
        </w:tc>
        <w:tc>
          <w:tcPr>
            <w:tcW w:w="3116" w:type="dxa"/>
            <w:vAlign w:val="bottom"/>
          </w:tcPr>
          <w:p w:rsidR="00195E7E" w:rsidRPr="00FB5211" w:rsidRDefault="00195E7E" w:rsidP="008427FB">
            <w:pPr>
              <w:jc w:val="right"/>
              <w:rPr>
                <w:sz w:val="20"/>
              </w:rPr>
            </w:pPr>
            <w:r w:rsidRPr="00FB5211">
              <w:rPr>
                <w:sz w:val="20"/>
              </w:rPr>
              <w:t>290.3</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16</w:t>
            </w:r>
          </w:p>
        </w:tc>
        <w:tc>
          <w:tcPr>
            <w:tcW w:w="6226" w:type="dxa"/>
            <w:vAlign w:val="bottom"/>
          </w:tcPr>
          <w:p w:rsidR="00195E7E" w:rsidRPr="00FB5211" w:rsidRDefault="00195E7E" w:rsidP="008427FB">
            <w:pPr>
              <w:rPr>
                <w:sz w:val="20"/>
              </w:rPr>
            </w:pPr>
            <w:r w:rsidRPr="00FB5211">
              <w:rPr>
                <w:sz w:val="20"/>
              </w:rPr>
              <w:t>АК БАРС КАПИТАЛ УК</w:t>
            </w:r>
          </w:p>
        </w:tc>
        <w:tc>
          <w:tcPr>
            <w:tcW w:w="3116" w:type="dxa"/>
            <w:vAlign w:val="bottom"/>
          </w:tcPr>
          <w:p w:rsidR="00195E7E" w:rsidRPr="00FB5211" w:rsidRDefault="00195E7E" w:rsidP="008427FB">
            <w:pPr>
              <w:jc w:val="right"/>
              <w:rPr>
                <w:sz w:val="20"/>
              </w:rPr>
            </w:pPr>
            <w:r w:rsidRPr="00FB5211">
              <w:rPr>
                <w:sz w:val="20"/>
              </w:rPr>
              <w:t>288.9</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17</w:t>
            </w:r>
          </w:p>
        </w:tc>
        <w:tc>
          <w:tcPr>
            <w:tcW w:w="6226" w:type="dxa"/>
            <w:vAlign w:val="bottom"/>
          </w:tcPr>
          <w:p w:rsidR="00195E7E" w:rsidRPr="00FB5211" w:rsidRDefault="00195E7E" w:rsidP="008427FB">
            <w:pPr>
              <w:rPr>
                <w:sz w:val="20"/>
              </w:rPr>
            </w:pPr>
            <w:r w:rsidRPr="00FB5211">
              <w:rPr>
                <w:sz w:val="20"/>
              </w:rPr>
              <w:t>ИНВЕСТ ОФГ УК</w:t>
            </w:r>
          </w:p>
        </w:tc>
        <w:tc>
          <w:tcPr>
            <w:tcW w:w="3116" w:type="dxa"/>
            <w:vAlign w:val="bottom"/>
          </w:tcPr>
          <w:p w:rsidR="00195E7E" w:rsidRPr="00FB5211" w:rsidRDefault="00195E7E" w:rsidP="008427FB">
            <w:pPr>
              <w:jc w:val="right"/>
              <w:rPr>
                <w:sz w:val="20"/>
              </w:rPr>
            </w:pPr>
            <w:r w:rsidRPr="00FB5211">
              <w:rPr>
                <w:sz w:val="20"/>
              </w:rPr>
              <w:t>233.2</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18</w:t>
            </w:r>
          </w:p>
        </w:tc>
        <w:tc>
          <w:tcPr>
            <w:tcW w:w="6226" w:type="dxa"/>
            <w:vAlign w:val="bottom"/>
          </w:tcPr>
          <w:p w:rsidR="00195E7E" w:rsidRPr="00FB5211" w:rsidRDefault="00195E7E" w:rsidP="008427FB">
            <w:pPr>
              <w:rPr>
                <w:sz w:val="20"/>
              </w:rPr>
            </w:pPr>
            <w:r w:rsidRPr="00FB5211">
              <w:rPr>
                <w:sz w:val="20"/>
              </w:rPr>
              <w:t>БФА УК</w:t>
            </w:r>
          </w:p>
        </w:tc>
        <w:tc>
          <w:tcPr>
            <w:tcW w:w="3116" w:type="dxa"/>
            <w:vAlign w:val="bottom"/>
          </w:tcPr>
          <w:p w:rsidR="00195E7E" w:rsidRPr="00FB5211" w:rsidRDefault="00195E7E" w:rsidP="008427FB">
            <w:pPr>
              <w:jc w:val="right"/>
              <w:rPr>
                <w:sz w:val="20"/>
              </w:rPr>
            </w:pPr>
            <w:r w:rsidRPr="00FB5211">
              <w:rPr>
                <w:sz w:val="20"/>
              </w:rPr>
              <w:t>220.0</w:t>
            </w:r>
          </w:p>
        </w:tc>
      </w:tr>
      <w:tr w:rsidR="00195E7E" w:rsidRPr="005769B4" w:rsidTr="005B16CA">
        <w:tc>
          <w:tcPr>
            <w:tcW w:w="778" w:type="dxa"/>
            <w:vAlign w:val="bottom"/>
          </w:tcPr>
          <w:p w:rsidR="00195E7E" w:rsidRPr="00E618B2" w:rsidRDefault="00195E7E" w:rsidP="005B16CA">
            <w:pPr>
              <w:jc w:val="center"/>
              <w:rPr>
                <w:sz w:val="20"/>
              </w:rPr>
            </w:pPr>
            <w:r w:rsidRPr="00E618B2">
              <w:rPr>
                <w:sz w:val="20"/>
              </w:rPr>
              <w:t>19</w:t>
            </w:r>
          </w:p>
        </w:tc>
        <w:tc>
          <w:tcPr>
            <w:tcW w:w="6226" w:type="dxa"/>
            <w:vAlign w:val="bottom"/>
          </w:tcPr>
          <w:p w:rsidR="00195E7E" w:rsidRPr="00FB5211" w:rsidRDefault="00195E7E" w:rsidP="008427FB">
            <w:pPr>
              <w:rPr>
                <w:sz w:val="20"/>
              </w:rPr>
            </w:pPr>
            <w:r w:rsidRPr="00FB5211">
              <w:rPr>
                <w:sz w:val="20"/>
              </w:rPr>
              <w:t>БКС УК</w:t>
            </w:r>
          </w:p>
        </w:tc>
        <w:tc>
          <w:tcPr>
            <w:tcW w:w="3116" w:type="dxa"/>
            <w:vAlign w:val="bottom"/>
          </w:tcPr>
          <w:p w:rsidR="00195E7E" w:rsidRPr="00FB5211" w:rsidRDefault="00195E7E" w:rsidP="008427FB">
            <w:pPr>
              <w:jc w:val="right"/>
              <w:rPr>
                <w:sz w:val="20"/>
              </w:rPr>
            </w:pPr>
            <w:r w:rsidRPr="00FB5211">
              <w:rPr>
                <w:sz w:val="20"/>
              </w:rPr>
              <w:t>206.7</w:t>
            </w:r>
          </w:p>
        </w:tc>
      </w:tr>
      <w:tr w:rsidR="00195E7E" w:rsidRPr="005769B4" w:rsidTr="005B16CA">
        <w:tc>
          <w:tcPr>
            <w:tcW w:w="778" w:type="dxa"/>
            <w:tcBorders>
              <w:bottom w:val="single" w:sz="4" w:space="0" w:color="auto"/>
            </w:tcBorders>
            <w:vAlign w:val="bottom"/>
          </w:tcPr>
          <w:p w:rsidR="00195E7E" w:rsidRPr="00E618B2" w:rsidRDefault="00195E7E" w:rsidP="005B16CA">
            <w:pPr>
              <w:jc w:val="center"/>
              <w:rPr>
                <w:sz w:val="20"/>
              </w:rPr>
            </w:pPr>
            <w:r w:rsidRPr="00E618B2">
              <w:rPr>
                <w:sz w:val="20"/>
              </w:rPr>
              <w:t>20</w:t>
            </w:r>
          </w:p>
        </w:tc>
        <w:tc>
          <w:tcPr>
            <w:tcW w:w="6226" w:type="dxa"/>
            <w:tcBorders>
              <w:bottom w:val="single" w:sz="4" w:space="0" w:color="auto"/>
            </w:tcBorders>
            <w:vAlign w:val="bottom"/>
          </w:tcPr>
          <w:p w:rsidR="00195E7E" w:rsidRPr="00FB5211" w:rsidRDefault="00195E7E" w:rsidP="008427FB">
            <w:pPr>
              <w:rPr>
                <w:sz w:val="20"/>
              </w:rPr>
            </w:pPr>
            <w:r w:rsidRPr="00FB5211">
              <w:rPr>
                <w:sz w:val="20"/>
              </w:rPr>
              <w:t>ПРОМСВЯЗЬ УК</w:t>
            </w:r>
          </w:p>
        </w:tc>
        <w:tc>
          <w:tcPr>
            <w:tcW w:w="3116" w:type="dxa"/>
            <w:tcBorders>
              <w:bottom w:val="single" w:sz="4" w:space="0" w:color="auto"/>
            </w:tcBorders>
            <w:vAlign w:val="bottom"/>
          </w:tcPr>
          <w:p w:rsidR="00195E7E" w:rsidRPr="00FB5211" w:rsidRDefault="00195E7E" w:rsidP="008427FB">
            <w:pPr>
              <w:jc w:val="right"/>
              <w:rPr>
                <w:sz w:val="20"/>
              </w:rPr>
            </w:pPr>
            <w:r w:rsidRPr="00FB5211">
              <w:rPr>
                <w:sz w:val="20"/>
              </w:rPr>
              <w:t>202.1</w:t>
            </w:r>
          </w:p>
        </w:tc>
      </w:tr>
      <w:tr w:rsidR="00317E18" w:rsidRPr="005769B4" w:rsidTr="005B16CA">
        <w:tc>
          <w:tcPr>
            <w:tcW w:w="778" w:type="dxa"/>
            <w:tcBorders>
              <w:right w:val="nil"/>
            </w:tcBorders>
            <w:vAlign w:val="bottom"/>
          </w:tcPr>
          <w:p w:rsidR="00317E18" w:rsidRPr="00E618B2" w:rsidRDefault="00317E18" w:rsidP="005B16CA">
            <w:pPr>
              <w:jc w:val="center"/>
              <w:rPr>
                <w:sz w:val="20"/>
              </w:rPr>
            </w:pPr>
            <w:r w:rsidRPr="00E618B2">
              <w:rPr>
                <w:sz w:val="20"/>
              </w:rPr>
              <w:t> </w:t>
            </w:r>
          </w:p>
        </w:tc>
        <w:tc>
          <w:tcPr>
            <w:tcW w:w="6226" w:type="dxa"/>
            <w:tcBorders>
              <w:left w:val="nil"/>
              <w:right w:val="nil"/>
            </w:tcBorders>
            <w:vAlign w:val="center"/>
          </w:tcPr>
          <w:p w:rsidR="00317E18" w:rsidRPr="00E618B2" w:rsidRDefault="00317E18" w:rsidP="005B16CA">
            <w:pPr>
              <w:rPr>
                <w:b/>
                <w:bCs/>
                <w:color w:val="000000"/>
                <w:sz w:val="21"/>
                <w:szCs w:val="21"/>
              </w:rPr>
            </w:pPr>
            <w:r>
              <w:rPr>
                <w:b/>
                <w:bCs/>
                <w:color w:val="000000"/>
                <w:sz w:val="21"/>
                <w:szCs w:val="21"/>
              </w:rPr>
              <w:t>Итого</w:t>
            </w:r>
          </w:p>
        </w:tc>
        <w:tc>
          <w:tcPr>
            <w:tcW w:w="3116" w:type="dxa"/>
            <w:tcBorders>
              <w:left w:val="nil"/>
            </w:tcBorders>
            <w:vAlign w:val="center"/>
          </w:tcPr>
          <w:p w:rsidR="00317E18" w:rsidRPr="00FB5211" w:rsidRDefault="00317E18" w:rsidP="008427FB">
            <w:pPr>
              <w:jc w:val="right"/>
              <w:rPr>
                <w:b/>
                <w:bCs/>
                <w:color w:val="000000"/>
                <w:sz w:val="21"/>
                <w:szCs w:val="21"/>
              </w:rPr>
            </w:pPr>
            <w:r w:rsidRPr="00FB5211">
              <w:rPr>
                <w:b/>
                <w:bCs/>
                <w:color w:val="000000"/>
                <w:sz w:val="21"/>
                <w:szCs w:val="21"/>
              </w:rPr>
              <w:t>27 623 892.76</w:t>
            </w:r>
          </w:p>
        </w:tc>
      </w:tr>
      <w:tr w:rsidR="00317E18" w:rsidRPr="005769B4" w:rsidTr="005B16CA">
        <w:tc>
          <w:tcPr>
            <w:tcW w:w="778" w:type="dxa"/>
            <w:tcBorders>
              <w:right w:val="nil"/>
            </w:tcBorders>
            <w:vAlign w:val="bottom"/>
          </w:tcPr>
          <w:p w:rsidR="00317E18" w:rsidRPr="00E618B2" w:rsidRDefault="00317E18" w:rsidP="005B16CA">
            <w:pPr>
              <w:jc w:val="center"/>
              <w:rPr>
                <w:sz w:val="20"/>
              </w:rPr>
            </w:pPr>
            <w:r w:rsidRPr="00E618B2">
              <w:rPr>
                <w:sz w:val="20"/>
              </w:rPr>
              <w:t> </w:t>
            </w:r>
          </w:p>
        </w:tc>
        <w:tc>
          <w:tcPr>
            <w:tcW w:w="6226" w:type="dxa"/>
            <w:tcBorders>
              <w:left w:val="nil"/>
              <w:right w:val="nil"/>
            </w:tcBorders>
            <w:vAlign w:val="center"/>
          </w:tcPr>
          <w:p w:rsidR="00317E18" w:rsidRPr="00E618B2" w:rsidRDefault="00317E18" w:rsidP="005B16CA">
            <w:pPr>
              <w:rPr>
                <w:b/>
                <w:bCs/>
                <w:color w:val="000000"/>
                <w:sz w:val="21"/>
                <w:szCs w:val="21"/>
              </w:rPr>
            </w:pPr>
            <w:r w:rsidRPr="00E618B2">
              <w:rPr>
                <w:b/>
                <w:bCs/>
                <w:color w:val="000000"/>
                <w:sz w:val="21"/>
                <w:szCs w:val="21"/>
              </w:rPr>
              <w:t>Доля 20 УК от общего объема величины собственных средств (капитала)</w:t>
            </w:r>
          </w:p>
        </w:tc>
        <w:tc>
          <w:tcPr>
            <w:tcW w:w="3116" w:type="dxa"/>
            <w:tcBorders>
              <w:left w:val="nil"/>
            </w:tcBorders>
            <w:vAlign w:val="center"/>
          </w:tcPr>
          <w:p w:rsidR="00317E18" w:rsidRPr="00FB5211" w:rsidRDefault="00317E18" w:rsidP="008427FB">
            <w:pPr>
              <w:jc w:val="right"/>
              <w:rPr>
                <w:b/>
                <w:bCs/>
                <w:color w:val="000000"/>
                <w:sz w:val="21"/>
                <w:szCs w:val="21"/>
              </w:rPr>
            </w:pPr>
            <w:r w:rsidRPr="00FB5211">
              <w:rPr>
                <w:b/>
                <w:bCs/>
                <w:color w:val="000000"/>
                <w:sz w:val="21"/>
                <w:szCs w:val="21"/>
              </w:rPr>
              <w:t>96.1%</w:t>
            </w:r>
          </w:p>
        </w:tc>
      </w:tr>
    </w:tbl>
    <w:p w:rsidR="00E110C8" w:rsidRPr="005769B4" w:rsidRDefault="00E110C8" w:rsidP="00C10041">
      <w:pPr>
        <w:pStyle w:val="21"/>
        <w:spacing w:line="240" w:lineRule="auto"/>
        <w:ind w:firstLine="0"/>
        <w:jc w:val="left"/>
        <w:rPr>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490829" w:rsidRPr="007341A0" w:rsidTr="00E612AD">
        <w:tc>
          <w:tcPr>
            <w:tcW w:w="1196" w:type="dxa"/>
            <w:tcMar>
              <w:right w:w="28" w:type="dxa"/>
            </w:tcMar>
          </w:tcPr>
          <w:p w:rsidR="00490829" w:rsidRPr="00AD7DF5" w:rsidRDefault="00490829" w:rsidP="00E612AD">
            <w:pPr>
              <w:jc w:val="right"/>
            </w:pPr>
            <w:r w:rsidRPr="00AD7DF5">
              <w:rPr>
                <w:sz w:val="20"/>
              </w:rPr>
              <w:t>Источник:</w:t>
            </w:r>
          </w:p>
        </w:tc>
        <w:tc>
          <w:tcPr>
            <w:tcW w:w="4015" w:type="dxa"/>
            <w:tcMar>
              <w:left w:w="0" w:type="dxa"/>
            </w:tcMar>
          </w:tcPr>
          <w:p w:rsidR="00490829" w:rsidRPr="007C63D5" w:rsidRDefault="00490829" w:rsidP="00E612AD">
            <w:pPr>
              <w:shd w:val="clear" w:color="auto" w:fill="FFFFFF"/>
              <w:ind w:hanging="5"/>
              <w:rPr>
                <w:i/>
                <w:sz w:val="20"/>
                <w:u w:val="single"/>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E618B2" w:rsidRDefault="00E618B2" w:rsidP="00C10041">
      <w:pPr>
        <w:pStyle w:val="21"/>
        <w:spacing w:line="240" w:lineRule="auto"/>
        <w:ind w:firstLine="0"/>
        <w:jc w:val="left"/>
        <w:rPr>
          <w:sz w:val="26"/>
          <w:szCs w:val="26"/>
        </w:rPr>
      </w:pPr>
    </w:p>
    <w:p w:rsidR="003246B5" w:rsidRPr="005769B4" w:rsidRDefault="007677C0" w:rsidP="00C10041">
      <w:pPr>
        <w:pStyle w:val="3"/>
        <w:rPr>
          <w:szCs w:val="26"/>
        </w:rPr>
      </w:pPr>
      <w:bookmarkStart w:id="25" w:name="_Toc330373663"/>
      <w:bookmarkStart w:id="26" w:name="_Toc487112214"/>
      <w:r>
        <w:rPr>
          <w:szCs w:val="26"/>
        </w:rPr>
        <w:t>№ </w:t>
      </w:r>
      <w:r w:rsidR="00076A6D">
        <w:rPr>
          <w:szCs w:val="26"/>
        </w:rPr>
        <w:t>7</w:t>
      </w:r>
      <w:r w:rsidR="003246B5" w:rsidRPr="005769B4">
        <w:rPr>
          <w:szCs w:val="26"/>
        </w:rPr>
        <w:t>. ТОП 20 негосударственных пенсионных фондов</w:t>
      </w:r>
      <w:bookmarkEnd w:id="25"/>
      <w:bookmarkEnd w:id="26"/>
    </w:p>
    <w:p w:rsidR="0033751A" w:rsidRPr="00EF65AA" w:rsidRDefault="0071650A" w:rsidP="0033751A">
      <w:pPr>
        <w:jc w:val="right"/>
        <w:rPr>
          <w:sz w:val="26"/>
          <w:szCs w:val="26"/>
        </w:rPr>
      </w:pPr>
      <w:r w:rsidRPr="00EF65AA">
        <w:rPr>
          <w:sz w:val="26"/>
          <w:szCs w:val="26"/>
        </w:rPr>
        <w:t>Таблица 18</w:t>
      </w:r>
    </w:p>
    <w:p w:rsidR="00854B4E" w:rsidRPr="005769B4" w:rsidRDefault="002F7A4B" w:rsidP="00C10041">
      <w:pPr>
        <w:pStyle w:val="21"/>
        <w:spacing w:line="240" w:lineRule="auto"/>
        <w:ind w:firstLine="0"/>
        <w:jc w:val="center"/>
        <w:rPr>
          <w:b/>
          <w:color w:val="000000"/>
          <w:sz w:val="26"/>
          <w:szCs w:val="26"/>
        </w:rPr>
      </w:pPr>
      <w:r w:rsidRPr="00EF65AA">
        <w:rPr>
          <w:b/>
          <w:color w:val="000000"/>
          <w:sz w:val="26"/>
          <w:szCs w:val="26"/>
        </w:rPr>
        <w:t>Пенсионные накопления НПФ в</w:t>
      </w:r>
      <w:r w:rsidR="00271F3B" w:rsidRPr="00EF65AA">
        <w:rPr>
          <w:b/>
          <w:color w:val="000000"/>
          <w:sz w:val="26"/>
          <w:szCs w:val="26"/>
        </w:rPr>
        <w:t xml:space="preserve"> 2017 г</w:t>
      </w:r>
      <w:r w:rsidR="00271F3B">
        <w:rPr>
          <w:b/>
          <w:color w:val="000000"/>
          <w:sz w:val="26"/>
          <w:szCs w:val="26"/>
        </w:rPr>
        <w:t>оду</w:t>
      </w:r>
    </w:p>
    <w:p w:rsidR="00C10041" w:rsidRPr="003155EA" w:rsidRDefault="00C10041" w:rsidP="00C10041">
      <w:pPr>
        <w:pStyle w:val="21"/>
        <w:spacing w:line="240" w:lineRule="auto"/>
        <w:ind w:firstLine="0"/>
        <w:jc w:val="center"/>
        <w:rPr>
          <w:color w:val="000000"/>
          <w:sz w:val="26"/>
          <w:szCs w:val="26"/>
        </w:rPr>
      </w:pPr>
    </w:p>
    <w:tbl>
      <w:tblPr>
        <w:tblStyle w:val="af"/>
        <w:tblW w:w="0" w:type="auto"/>
        <w:tblInd w:w="0" w:type="dxa"/>
        <w:tblLayout w:type="fixed"/>
        <w:tblLook w:val="04A0" w:firstRow="1" w:lastRow="0" w:firstColumn="1" w:lastColumn="0" w:noHBand="0" w:noVBand="1"/>
      </w:tblPr>
      <w:tblGrid>
        <w:gridCol w:w="778"/>
        <w:gridCol w:w="3112"/>
        <w:gridCol w:w="3114"/>
        <w:gridCol w:w="1558"/>
        <w:gridCol w:w="1558"/>
      </w:tblGrid>
      <w:tr w:rsidR="00FA22E1" w:rsidRPr="005769B4" w:rsidTr="00271F3B">
        <w:trPr>
          <w:tblHeader/>
        </w:trPr>
        <w:tc>
          <w:tcPr>
            <w:tcW w:w="778" w:type="dxa"/>
            <w:vMerge w:val="restart"/>
            <w:shd w:val="clear" w:color="auto" w:fill="EEECE1" w:themeFill="background2"/>
            <w:vAlign w:val="center"/>
          </w:tcPr>
          <w:p w:rsidR="00FA22E1" w:rsidRPr="005769B4" w:rsidRDefault="00271F3B" w:rsidP="00271F3B">
            <w:pPr>
              <w:jc w:val="center"/>
              <w:rPr>
                <w:sz w:val="20"/>
              </w:rPr>
            </w:pPr>
            <w:r>
              <w:rPr>
                <w:sz w:val="20"/>
              </w:rPr>
              <w:t xml:space="preserve">№ </w:t>
            </w:r>
            <w:r w:rsidR="00FA22E1" w:rsidRPr="005769B4">
              <w:rPr>
                <w:sz w:val="20"/>
              </w:rPr>
              <w:t>п/п</w:t>
            </w:r>
          </w:p>
        </w:tc>
        <w:tc>
          <w:tcPr>
            <w:tcW w:w="3112" w:type="dxa"/>
            <w:vMerge w:val="restart"/>
            <w:shd w:val="clear" w:color="auto" w:fill="EEECE1" w:themeFill="background2"/>
            <w:vAlign w:val="center"/>
          </w:tcPr>
          <w:p w:rsidR="00FA22E1" w:rsidRPr="005769B4" w:rsidRDefault="00FA22E1" w:rsidP="00C10041">
            <w:pPr>
              <w:jc w:val="center"/>
              <w:rPr>
                <w:sz w:val="20"/>
              </w:rPr>
            </w:pPr>
            <w:r w:rsidRPr="005769B4">
              <w:rPr>
                <w:sz w:val="20"/>
              </w:rPr>
              <w:t>Краткое название</w:t>
            </w:r>
          </w:p>
        </w:tc>
        <w:tc>
          <w:tcPr>
            <w:tcW w:w="3114" w:type="dxa"/>
            <w:vMerge w:val="restart"/>
            <w:shd w:val="clear" w:color="auto" w:fill="EEECE1" w:themeFill="background2"/>
            <w:vAlign w:val="center"/>
          </w:tcPr>
          <w:p w:rsidR="00FA22E1" w:rsidRPr="005769B4" w:rsidRDefault="00FA22E1" w:rsidP="00C10041">
            <w:pPr>
              <w:jc w:val="center"/>
              <w:rPr>
                <w:sz w:val="20"/>
              </w:rPr>
            </w:pPr>
            <w:r w:rsidRPr="005769B4">
              <w:rPr>
                <w:sz w:val="20"/>
              </w:rPr>
              <w:t>Название региона</w:t>
            </w:r>
          </w:p>
        </w:tc>
        <w:tc>
          <w:tcPr>
            <w:tcW w:w="3116" w:type="dxa"/>
            <w:gridSpan w:val="2"/>
            <w:shd w:val="clear" w:color="auto" w:fill="EEECE1" w:themeFill="background2"/>
            <w:vAlign w:val="center"/>
          </w:tcPr>
          <w:p w:rsidR="00FA22E1" w:rsidRPr="005769B4" w:rsidRDefault="00FA22E1" w:rsidP="00C10041">
            <w:pPr>
              <w:pStyle w:val="21"/>
              <w:spacing w:line="240" w:lineRule="auto"/>
              <w:ind w:firstLine="0"/>
              <w:jc w:val="center"/>
              <w:rPr>
                <w:color w:val="000000"/>
                <w:sz w:val="20"/>
              </w:rPr>
            </w:pPr>
            <w:r w:rsidRPr="005769B4">
              <w:rPr>
                <w:sz w:val="20"/>
              </w:rPr>
              <w:t>Пенсионные накопления</w:t>
            </w:r>
          </w:p>
        </w:tc>
      </w:tr>
      <w:tr w:rsidR="00FA22E1" w:rsidRPr="005769B4" w:rsidTr="00271F3B">
        <w:trPr>
          <w:tblHeader/>
        </w:trPr>
        <w:tc>
          <w:tcPr>
            <w:tcW w:w="778" w:type="dxa"/>
            <w:vMerge/>
            <w:shd w:val="clear" w:color="auto" w:fill="EEECE1" w:themeFill="background2"/>
            <w:vAlign w:val="center"/>
          </w:tcPr>
          <w:p w:rsidR="00FA22E1" w:rsidRPr="005769B4" w:rsidRDefault="00FA22E1" w:rsidP="00C10041">
            <w:pPr>
              <w:pStyle w:val="21"/>
              <w:spacing w:line="240" w:lineRule="auto"/>
              <w:ind w:firstLine="0"/>
              <w:jc w:val="center"/>
              <w:rPr>
                <w:color w:val="000000"/>
                <w:sz w:val="20"/>
              </w:rPr>
            </w:pPr>
          </w:p>
        </w:tc>
        <w:tc>
          <w:tcPr>
            <w:tcW w:w="3112" w:type="dxa"/>
            <w:vMerge/>
            <w:shd w:val="clear" w:color="auto" w:fill="EEECE1" w:themeFill="background2"/>
            <w:vAlign w:val="center"/>
          </w:tcPr>
          <w:p w:rsidR="00FA22E1" w:rsidRPr="005769B4" w:rsidRDefault="00FA22E1" w:rsidP="00C10041">
            <w:pPr>
              <w:pStyle w:val="21"/>
              <w:spacing w:line="240" w:lineRule="auto"/>
              <w:ind w:firstLine="0"/>
              <w:jc w:val="center"/>
              <w:rPr>
                <w:color w:val="000000"/>
                <w:sz w:val="20"/>
              </w:rPr>
            </w:pPr>
          </w:p>
        </w:tc>
        <w:tc>
          <w:tcPr>
            <w:tcW w:w="3114" w:type="dxa"/>
            <w:vMerge/>
            <w:shd w:val="clear" w:color="auto" w:fill="EEECE1" w:themeFill="background2"/>
            <w:vAlign w:val="center"/>
          </w:tcPr>
          <w:p w:rsidR="00FA22E1" w:rsidRPr="005769B4" w:rsidRDefault="00FA22E1" w:rsidP="00C10041">
            <w:pPr>
              <w:pStyle w:val="21"/>
              <w:spacing w:line="240" w:lineRule="auto"/>
              <w:ind w:firstLine="0"/>
              <w:jc w:val="center"/>
              <w:rPr>
                <w:color w:val="000000"/>
                <w:sz w:val="20"/>
              </w:rPr>
            </w:pPr>
          </w:p>
        </w:tc>
        <w:tc>
          <w:tcPr>
            <w:tcW w:w="1558" w:type="dxa"/>
            <w:shd w:val="clear" w:color="auto" w:fill="EEECE1" w:themeFill="background2"/>
            <w:vAlign w:val="center"/>
          </w:tcPr>
          <w:p w:rsidR="00FA22E1" w:rsidRPr="005769B4" w:rsidRDefault="005D5889" w:rsidP="00C10041">
            <w:pPr>
              <w:jc w:val="center"/>
              <w:rPr>
                <w:sz w:val="20"/>
              </w:rPr>
            </w:pPr>
            <w:r>
              <w:rPr>
                <w:sz w:val="20"/>
              </w:rPr>
              <w:t>млн</w:t>
            </w:r>
            <w:r w:rsidR="00906B3C">
              <w:rPr>
                <w:sz w:val="20"/>
              </w:rPr>
              <w:t> </w:t>
            </w:r>
            <w:r w:rsidR="00C45BC0" w:rsidRPr="005769B4">
              <w:rPr>
                <w:sz w:val="20"/>
              </w:rPr>
              <w:t>рублей</w:t>
            </w:r>
          </w:p>
        </w:tc>
        <w:tc>
          <w:tcPr>
            <w:tcW w:w="1558" w:type="dxa"/>
            <w:shd w:val="clear" w:color="auto" w:fill="EEECE1" w:themeFill="background2"/>
            <w:vAlign w:val="center"/>
          </w:tcPr>
          <w:p w:rsidR="00FA22E1" w:rsidRPr="005769B4" w:rsidRDefault="00FA22E1" w:rsidP="00C10041">
            <w:pPr>
              <w:jc w:val="center"/>
              <w:rPr>
                <w:sz w:val="20"/>
              </w:rPr>
            </w:pPr>
            <w:r w:rsidRPr="005769B4">
              <w:rPr>
                <w:sz w:val="20"/>
              </w:rPr>
              <w:t>в % от общей суммы</w:t>
            </w:r>
            <w:r w:rsidR="00FC7DE3" w:rsidRPr="005769B4">
              <w:rPr>
                <w:sz w:val="20"/>
              </w:rPr>
              <w:t xml:space="preserve"> по всем НПФ</w:t>
            </w:r>
          </w:p>
        </w:tc>
      </w:tr>
      <w:tr w:rsidR="00745436" w:rsidRPr="005769B4" w:rsidTr="00A74AC3">
        <w:tc>
          <w:tcPr>
            <w:tcW w:w="7004" w:type="dxa"/>
            <w:gridSpan w:val="3"/>
            <w:vAlign w:val="bottom"/>
          </w:tcPr>
          <w:p w:rsidR="00745436" w:rsidRPr="00192E91" w:rsidRDefault="00745436" w:rsidP="00192E91">
            <w:pPr>
              <w:jc w:val="right"/>
              <w:rPr>
                <w:b/>
                <w:bCs/>
                <w:color w:val="000000"/>
                <w:sz w:val="20"/>
              </w:rPr>
            </w:pPr>
            <w:r w:rsidRPr="00192E91">
              <w:rPr>
                <w:b/>
                <w:bCs/>
                <w:color w:val="000000"/>
                <w:sz w:val="20"/>
              </w:rPr>
              <w:t>Всего по НПФ</w:t>
            </w:r>
          </w:p>
        </w:tc>
        <w:tc>
          <w:tcPr>
            <w:tcW w:w="1558" w:type="dxa"/>
            <w:vAlign w:val="bottom"/>
          </w:tcPr>
          <w:p w:rsidR="00745436" w:rsidRPr="00745436" w:rsidRDefault="00745436" w:rsidP="008427FB">
            <w:pPr>
              <w:jc w:val="right"/>
              <w:rPr>
                <w:b/>
                <w:bCs/>
                <w:sz w:val="20"/>
              </w:rPr>
            </w:pPr>
            <w:r w:rsidRPr="00745436">
              <w:rPr>
                <w:b/>
                <w:bCs/>
                <w:sz w:val="20"/>
              </w:rPr>
              <w:t>2 435 011.42</w:t>
            </w:r>
          </w:p>
        </w:tc>
        <w:tc>
          <w:tcPr>
            <w:tcW w:w="1558" w:type="dxa"/>
            <w:vAlign w:val="bottom"/>
          </w:tcPr>
          <w:p w:rsidR="00745436" w:rsidRPr="00745436" w:rsidRDefault="00745436" w:rsidP="008427FB">
            <w:pPr>
              <w:jc w:val="right"/>
              <w:rPr>
                <w:b/>
                <w:bCs/>
                <w:color w:val="000000"/>
                <w:sz w:val="20"/>
              </w:rPr>
            </w:pPr>
            <w:r w:rsidRPr="00745436">
              <w:rPr>
                <w:b/>
                <w:bCs/>
                <w:color w:val="000000"/>
                <w:sz w:val="20"/>
              </w:rPr>
              <w:t>100.0%</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1</w:t>
            </w:r>
          </w:p>
        </w:tc>
        <w:tc>
          <w:tcPr>
            <w:tcW w:w="3112" w:type="dxa"/>
            <w:shd w:val="clear" w:color="auto" w:fill="FBFAF7"/>
            <w:vAlign w:val="center"/>
          </w:tcPr>
          <w:p w:rsidR="00745436" w:rsidRPr="00745436" w:rsidRDefault="00745436" w:rsidP="00745436">
            <w:pPr>
              <w:rPr>
                <w:sz w:val="20"/>
              </w:rPr>
            </w:pPr>
            <w:r w:rsidRPr="00745436">
              <w:rPr>
                <w:sz w:val="20"/>
              </w:rPr>
              <w:t xml:space="preserve">АО </w:t>
            </w:r>
            <w:r w:rsidR="00AC3884">
              <w:rPr>
                <w:sz w:val="20"/>
              </w:rPr>
              <w:t>«</w:t>
            </w:r>
            <w:r w:rsidRPr="00745436">
              <w:rPr>
                <w:sz w:val="20"/>
              </w:rPr>
              <w:t>НПФ Сбербанка</w:t>
            </w:r>
            <w:r w:rsidR="00AC3884">
              <w:rPr>
                <w:sz w:val="20"/>
              </w:rPr>
              <w:t>»</w:t>
            </w:r>
          </w:p>
        </w:tc>
        <w:tc>
          <w:tcPr>
            <w:tcW w:w="3114" w:type="dxa"/>
            <w:shd w:val="clear" w:color="auto" w:fill="FBFAF7"/>
            <w:vAlign w:val="center"/>
          </w:tcPr>
          <w:p w:rsidR="00745436" w:rsidRPr="00745436" w:rsidRDefault="00745436" w:rsidP="00745436">
            <w:pPr>
              <w:jc w:val="center"/>
              <w:rPr>
                <w:sz w:val="20"/>
              </w:rPr>
            </w:pPr>
            <w:r w:rsidRPr="00745436">
              <w:rPr>
                <w:sz w:val="20"/>
              </w:rPr>
              <w:t>Москва</w:t>
            </w:r>
          </w:p>
        </w:tc>
        <w:tc>
          <w:tcPr>
            <w:tcW w:w="1558" w:type="dxa"/>
            <w:shd w:val="clear" w:color="auto" w:fill="FBFAF7"/>
            <w:vAlign w:val="center"/>
          </w:tcPr>
          <w:p w:rsidR="00745436" w:rsidRPr="00745436" w:rsidRDefault="00745436" w:rsidP="00745436">
            <w:pPr>
              <w:jc w:val="right"/>
              <w:rPr>
                <w:sz w:val="20"/>
              </w:rPr>
            </w:pPr>
            <w:r w:rsidRPr="00745436">
              <w:rPr>
                <w:sz w:val="20"/>
              </w:rPr>
              <w:t>469 718.41</w:t>
            </w:r>
          </w:p>
        </w:tc>
        <w:tc>
          <w:tcPr>
            <w:tcW w:w="1558" w:type="dxa"/>
            <w:shd w:val="clear" w:color="auto" w:fill="FBFAF7"/>
            <w:vAlign w:val="center"/>
          </w:tcPr>
          <w:p w:rsidR="00745436" w:rsidRPr="00745436" w:rsidRDefault="00745436" w:rsidP="00745436">
            <w:pPr>
              <w:jc w:val="right"/>
              <w:rPr>
                <w:sz w:val="20"/>
              </w:rPr>
            </w:pPr>
            <w:r w:rsidRPr="00745436">
              <w:rPr>
                <w:sz w:val="20"/>
              </w:rPr>
              <w:t>19.3%</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2</w:t>
            </w:r>
          </w:p>
        </w:tc>
        <w:tc>
          <w:tcPr>
            <w:tcW w:w="3112" w:type="dxa"/>
            <w:shd w:val="clear" w:color="auto" w:fill="FBFAF7"/>
            <w:vAlign w:val="center"/>
          </w:tcPr>
          <w:p w:rsidR="00745436" w:rsidRPr="00745436" w:rsidRDefault="00745436" w:rsidP="00745436">
            <w:pPr>
              <w:rPr>
                <w:sz w:val="20"/>
              </w:rPr>
            </w:pPr>
            <w:r w:rsidRPr="00745436">
              <w:rPr>
                <w:sz w:val="20"/>
              </w:rPr>
              <w:t xml:space="preserve">АО </w:t>
            </w:r>
            <w:r w:rsidR="00AC3884">
              <w:rPr>
                <w:sz w:val="20"/>
              </w:rPr>
              <w:t>«</w:t>
            </w:r>
            <w:r w:rsidRPr="00745436">
              <w:rPr>
                <w:sz w:val="20"/>
              </w:rPr>
              <w:t>НПФ ГАЗФОНД пенсионные накопления</w:t>
            </w:r>
            <w:r w:rsidR="00AC3884">
              <w:rPr>
                <w:sz w:val="20"/>
              </w:rPr>
              <w:t>»</w:t>
            </w:r>
          </w:p>
        </w:tc>
        <w:tc>
          <w:tcPr>
            <w:tcW w:w="3114" w:type="dxa"/>
            <w:shd w:val="clear" w:color="auto" w:fill="FBFAF7"/>
            <w:vAlign w:val="center"/>
          </w:tcPr>
          <w:p w:rsidR="00745436" w:rsidRPr="00745436" w:rsidRDefault="00745436" w:rsidP="00745436">
            <w:pPr>
              <w:jc w:val="center"/>
              <w:rPr>
                <w:sz w:val="20"/>
              </w:rPr>
            </w:pPr>
            <w:r w:rsidRPr="00745436">
              <w:rPr>
                <w:sz w:val="20"/>
              </w:rPr>
              <w:t>Москва</w:t>
            </w:r>
          </w:p>
        </w:tc>
        <w:tc>
          <w:tcPr>
            <w:tcW w:w="1558" w:type="dxa"/>
            <w:shd w:val="clear" w:color="auto" w:fill="FBFAF7"/>
            <w:vAlign w:val="center"/>
          </w:tcPr>
          <w:p w:rsidR="00745436" w:rsidRPr="00745436" w:rsidRDefault="00745436" w:rsidP="00745436">
            <w:pPr>
              <w:jc w:val="right"/>
              <w:rPr>
                <w:sz w:val="20"/>
              </w:rPr>
            </w:pPr>
            <w:r w:rsidRPr="00745436">
              <w:rPr>
                <w:sz w:val="20"/>
              </w:rPr>
              <w:t>457 381.95</w:t>
            </w:r>
          </w:p>
        </w:tc>
        <w:tc>
          <w:tcPr>
            <w:tcW w:w="1558" w:type="dxa"/>
            <w:shd w:val="clear" w:color="auto" w:fill="FBFAF7"/>
            <w:vAlign w:val="center"/>
          </w:tcPr>
          <w:p w:rsidR="00745436" w:rsidRPr="00745436" w:rsidRDefault="00745436" w:rsidP="00745436">
            <w:pPr>
              <w:jc w:val="right"/>
              <w:rPr>
                <w:sz w:val="20"/>
              </w:rPr>
            </w:pPr>
            <w:r w:rsidRPr="00745436">
              <w:rPr>
                <w:sz w:val="20"/>
              </w:rPr>
              <w:t>18.8%</w:t>
            </w:r>
          </w:p>
        </w:tc>
      </w:tr>
      <w:tr w:rsidR="00745436" w:rsidRPr="005769B4" w:rsidTr="00776A14">
        <w:tc>
          <w:tcPr>
            <w:tcW w:w="778" w:type="dxa"/>
            <w:shd w:val="clear" w:color="auto" w:fill="F0F8FA"/>
            <w:vAlign w:val="center"/>
          </w:tcPr>
          <w:p w:rsidR="00745436" w:rsidRPr="00745436" w:rsidRDefault="00745436" w:rsidP="00745436">
            <w:pPr>
              <w:jc w:val="center"/>
              <w:rPr>
                <w:sz w:val="20"/>
              </w:rPr>
            </w:pPr>
            <w:r w:rsidRPr="00745436">
              <w:rPr>
                <w:sz w:val="20"/>
              </w:rPr>
              <w:t>3</w:t>
            </w:r>
          </w:p>
        </w:tc>
        <w:tc>
          <w:tcPr>
            <w:tcW w:w="3112" w:type="dxa"/>
            <w:shd w:val="clear" w:color="auto" w:fill="F0F8FA"/>
            <w:vAlign w:val="center"/>
          </w:tcPr>
          <w:p w:rsidR="00745436" w:rsidRPr="00745436" w:rsidRDefault="00745436" w:rsidP="00745436">
            <w:pPr>
              <w:rPr>
                <w:sz w:val="20"/>
              </w:rPr>
            </w:pPr>
            <w:r w:rsidRPr="00745436">
              <w:rPr>
                <w:sz w:val="20"/>
              </w:rPr>
              <w:t xml:space="preserve">АО </w:t>
            </w:r>
            <w:r w:rsidR="00AC3884">
              <w:rPr>
                <w:sz w:val="20"/>
              </w:rPr>
              <w:t>«</w:t>
            </w:r>
            <w:r w:rsidRPr="00745436">
              <w:rPr>
                <w:sz w:val="20"/>
              </w:rPr>
              <w:t xml:space="preserve">НПФ </w:t>
            </w:r>
            <w:r w:rsidR="00AC3884">
              <w:rPr>
                <w:sz w:val="20"/>
              </w:rPr>
              <w:t>«</w:t>
            </w:r>
            <w:r w:rsidRPr="00745436">
              <w:rPr>
                <w:sz w:val="20"/>
              </w:rPr>
              <w:t>БУДУЩЕЕ</w:t>
            </w:r>
            <w:r w:rsidR="00AC3884">
              <w:rPr>
                <w:sz w:val="20"/>
              </w:rPr>
              <w:t>»</w:t>
            </w:r>
          </w:p>
        </w:tc>
        <w:tc>
          <w:tcPr>
            <w:tcW w:w="3114" w:type="dxa"/>
            <w:shd w:val="clear" w:color="auto" w:fill="F0F8FA"/>
            <w:vAlign w:val="center"/>
          </w:tcPr>
          <w:p w:rsidR="00745436" w:rsidRPr="00745436" w:rsidRDefault="00745436" w:rsidP="00745436">
            <w:pPr>
              <w:jc w:val="center"/>
              <w:rPr>
                <w:sz w:val="20"/>
              </w:rPr>
            </w:pPr>
            <w:r w:rsidRPr="00745436">
              <w:rPr>
                <w:sz w:val="20"/>
              </w:rPr>
              <w:t>Москва</w:t>
            </w:r>
          </w:p>
        </w:tc>
        <w:tc>
          <w:tcPr>
            <w:tcW w:w="1558" w:type="dxa"/>
            <w:shd w:val="clear" w:color="auto" w:fill="F0F8FA"/>
            <w:vAlign w:val="center"/>
          </w:tcPr>
          <w:p w:rsidR="00745436" w:rsidRPr="00745436" w:rsidRDefault="00745436" w:rsidP="00745436">
            <w:pPr>
              <w:jc w:val="right"/>
              <w:rPr>
                <w:sz w:val="20"/>
              </w:rPr>
            </w:pPr>
            <w:r w:rsidRPr="00745436">
              <w:rPr>
                <w:sz w:val="20"/>
              </w:rPr>
              <w:t>282 612.82</w:t>
            </w:r>
          </w:p>
        </w:tc>
        <w:tc>
          <w:tcPr>
            <w:tcW w:w="1558" w:type="dxa"/>
            <w:shd w:val="clear" w:color="auto" w:fill="F0F8FA"/>
            <w:vAlign w:val="center"/>
          </w:tcPr>
          <w:p w:rsidR="00745436" w:rsidRPr="00745436" w:rsidRDefault="00745436" w:rsidP="00745436">
            <w:pPr>
              <w:jc w:val="right"/>
              <w:rPr>
                <w:sz w:val="20"/>
              </w:rPr>
            </w:pPr>
            <w:r w:rsidRPr="00745436">
              <w:rPr>
                <w:sz w:val="20"/>
              </w:rPr>
              <w:t>11.6%</w:t>
            </w:r>
          </w:p>
        </w:tc>
      </w:tr>
      <w:tr w:rsidR="00745436" w:rsidRPr="005769B4" w:rsidTr="00776A14">
        <w:tc>
          <w:tcPr>
            <w:tcW w:w="778" w:type="dxa"/>
            <w:shd w:val="clear" w:color="auto" w:fill="F0F8FA"/>
            <w:vAlign w:val="center"/>
          </w:tcPr>
          <w:p w:rsidR="00745436" w:rsidRPr="00745436" w:rsidRDefault="00745436" w:rsidP="00745436">
            <w:pPr>
              <w:jc w:val="center"/>
              <w:rPr>
                <w:sz w:val="20"/>
              </w:rPr>
            </w:pPr>
            <w:r w:rsidRPr="00745436">
              <w:rPr>
                <w:sz w:val="20"/>
              </w:rPr>
              <w:t>4</w:t>
            </w:r>
          </w:p>
        </w:tc>
        <w:tc>
          <w:tcPr>
            <w:tcW w:w="3112" w:type="dxa"/>
            <w:shd w:val="clear" w:color="auto" w:fill="F0F8FA"/>
            <w:vAlign w:val="center"/>
          </w:tcPr>
          <w:p w:rsidR="00745436" w:rsidRPr="00745436" w:rsidRDefault="00745436" w:rsidP="00745436">
            <w:pPr>
              <w:rPr>
                <w:sz w:val="20"/>
              </w:rPr>
            </w:pPr>
            <w:r w:rsidRPr="00745436">
              <w:rPr>
                <w:sz w:val="20"/>
              </w:rPr>
              <w:t xml:space="preserve">АО </w:t>
            </w:r>
            <w:r w:rsidR="00AC3884">
              <w:rPr>
                <w:sz w:val="20"/>
              </w:rPr>
              <w:t>«</w:t>
            </w:r>
            <w:r w:rsidRPr="00745436">
              <w:rPr>
                <w:sz w:val="20"/>
              </w:rPr>
              <w:t xml:space="preserve">НПФ </w:t>
            </w:r>
            <w:r w:rsidR="00AC3884">
              <w:rPr>
                <w:sz w:val="20"/>
              </w:rPr>
              <w:t>«</w:t>
            </w:r>
            <w:r w:rsidRPr="00745436">
              <w:rPr>
                <w:sz w:val="20"/>
              </w:rPr>
              <w:t>ЛУКОЙЛ-ГАРАНТ</w:t>
            </w:r>
            <w:r w:rsidR="00AC3884">
              <w:rPr>
                <w:sz w:val="20"/>
              </w:rPr>
              <w:t>»</w:t>
            </w:r>
          </w:p>
        </w:tc>
        <w:tc>
          <w:tcPr>
            <w:tcW w:w="3114" w:type="dxa"/>
            <w:shd w:val="clear" w:color="auto" w:fill="F0F8FA"/>
            <w:vAlign w:val="center"/>
          </w:tcPr>
          <w:p w:rsidR="00745436" w:rsidRPr="00745436" w:rsidRDefault="00745436" w:rsidP="00745436">
            <w:pPr>
              <w:jc w:val="center"/>
              <w:rPr>
                <w:sz w:val="20"/>
              </w:rPr>
            </w:pPr>
            <w:r w:rsidRPr="00745436">
              <w:rPr>
                <w:sz w:val="20"/>
              </w:rPr>
              <w:t>Москва</w:t>
            </w:r>
          </w:p>
        </w:tc>
        <w:tc>
          <w:tcPr>
            <w:tcW w:w="1558" w:type="dxa"/>
            <w:shd w:val="clear" w:color="auto" w:fill="F0F8FA"/>
            <w:vAlign w:val="center"/>
          </w:tcPr>
          <w:p w:rsidR="00745436" w:rsidRPr="00745436" w:rsidRDefault="00745436" w:rsidP="00745436">
            <w:pPr>
              <w:jc w:val="right"/>
              <w:rPr>
                <w:sz w:val="20"/>
              </w:rPr>
            </w:pPr>
            <w:r w:rsidRPr="00745436">
              <w:rPr>
                <w:sz w:val="20"/>
              </w:rPr>
              <w:t>253 209.25</w:t>
            </w:r>
          </w:p>
        </w:tc>
        <w:tc>
          <w:tcPr>
            <w:tcW w:w="1558" w:type="dxa"/>
            <w:shd w:val="clear" w:color="auto" w:fill="F0F8FA"/>
            <w:vAlign w:val="center"/>
          </w:tcPr>
          <w:p w:rsidR="00745436" w:rsidRPr="00745436" w:rsidRDefault="00745436" w:rsidP="00745436">
            <w:pPr>
              <w:jc w:val="right"/>
              <w:rPr>
                <w:sz w:val="20"/>
              </w:rPr>
            </w:pPr>
            <w:r w:rsidRPr="00745436">
              <w:rPr>
                <w:sz w:val="20"/>
              </w:rPr>
              <w:t>10.4%</w:t>
            </w:r>
          </w:p>
        </w:tc>
      </w:tr>
      <w:tr w:rsidR="00745436" w:rsidRPr="005769B4" w:rsidTr="00776A14">
        <w:tc>
          <w:tcPr>
            <w:tcW w:w="778" w:type="dxa"/>
            <w:shd w:val="clear" w:color="auto" w:fill="F0F8FA"/>
            <w:vAlign w:val="center"/>
          </w:tcPr>
          <w:p w:rsidR="00745436" w:rsidRPr="00745436" w:rsidRDefault="00745436" w:rsidP="00745436">
            <w:pPr>
              <w:jc w:val="center"/>
              <w:rPr>
                <w:sz w:val="20"/>
              </w:rPr>
            </w:pPr>
            <w:r w:rsidRPr="00745436">
              <w:rPr>
                <w:sz w:val="20"/>
              </w:rPr>
              <w:t>5</w:t>
            </w:r>
          </w:p>
        </w:tc>
        <w:tc>
          <w:tcPr>
            <w:tcW w:w="3112" w:type="dxa"/>
            <w:shd w:val="clear" w:color="auto" w:fill="F0F8FA"/>
            <w:vAlign w:val="center"/>
          </w:tcPr>
          <w:p w:rsidR="00745436" w:rsidRPr="00745436" w:rsidRDefault="00745436" w:rsidP="00745436">
            <w:pPr>
              <w:rPr>
                <w:sz w:val="20"/>
              </w:rPr>
            </w:pPr>
            <w:r w:rsidRPr="00745436">
              <w:rPr>
                <w:sz w:val="20"/>
              </w:rPr>
              <w:t xml:space="preserve">АО НПФ </w:t>
            </w:r>
            <w:r w:rsidR="00AC3884">
              <w:rPr>
                <w:sz w:val="20"/>
              </w:rPr>
              <w:t>«</w:t>
            </w:r>
            <w:r w:rsidRPr="00745436">
              <w:rPr>
                <w:sz w:val="20"/>
              </w:rPr>
              <w:t>САФМАР</w:t>
            </w:r>
            <w:r w:rsidR="00AC3884">
              <w:rPr>
                <w:sz w:val="20"/>
              </w:rPr>
              <w:t>»</w:t>
            </w:r>
          </w:p>
        </w:tc>
        <w:tc>
          <w:tcPr>
            <w:tcW w:w="3114" w:type="dxa"/>
            <w:shd w:val="clear" w:color="auto" w:fill="F0F8FA"/>
            <w:vAlign w:val="center"/>
          </w:tcPr>
          <w:p w:rsidR="00745436" w:rsidRPr="00745436" w:rsidRDefault="00745436" w:rsidP="00745436">
            <w:pPr>
              <w:jc w:val="center"/>
              <w:rPr>
                <w:sz w:val="20"/>
              </w:rPr>
            </w:pPr>
            <w:r w:rsidRPr="00745436">
              <w:rPr>
                <w:sz w:val="20"/>
              </w:rPr>
              <w:t>Москва</w:t>
            </w:r>
          </w:p>
        </w:tc>
        <w:tc>
          <w:tcPr>
            <w:tcW w:w="1558" w:type="dxa"/>
            <w:shd w:val="clear" w:color="auto" w:fill="F0F8FA"/>
            <w:vAlign w:val="center"/>
          </w:tcPr>
          <w:p w:rsidR="00745436" w:rsidRPr="00745436" w:rsidRDefault="00745436" w:rsidP="00745436">
            <w:pPr>
              <w:jc w:val="right"/>
              <w:rPr>
                <w:sz w:val="20"/>
              </w:rPr>
            </w:pPr>
            <w:r w:rsidRPr="00745436">
              <w:rPr>
                <w:sz w:val="20"/>
              </w:rPr>
              <w:t>192 300.57</w:t>
            </w:r>
          </w:p>
        </w:tc>
        <w:tc>
          <w:tcPr>
            <w:tcW w:w="1558" w:type="dxa"/>
            <w:shd w:val="clear" w:color="auto" w:fill="F0F8FA"/>
            <w:vAlign w:val="center"/>
          </w:tcPr>
          <w:p w:rsidR="00745436" w:rsidRPr="00745436" w:rsidRDefault="00745436" w:rsidP="00745436">
            <w:pPr>
              <w:jc w:val="right"/>
              <w:rPr>
                <w:sz w:val="20"/>
              </w:rPr>
            </w:pPr>
            <w:r w:rsidRPr="00745436">
              <w:rPr>
                <w:sz w:val="20"/>
              </w:rPr>
              <w:t>7.9%</w:t>
            </w:r>
          </w:p>
        </w:tc>
      </w:tr>
      <w:tr w:rsidR="00745436" w:rsidRPr="005769B4" w:rsidTr="00776A14">
        <w:tc>
          <w:tcPr>
            <w:tcW w:w="778" w:type="dxa"/>
            <w:shd w:val="clear" w:color="auto" w:fill="F0F8FA"/>
            <w:vAlign w:val="center"/>
          </w:tcPr>
          <w:p w:rsidR="00745436" w:rsidRPr="00745436" w:rsidRDefault="00745436" w:rsidP="00745436">
            <w:pPr>
              <w:jc w:val="center"/>
              <w:rPr>
                <w:sz w:val="20"/>
              </w:rPr>
            </w:pPr>
            <w:r w:rsidRPr="00745436">
              <w:rPr>
                <w:sz w:val="20"/>
              </w:rPr>
              <w:t>6</w:t>
            </w:r>
          </w:p>
        </w:tc>
        <w:tc>
          <w:tcPr>
            <w:tcW w:w="3112" w:type="dxa"/>
            <w:shd w:val="clear" w:color="auto" w:fill="F0F8FA"/>
            <w:vAlign w:val="center"/>
          </w:tcPr>
          <w:p w:rsidR="00745436" w:rsidRPr="00745436" w:rsidRDefault="00745436" w:rsidP="00745436">
            <w:pPr>
              <w:rPr>
                <w:sz w:val="20"/>
              </w:rPr>
            </w:pPr>
            <w:r w:rsidRPr="00745436">
              <w:rPr>
                <w:sz w:val="20"/>
              </w:rPr>
              <w:t xml:space="preserve">ОАО </w:t>
            </w:r>
            <w:r w:rsidR="00AC3884">
              <w:rPr>
                <w:sz w:val="20"/>
              </w:rPr>
              <w:t>«</w:t>
            </w:r>
            <w:r w:rsidRPr="00745436">
              <w:rPr>
                <w:sz w:val="20"/>
              </w:rPr>
              <w:t>НПФ РГС</w:t>
            </w:r>
            <w:r w:rsidR="00AC3884">
              <w:rPr>
                <w:sz w:val="20"/>
              </w:rPr>
              <w:t>»</w:t>
            </w:r>
          </w:p>
        </w:tc>
        <w:tc>
          <w:tcPr>
            <w:tcW w:w="3114" w:type="dxa"/>
            <w:shd w:val="clear" w:color="auto" w:fill="F0F8FA"/>
            <w:vAlign w:val="center"/>
          </w:tcPr>
          <w:p w:rsidR="00745436" w:rsidRPr="00745436" w:rsidRDefault="00745436" w:rsidP="00745436">
            <w:pPr>
              <w:jc w:val="center"/>
              <w:rPr>
                <w:sz w:val="20"/>
              </w:rPr>
            </w:pPr>
            <w:r w:rsidRPr="00745436">
              <w:rPr>
                <w:sz w:val="20"/>
              </w:rPr>
              <w:t>Москва</w:t>
            </w:r>
          </w:p>
        </w:tc>
        <w:tc>
          <w:tcPr>
            <w:tcW w:w="1558" w:type="dxa"/>
            <w:shd w:val="clear" w:color="auto" w:fill="F0F8FA"/>
            <w:vAlign w:val="center"/>
          </w:tcPr>
          <w:p w:rsidR="00745436" w:rsidRPr="00745436" w:rsidRDefault="00745436" w:rsidP="00745436">
            <w:pPr>
              <w:jc w:val="right"/>
              <w:rPr>
                <w:sz w:val="20"/>
              </w:rPr>
            </w:pPr>
            <w:r w:rsidRPr="00745436">
              <w:rPr>
                <w:sz w:val="20"/>
              </w:rPr>
              <w:t>182 558.69</w:t>
            </w:r>
          </w:p>
        </w:tc>
        <w:tc>
          <w:tcPr>
            <w:tcW w:w="1558" w:type="dxa"/>
            <w:shd w:val="clear" w:color="auto" w:fill="F0F8FA"/>
            <w:vAlign w:val="center"/>
          </w:tcPr>
          <w:p w:rsidR="00745436" w:rsidRPr="00745436" w:rsidRDefault="00745436" w:rsidP="00745436">
            <w:pPr>
              <w:jc w:val="right"/>
              <w:rPr>
                <w:sz w:val="20"/>
              </w:rPr>
            </w:pPr>
            <w:r w:rsidRPr="00745436">
              <w:rPr>
                <w:sz w:val="20"/>
              </w:rPr>
              <w:t>7.5%</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7</w:t>
            </w:r>
          </w:p>
        </w:tc>
        <w:tc>
          <w:tcPr>
            <w:tcW w:w="3112" w:type="dxa"/>
            <w:shd w:val="clear" w:color="auto" w:fill="FBFAF7"/>
            <w:vAlign w:val="center"/>
          </w:tcPr>
          <w:p w:rsidR="00745436" w:rsidRPr="00745436" w:rsidRDefault="00745436" w:rsidP="00745436">
            <w:pPr>
              <w:rPr>
                <w:sz w:val="20"/>
              </w:rPr>
            </w:pPr>
            <w:r w:rsidRPr="00745436">
              <w:rPr>
                <w:sz w:val="20"/>
              </w:rPr>
              <w:t>АО НПФ ВТБ Пенсионный фонд</w:t>
            </w:r>
          </w:p>
        </w:tc>
        <w:tc>
          <w:tcPr>
            <w:tcW w:w="3114" w:type="dxa"/>
            <w:shd w:val="clear" w:color="auto" w:fill="FBFAF7"/>
            <w:vAlign w:val="center"/>
          </w:tcPr>
          <w:p w:rsidR="00745436" w:rsidRPr="00745436" w:rsidRDefault="00745436" w:rsidP="00745436">
            <w:pPr>
              <w:jc w:val="center"/>
              <w:rPr>
                <w:sz w:val="20"/>
              </w:rPr>
            </w:pPr>
            <w:r w:rsidRPr="00745436">
              <w:rPr>
                <w:sz w:val="20"/>
              </w:rPr>
              <w:t>Москва</w:t>
            </w:r>
          </w:p>
        </w:tc>
        <w:tc>
          <w:tcPr>
            <w:tcW w:w="1558" w:type="dxa"/>
            <w:shd w:val="clear" w:color="auto" w:fill="FBFAF7"/>
            <w:vAlign w:val="center"/>
          </w:tcPr>
          <w:p w:rsidR="00745436" w:rsidRPr="00745436" w:rsidRDefault="00745436" w:rsidP="00745436">
            <w:pPr>
              <w:jc w:val="right"/>
              <w:rPr>
                <w:sz w:val="20"/>
              </w:rPr>
            </w:pPr>
            <w:r w:rsidRPr="00745436">
              <w:rPr>
                <w:sz w:val="20"/>
              </w:rPr>
              <w:t>143 629.08</w:t>
            </w:r>
          </w:p>
        </w:tc>
        <w:tc>
          <w:tcPr>
            <w:tcW w:w="1558" w:type="dxa"/>
            <w:shd w:val="clear" w:color="auto" w:fill="FBFAF7"/>
            <w:vAlign w:val="center"/>
          </w:tcPr>
          <w:p w:rsidR="00745436" w:rsidRPr="00745436" w:rsidRDefault="00745436" w:rsidP="00745436">
            <w:pPr>
              <w:jc w:val="right"/>
              <w:rPr>
                <w:sz w:val="20"/>
              </w:rPr>
            </w:pPr>
            <w:r w:rsidRPr="00745436">
              <w:rPr>
                <w:sz w:val="20"/>
              </w:rPr>
              <w:t>5.9%</w:t>
            </w:r>
          </w:p>
        </w:tc>
      </w:tr>
      <w:tr w:rsidR="00745436" w:rsidRPr="005769B4" w:rsidTr="00776A14">
        <w:tc>
          <w:tcPr>
            <w:tcW w:w="778" w:type="dxa"/>
            <w:shd w:val="clear" w:color="auto" w:fill="F0F8FA"/>
            <w:vAlign w:val="center"/>
          </w:tcPr>
          <w:p w:rsidR="00745436" w:rsidRPr="00745436" w:rsidRDefault="00745436" w:rsidP="00745436">
            <w:pPr>
              <w:jc w:val="center"/>
              <w:rPr>
                <w:sz w:val="20"/>
              </w:rPr>
            </w:pPr>
            <w:r w:rsidRPr="00745436">
              <w:rPr>
                <w:sz w:val="20"/>
              </w:rPr>
              <w:t>8</w:t>
            </w:r>
          </w:p>
        </w:tc>
        <w:tc>
          <w:tcPr>
            <w:tcW w:w="3112" w:type="dxa"/>
            <w:shd w:val="clear" w:color="auto" w:fill="F0F8FA"/>
            <w:vAlign w:val="center"/>
          </w:tcPr>
          <w:p w:rsidR="00745436" w:rsidRPr="00745436" w:rsidRDefault="00745436" w:rsidP="00745436">
            <w:pPr>
              <w:rPr>
                <w:sz w:val="20"/>
              </w:rPr>
            </w:pPr>
            <w:r w:rsidRPr="00745436">
              <w:rPr>
                <w:sz w:val="20"/>
              </w:rPr>
              <w:t xml:space="preserve">АО </w:t>
            </w:r>
            <w:r w:rsidR="00AC3884">
              <w:rPr>
                <w:sz w:val="20"/>
              </w:rPr>
              <w:t>«</w:t>
            </w:r>
            <w:r w:rsidRPr="00745436">
              <w:rPr>
                <w:sz w:val="20"/>
              </w:rPr>
              <w:t xml:space="preserve">НПФ </w:t>
            </w:r>
            <w:r w:rsidR="00AC3884">
              <w:rPr>
                <w:sz w:val="20"/>
              </w:rPr>
              <w:t>«</w:t>
            </w:r>
            <w:r w:rsidRPr="00745436">
              <w:rPr>
                <w:sz w:val="20"/>
              </w:rPr>
              <w:t>Доверие</w:t>
            </w:r>
            <w:r w:rsidR="00AC3884">
              <w:rPr>
                <w:sz w:val="20"/>
              </w:rPr>
              <w:t>»</w:t>
            </w:r>
          </w:p>
        </w:tc>
        <w:tc>
          <w:tcPr>
            <w:tcW w:w="3114" w:type="dxa"/>
            <w:shd w:val="clear" w:color="auto" w:fill="F0F8FA"/>
            <w:vAlign w:val="center"/>
          </w:tcPr>
          <w:p w:rsidR="00745436" w:rsidRPr="00745436" w:rsidRDefault="00745436" w:rsidP="00745436">
            <w:pPr>
              <w:jc w:val="center"/>
              <w:rPr>
                <w:sz w:val="20"/>
              </w:rPr>
            </w:pPr>
            <w:r w:rsidRPr="00745436">
              <w:rPr>
                <w:sz w:val="20"/>
              </w:rPr>
              <w:t>Москва</w:t>
            </w:r>
          </w:p>
        </w:tc>
        <w:tc>
          <w:tcPr>
            <w:tcW w:w="1558" w:type="dxa"/>
            <w:shd w:val="clear" w:color="auto" w:fill="F0F8FA"/>
            <w:vAlign w:val="center"/>
          </w:tcPr>
          <w:p w:rsidR="00745436" w:rsidRPr="00745436" w:rsidRDefault="00745436" w:rsidP="00745436">
            <w:pPr>
              <w:jc w:val="right"/>
              <w:rPr>
                <w:sz w:val="20"/>
              </w:rPr>
            </w:pPr>
            <w:r w:rsidRPr="00745436">
              <w:rPr>
                <w:sz w:val="20"/>
              </w:rPr>
              <w:t>99 205.04</w:t>
            </w:r>
          </w:p>
        </w:tc>
        <w:tc>
          <w:tcPr>
            <w:tcW w:w="1558" w:type="dxa"/>
            <w:shd w:val="clear" w:color="auto" w:fill="F0F8FA"/>
            <w:vAlign w:val="center"/>
          </w:tcPr>
          <w:p w:rsidR="00745436" w:rsidRPr="00745436" w:rsidRDefault="00745436" w:rsidP="00745436">
            <w:pPr>
              <w:jc w:val="right"/>
              <w:rPr>
                <w:sz w:val="20"/>
              </w:rPr>
            </w:pPr>
            <w:r w:rsidRPr="00745436">
              <w:rPr>
                <w:sz w:val="20"/>
              </w:rPr>
              <w:t>4.1%</w:t>
            </w:r>
          </w:p>
        </w:tc>
      </w:tr>
      <w:tr w:rsidR="00745436" w:rsidRPr="005769B4" w:rsidTr="00776A14">
        <w:tc>
          <w:tcPr>
            <w:tcW w:w="778" w:type="dxa"/>
            <w:shd w:val="clear" w:color="auto" w:fill="F0F8FA"/>
            <w:vAlign w:val="center"/>
          </w:tcPr>
          <w:p w:rsidR="00745436" w:rsidRPr="00745436" w:rsidRDefault="00745436" w:rsidP="00745436">
            <w:pPr>
              <w:jc w:val="center"/>
              <w:rPr>
                <w:sz w:val="20"/>
              </w:rPr>
            </w:pPr>
            <w:r w:rsidRPr="00745436">
              <w:rPr>
                <w:sz w:val="20"/>
              </w:rPr>
              <w:t>9</w:t>
            </w:r>
          </w:p>
        </w:tc>
        <w:tc>
          <w:tcPr>
            <w:tcW w:w="3112" w:type="dxa"/>
            <w:shd w:val="clear" w:color="auto" w:fill="F0F8FA"/>
            <w:vAlign w:val="center"/>
          </w:tcPr>
          <w:p w:rsidR="00745436" w:rsidRPr="00745436" w:rsidRDefault="00745436" w:rsidP="00745436">
            <w:pPr>
              <w:rPr>
                <w:sz w:val="20"/>
              </w:rPr>
            </w:pPr>
            <w:r w:rsidRPr="00745436">
              <w:rPr>
                <w:sz w:val="20"/>
              </w:rPr>
              <w:t xml:space="preserve">АО </w:t>
            </w:r>
            <w:r w:rsidR="00AC3884">
              <w:rPr>
                <w:sz w:val="20"/>
              </w:rPr>
              <w:t>«</w:t>
            </w:r>
            <w:r w:rsidRPr="00745436">
              <w:rPr>
                <w:sz w:val="20"/>
              </w:rPr>
              <w:t>НПФ электроэнергетики</w:t>
            </w:r>
            <w:r w:rsidR="00AC3884">
              <w:rPr>
                <w:sz w:val="20"/>
              </w:rPr>
              <w:t>»</w:t>
            </w:r>
          </w:p>
        </w:tc>
        <w:tc>
          <w:tcPr>
            <w:tcW w:w="3114" w:type="dxa"/>
            <w:shd w:val="clear" w:color="auto" w:fill="F0F8FA"/>
            <w:vAlign w:val="center"/>
          </w:tcPr>
          <w:p w:rsidR="00745436" w:rsidRPr="00745436" w:rsidRDefault="00745436" w:rsidP="00745436">
            <w:pPr>
              <w:jc w:val="center"/>
              <w:rPr>
                <w:sz w:val="20"/>
              </w:rPr>
            </w:pPr>
            <w:r w:rsidRPr="00745436">
              <w:rPr>
                <w:sz w:val="20"/>
              </w:rPr>
              <w:t>Москва</w:t>
            </w:r>
          </w:p>
        </w:tc>
        <w:tc>
          <w:tcPr>
            <w:tcW w:w="1558" w:type="dxa"/>
            <w:shd w:val="clear" w:color="auto" w:fill="F0F8FA"/>
            <w:vAlign w:val="center"/>
          </w:tcPr>
          <w:p w:rsidR="00745436" w:rsidRPr="00745436" w:rsidRDefault="00745436" w:rsidP="00745436">
            <w:pPr>
              <w:jc w:val="right"/>
              <w:rPr>
                <w:sz w:val="20"/>
              </w:rPr>
            </w:pPr>
            <w:r w:rsidRPr="00745436">
              <w:rPr>
                <w:sz w:val="20"/>
              </w:rPr>
              <w:t>92 611.11</w:t>
            </w:r>
          </w:p>
        </w:tc>
        <w:tc>
          <w:tcPr>
            <w:tcW w:w="1558" w:type="dxa"/>
            <w:shd w:val="clear" w:color="auto" w:fill="F0F8FA"/>
            <w:vAlign w:val="center"/>
          </w:tcPr>
          <w:p w:rsidR="00745436" w:rsidRPr="00745436" w:rsidRDefault="00745436" w:rsidP="00745436">
            <w:pPr>
              <w:jc w:val="right"/>
              <w:rPr>
                <w:sz w:val="20"/>
              </w:rPr>
            </w:pPr>
            <w:r w:rsidRPr="00745436">
              <w:rPr>
                <w:sz w:val="20"/>
              </w:rPr>
              <w:t>3.8%</w:t>
            </w:r>
          </w:p>
        </w:tc>
      </w:tr>
      <w:tr w:rsidR="00745436" w:rsidRPr="005769B4" w:rsidTr="00776A14">
        <w:tc>
          <w:tcPr>
            <w:tcW w:w="778" w:type="dxa"/>
            <w:shd w:val="clear" w:color="auto" w:fill="F0F8FA"/>
            <w:vAlign w:val="center"/>
          </w:tcPr>
          <w:p w:rsidR="00745436" w:rsidRPr="00745436" w:rsidRDefault="00745436" w:rsidP="00745436">
            <w:pPr>
              <w:jc w:val="center"/>
              <w:rPr>
                <w:sz w:val="20"/>
              </w:rPr>
            </w:pPr>
            <w:r w:rsidRPr="00745436">
              <w:rPr>
                <w:sz w:val="20"/>
              </w:rPr>
              <w:t>10</w:t>
            </w:r>
          </w:p>
        </w:tc>
        <w:tc>
          <w:tcPr>
            <w:tcW w:w="3112" w:type="dxa"/>
            <w:shd w:val="clear" w:color="auto" w:fill="F0F8FA"/>
            <w:vAlign w:val="center"/>
          </w:tcPr>
          <w:p w:rsidR="00745436" w:rsidRPr="00745436" w:rsidRDefault="00745436" w:rsidP="00745436">
            <w:pPr>
              <w:rPr>
                <w:sz w:val="20"/>
              </w:rPr>
            </w:pPr>
            <w:r w:rsidRPr="00745436">
              <w:rPr>
                <w:sz w:val="20"/>
              </w:rPr>
              <w:t xml:space="preserve">АО </w:t>
            </w:r>
            <w:r w:rsidR="00AC3884">
              <w:rPr>
                <w:sz w:val="20"/>
              </w:rPr>
              <w:t>«</w:t>
            </w:r>
            <w:r w:rsidRPr="00745436">
              <w:rPr>
                <w:sz w:val="20"/>
              </w:rPr>
              <w:t>НПФ Согласие</w:t>
            </w:r>
            <w:r w:rsidR="00AC3884">
              <w:rPr>
                <w:sz w:val="20"/>
              </w:rPr>
              <w:t>»</w:t>
            </w:r>
          </w:p>
        </w:tc>
        <w:tc>
          <w:tcPr>
            <w:tcW w:w="3114" w:type="dxa"/>
            <w:shd w:val="clear" w:color="auto" w:fill="F0F8FA"/>
            <w:vAlign w:val="center"/>
          </w:tcPr>
          <w:p w:rsidR="00745436" w:rsidRPr="00745436" w:rsidRDefault="00745436" w:rsidP="00745436">
            <w:pPr>
              <w:jc w:val="center"/>
              <w:rPr>
                <w:sz w:val="20"/>
              </w:rPr>
            </w:pPr>
            <w:r w:rsidRPr="00745436">
              <w:rPr>
                <w:sz w:val="20"/>
              </w:rPr>
              <w:t>Москва</w:t>
            </w:r>
          </w:p>
        </w:tc>
        <w:tc>
          <w:tcPr>
            <w:tcW w:w="1558" w:type="dxa"/>
            <w:shd w:val="clear" w:color="auto" w:fill="F0F8FA"/>
            <w:vAlign w:val="center"/>
          </w:tcPr>
          <w:p w:rsidR="00745436" w:rsidRPr="00745436" w:rsidRDefault="00745436" w:rsidP="00745436">
            <w:pPr>
              <w:jc w:val="right"/>
              <w:rPr>
                <w:sz w:val="20"/>
              </w:rPr>
            </w:pPr>
            <w:r w:rsidRPr="00745436">
              <w:rPr>
                <w:sz w:val="20"/>
              </w:rPr>
              <w:t>77 082.97</w:t>
            </w:r>
          </w:p>
        </w:tc>
        <w:tc>
          <w:tcPr>
            <w:tcW w:w="1558" w:type="dxa"/>
            <w:shd w:val="clear" w:color="auto" w:fill="F0F8FA"/>
            <w:vAlign w:val="center"/>
          </w:tcPr>
          <w:p w:rsidR="00745436" w:rsidRPr="00745436" w:rsidRDefault="00745436" w:rsidP="00745436">
            <w:pPr>
              <w:jc w:val="right"/>
              <w:rPr>
                <w:sz w:val="20"/>
              </w:rPr>
            </w:pPr>
            <w:r w:rsidRPr="00745436">
              <w:rPr>
                <w:sz w:val="20"/>
              </w:rPr>
              <w:t>3.2%</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11</w:t>
            </w:r>
          </w:p>
        </w:tc>
        <w:tc>
          <w:tcPr>
            <w:tcW w:w="3112" w:type="dxa"/>
            <w:shd w:val="clear" w:color="auto" w:fill="FBFAF7"/>
            <w:vAlign w:val="center"/>
          </w:tcPr>
          <w:p w:rsidR="00745436" w:rsidRPr="00745436" w:rsidRDefault="00745436" w:rsidP="00745436">
            <w:pPr>
              <w:rPr>
                <w:sz w:val="20"/>
              </w:rPr>
            </w:pPr>
            <w:r w:rsidRPr="00745436">
              <w:rPr>
                <w:sz w:val="20"/>
              </w:rPr>
              <w:t xml:space="preserve">АО МНПФ </w:t>
            </w:r>
            <w:r w:rsidR="00AC3884">
              <w:rPr>
                <w:sz w:val="20"/>
              </w:rPr>
              <w:t>«</w:t>
            </w:r>
            <w:r w:rsidRPr="00745436">
              <w:rPr>
                <w:sz w:val="20"/>
              </w:rPr>
              <w:t>БОЛЬШОЙ</w:t>
            </w:r>
            <w:r w:rsidR="00AC3884">
              <w:rPr>
                <w:sz w:val="20"/>
              </w:rPr>
              <w:t>»</w:t>
            </w:r>
          </w:p>
        </w:tc>
        <w:tc>
          <w:tcPr>
            <w:tcW w:w="3114" w:type="dxa"/>
            <w:shd w:val="clear" w:color="auto" w:fill="FBFAF7"/>
            <w:vAlign w:val="center"/>
          </w:tcPr>
          <w:p w:rsidR="00745436" w:rsidRPr="00745436" w:rsidRDefault="00745436" w:rsidP="00745436">
            <w:pPr>
              <w:jc w:val="center"/>
              <w:rPr>
                <w:sz w:val="20"/>
              </w:rPr>
            </w:pPr>
            <w:r w:rsidRPr="00745436">
              <w:rPr>
                <w:sz w:val="20"/>
              </w:rPr>
              <w:t>Москва</w:t>
            </w:r>
          </w:p>
        </w:tc>
        <w:tc>
          <w:tcPr>
            <w:tcW w:w="1558" w:type="dxa"/>
            <w:shd w:val="clear" w:color="auto" w:fill="FBFAF7"/>
            <w:vAlign w:val="center"/>
          </w:tcPr>
          <w:p w:rsidR="00745436" w:rsidRPr="00745436" w:rsidRDefault="00745436" w:rsidP="00745436">
            <w:pPr>
              <w:jc w:val="right"/>
              <w:rPr>
                <w:sz w:val="20"/>
              </w:rPr>
            </w:pPr>
            <w:r w:rsidRPr="00745436">
              <w:rPr>
                <w:sz w:val="20"/>
              </w:rPr>
              <w:t>35 893.36</w:t>
            </w:r>
          </w:p>
        </w:tc>
        <w:tc>
          <w:tcPr>
            <w:tcW w:w="1558" w:type="dxa"/>
            <w:shd w:val="clear" w:color="auto" w:fill="FBFAF7"/>
            <w:vAlign w:val="center"/>
          </w:tcPr>
          <w:p w:rsidR="00745436" w:rsidRPr="00745436" w:rsidRDefault="00745436" w:rsidP="00745436">
            <w:pPr>
              <w:jc w:val="right"/>
              <w:rPr>
                <w:sz w:val="20"/>
              </w:rPr>
            </w:pPr>
            <w:r w:rsidRPr="00745436">
              <w:rPr>
                <w:sz w:val="20"/>
              </w:rPr>
              <w:t>1.5%</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12</w:t>
            </w:r>
          </w:p>
        </w:tc>
        <w:tc>
          <w:tcPr>
            <w:tcW w:w="3112" w:type="dxa"/>
            <w:shd w:val="clear" w:color="auto" w:fill="FBFAF7"/>
            <w:vAlign w:val="center"/>
          </w:tcPr>
          <w:p w:rsidR="00745436" w:rsidRPr="00745436" w:rsidRDefault="00745436" w:rsidP="00745436">
            <w:pPr>
              <w:rPr>
                <w:sz w:val="20"/>
              </w:rPr>
            </w:pPr>
            <w:r w:rsidRPr="00745436">
              <w:rPr>
                <w:sz w:val="20"/>
              </w:rPr>
              <w:t xml:space="preserve">АО </w:t>
            </w:r>
            <w:r w:rsidR="00AC3884">
              <w:rPr>
                <w:sz w:val="20"/>
              </w:rPr>
              <w:t>«</w:t>
            </w:r>
            <w:r w:rsidRPr="00745436">
              <w:rPr>
                <w:sz w:val="20"/>
              </w:rPr>
              <w:t>Национальный НПФ</w:t>
            </w:r>
            <w:r w:rsidR="00AC3884">
              <w:rPr>
                <w:sz w:val="20"/>
              </w:rPr>
              <w:t>»</w:t>
            </w:r>
          </w:p>
        </w:tc>
        <w:tc>
          <w:tcPr>
            <w:tcW w:w="3114" w:type="dxa"/>
            <w:shd w:val="clear" w:color="auto" w:fill="FBFAF7"/>
            <w:vAlign w:val="center"/>
          </w:tcPr>
          <w:p w:rsidR="00745436" w:rsidRPr="00745436" w:rsidRDefault="00745436" w:rsidP="00745436">
            <w:pPr>
              <w:jc w:val="center"/>
              <w:rPr>
                <w:sz w:val="20"/>
              </w:rPr>
            </w:pPr>
            <w:r w:rsidRPr="00745436">
              <w:rPr>
                <w:sz w:val="20"/>
              </w:rPr>
              <w:t>Москва</w:t>
            </w:r>
          </w:p>
        </w:tc>
        <w:tc>
          <w:tcPr>
            <w:tcW w:w="1558" w:type="dxa"/>
            <w:shd w:val="clear" w:color="auto" w:fill="FBFAF7"/>
            <w:vAlign w:val="center"/>
          </w:tcPr>
          <w:p w:rsidR="00745436" w:rsidRPr="00745436" w:rsidRDefault="00745436" w:rsidP="00745436">
            <w:pPr>
              <w:jc w:val="right"/>
              <w:rPr>
                <w:sz w:val="20"/>
              </w:rPr>
            </w:pPr>
            <w:r w:rsidRPr="00745436">
              <w:rPr>
                <w:sz w:val="20"/>
              </w:rPr>
              <w:t>17 528.03</w:t>
            </w:r>
          </w:p>
        </w:tc>
        <w:tc>
          <w:tcPr>
            <w:tcW w:w="1558" w:type="dxa"/>
            <w:shd w:val="clear" w:color="auto" w:fill="FBFAF7"/>
            <w:vAlign w:val="center"/>
          </w:tcPr>
          <w:p w:rsidR="00745436" w:rsidRPr="00745436" w:rsidRDefault="00745436" w:rsidP="00745436">
            <w:pPr>
              <w:jc w:val="right"/>
              <w:rPr>
                <w:sz w:val="20"/>
              </w:rPr>
            </w:pPr>
            <w:r w:rsidRPr="00745436">
              <w:rPr>
                <w:sz w:val="20"/>
              </w:rPr>
              <w:t>0.7%</w:t>
            </w:r>
          </w:p>
        </w:tc>
      </w:tr>
      <w:tr w:rsidR="00745436" w:rsidRPr="005769B4" w:rsidTr="00776A14">
        <w:tc>
          <w:tcPr>
            <w:tcW w:w="778" w:type="dxa"/>
            <w:shd w:val="clear" w:color="auto" w:fill="F0F8FA"/>
            <w:vAlign w:val="center"/>
          </w:tcPr>
          <w:p w:rsidR="00745436" w:rsidRPr="00745436" w:rsidRDefault="00745436" w:rsidP="00745436">
            <w:pPr>
              <w:jc w:val="center"/>
              <w:rPr>
                <w:sz w:val="20"/>
              </w:rPr>
            </w:pPr>
            <w:r w:rsidRPr="00745436">
              <w:rPr>
                <w:sz w:val="20"/>
              </w:rPr>
              <w:t>13</w:t>
            </w:r>
          </w:p>
        </w:tc>
        <w:tc>
          <w:tcPr>
            <w:tcW w:w="3112" w:type="dxa"/>
            <w:shd w:val="clear" w:color="auto" w:fill="F0F8FA"/>
            <w:vAlign w:val="center"/>
          </w:tcPr>
          <w:p w:rsidR="00745436" w:rsidRPr="00745436" w:rsidRDefault="00745436" w:rsidP="00745436">
            <w:pPr>
              <w:rPr>
                <w:color w:val="000000"/>
                <w:sz w:val="20"/>
              </w:rPr>
            </w:pPr>
            <w:r w:rsidRPr="00745436">
              <w:rPr>
                <w:color w:val="000000"/>
                <w:sz w:val="20"/>
              </w:rPr>
              <w:t xml:space="preserve">АО </w:t>
            </w:r>
            <w:r w:rsidR="00AC3884">
              <w:rPr>
                <w:color w:val="000000"/>
                <w:sz w:val="20"/>
              </w:rPr>
              <w:t>«</w:t>
            </w:r>
            <w:r w:rsidRPr="00745436">
              <w:rPr>
                <w:color w:val="000000"/>
                <w:sz w:val="20"/>
              </w:rPr>
              <w:t xml:space="preserve">НПФ </w:t>
            </w:r>
            <w:r w:rsidR="00AC3884">
              <w:rPr>
                <w:color w:val="000000"/>
                <w:sz w:val="20"/>
              </w:rPr>
              <w:t>«</w:t>
            </w:r>
            <w:r w:rsidRPr="00745436">
              <w:rPr>
                <w:color w:val="000000"/>
                <w:sz w:val="20"/>
              </w:rPr>
              <w:t>Социум</w:t>
            </w:r>
            <w:r w:rsidR="00AC3884">
              <w:rPr>
                <w:color w:val="000000"/>
                <w:sz w:val="20"/>
              </w:rPr>
              <w:t>»</w:t>
            </w:r>
          </w:p>
        </w:tc>
        <w:tc>
          <w:tcPr>
            <w:tcW w:w="3114" w:type="dxa"/>
            <w:shd w:val="clear" w:color="auto" w:fill="F0F8FA"/>
            <w:vAlign w:val="center"/>
          </w:tcPr>
          <w:p w:rsidR="00745436" w:rsidRPr="00745436" w:rsidRDefault="00745436" w:rsidP="00745436">
            <w:pPr>
              <w:jc w:val="center"/>
              <w:rPr>
                <w:sz w:val="20"/>
              </w:rPr>
            </w:pPr>
            <w:r w:rsidRPr="00745436">
              <w:rPr>
                <w:sz w:val="20"/>
              </w:rPr>
              <w:t>Москва</w:t>
            </w:r>
          </w:p>
        </w:tc>
        <w:tc>
          <w:tcPr>
            <w:tcW w:w="1558" w:type="dxa"/>
            <w:shd w:val="clear" w:color="auto" w:fill="F0F8FA"/>
            <w:vAlign w:val="center"/>
          </w:tcPr>
          <w:p w:rsidR="00745436" w:rsidRPr="00745436" w:rsidRDefault="00745436" w:rsidP="00745436">
            <w:pPr>
              <w:jc w:val="right"/>
              <w:rPr>
                <w:sz w:val="20"/>
              </w:rPr>
            </w:pPr>
            <w:r w:rsidRPr="00745436">
              <w:rPr>
                <w:sz w:val="20"/>
              </w:rPr>
              <w:t>15 373.55</w:t>
            </w:r>
          </w:p>
        </w:tc>
        <w:tc>
          <w:tcPr>
            <w:tcW w:w="1558" w:type="dxa"/>
            <w:shd w:val="clear" w:color="auto" w:fill="F0F8FA"/>
            <w:vAlign w:val="center"/>
          </w:tcPr>
          <w:p w:rsidR="00745436" w:rsidRPr="00745436" w:rsidRDefault="00745436" w:rsidP="00745436">
            <w:pPr>
              <w:jc w:val="right"/>
              <w:rPr>
                <w:color w:val="000000"/>
                <w:sz w:val="20"/>
              </w:rPr>
            </w:pPr>
            <w:r w:rsidRPr="00745436">
              <w:rPr>
                <w:color w:val="000000"/>
                <w:sz w:val="20"/>
              </w:rPr>
              <w:t>0.6%</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14</w:t>
            </w:r>
          </w:p>
        </w:tc>
        <w:tc>
          <w:tcPr>
            <w:tcW w:w="3112" w:type="dxa"/>
            <w:shd w:val="clear" w:color="auto" w:fill="FBFAF7"/>
            <w:vAlign w:val="center"/>
          </w:tcPr>
          <w:p w:rsidR="00745436" w:rsidRPr="00745436" w:rsidRDefault="00745436" w:rsidP="00745436">
            <w:pPr>
              <w:rPr>
                <w:sz w:val="20"/>
              </w:rPr>
            </w:pPr>
            <w:r w:rsidRPr="00745436">
              <w:rPr>
                <w:sz w:val="20"/>
              </w:rPr>
              <w:t xml:space="preserve">ЗАО </w:t>
            </w:r>
            <w:r w:rsidR="00AC3884">
              <w:rPr>
                <w:sz w:val="20"/>
              </w:rPr>
              <w:t>«</w:t>
            </w:r>
            <w:r w:rsidRPr="00745436">
              <w:rPr>
                <w:sz w:val="20"/>
              </w:rPr>
              <w:t xml:space="preserve">НПФ </w:t>
            </w:r>
            <w:r w:rsidR="00AC3884">
              <w:rPr>
                <w:sz w:val="20"/>
              </w:rPr>
              <w:t>«</w:t>
            </w:r>
            <w:r w:rsidRPr="00745436">
              <w:rPr>
                <w:sz w:val="20"/>
              </w:rPr>
              <w:t>Наследие</w:t>
            </w:r>
            <w:r w:rsidR="00AC3884">
              <w:rPr>
                <w:sz w:val="20"/>
              </w:rPr>
              <w:t>»</w:t>
            </w:r>
          </w:p>
        </w:tc>
        <w:tc>
          <w:tcPr>
            <w:tcW w:w="3114" w:type="dxa"/>
            <w:shd w:val="clear" w:color="auto" w:fill="FBFAF7"/>
            <w:vAlign w:val="center"/>
          </w:tcPr>
          <w:p w:rsidR="00745436" w:rsidRPr="00745436" w:rsidRDefault="00745436" w:rsidP="00745436">
            <w:pPr>
              <w:jc w:val="center"/>
              <w:rPr>
                <w:sz w:val="20"/>
              </w:rPr>
            </w:pPr>
            <w:r w:rsidRPr="00745436">
              <w:rPr>
                <w:sz w:val="20"/>
              </w:rPr>
              <w:t>Москва</w:t>
            </w:r>
          </w:p>
        </w:tc>
        <w:tc>
          <w:tcPr>
            <w:tcW w:w="1558" w:type="dxa"/>
            <w:shd w:val="clear" w:color="auto" w:fill="FBFAF7"/>
            <w:vAlign w:val="center"/>
          </w:tcPr>
          <w:p w:rsidR="00745436" w:rsidRPr="00745436" w:rsidRDefault="00745436" w:rsidP="00745436">
            <w:pPr>
              <w:jc w:val="right"/>
              <w:rPr>
                <w:sz w:val="20"/>
              </w:rPr>
            </w:pPr>
            <w:r w:rsidRPr="00745436">
              <w:rPr>
                <w:sz w:val="20"/>
              </w:rPr>
              <w:t>13 822.92</w:t>
            </w:r>
          </w:p>
        </w:tc>
        <w:tc>
          <w:tcPr>
            <w:tcW w:w="1558" w:type="dxa"/>
            <w:shd w:val="clear" w:color="auto" w:fill="FBFAF7"/>
            <w:vAlign w:val="center"/>
          </w:tcPr>
          <w:p w:rsidR="00745436" w:rsidRPr="00745436" w:rsidRDefault="00745436" w:rsidP="00745436">
            <w:pPr>
              <w:jc w:val="right"/>
              <w:rPr>
                <w:sz w:val="20"/>
              </w:rPr>
            </w:pPr>
            <w:r w:rsidRPr="00745436">
              <w:rPr>
                <w:sz w:val="20"/>
              </w:rPr>
              <w:t>0.6%</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15</w:t>
            </w:r>
          </w:p>
        </w:tc>
        <w:tc>
          <w:tcPr>
            <w:tcW w:w="3112" w:type="dxa"/>
            <w:shd w:val="clear" w:color="auto" w:fill="FBFAF7"/>
            <w:vAlign w:val="center"/>
          </w:tcPr>
          <w:p w:rsidR="00745436" w:rsidRPr="00745436" w:rsidRDefault="00745436" w:rsidP="00745436">
            <w:pPr>
              <w:rPr>
                <w:color w:val="000000"/>
                <w:sz w:val="20"/>
              </w:rPr>
            </w:pPr>
            <w:r w:rsidRPr="00745436">
              <w:rPr>
                <w:color w:val="000000"/>
                <w:sz w:val="20"/>
              </w:rPr>
              <w:t xml:space="preserve">АО </w:t>
            </w:r>
            <w:r w:rsidR="00AC3884">
              <w:rPr>
                <w:color w:val="000000"/>
                <w:sz w:val="20"/>
              </w:rPr>
              <w:t>«</w:t>
            </w:r>
            <w:r w:rsidRPr="00745436">
              <w:rPr>
                <w:color w:val="000000"/>
                <w:sz w:val="20"/>
              </w:rPr>
              <w:t xml:space="preserve">НПФ </w:t>
            </w:r>
            <w:r w:rsidR="00AC3884">
              <w:rPr>
                <w:color w:val="000000"/>
                <w:sz w:val="20"/>
              </w:rPr>
              <w:t>«</w:t>
            </w:r>
            <w:r w:rsidRPr="00745436">
              <w:rPr>
                <w:color w:val="000000"/>
                <w:sz w:val="20"/>
              </w:rPr>
              <w:t>Магнит</w:t>
            </w:r>
            <w:r w:rsidR="00AC3884">
              <w:rPr>
                <w:color w:val="000000"/>
                <w:sz w:val="20"/>
              </w:rPr>
              <w:t>»</w:t>
            </w:r>
          </w:p>
        </w:tc>
        <w:tc>
          <w:tcPr>
            <w:tcW w:w="3114" w:type="dxa"/>
            <w:shd w:val="clear" w:color="auto" w:fill="FBFAF7"/>
            <w:vAlign w:val="center"/>
          </w:tcPr>
          <w:p w:rsidR="00745436" w:rsidRPr="00745436" w:rsidRDefault="00745436" w:rsidP="00745436">
            <w:pPr>
              <w:jc w:val="center"/>
              <w:rPr>
                <w:sz w:val="20"/>
              </w:rPr>
            </w:pPr>
            <w:r w:rsidRPr="00745436">
              <w:rPr>
                <w:sz w:val="20"/>
              </w:rPr>
              <w:t>Краснодар</w:t>
            </w:r>
          </w:p>
        </w:tc>
        <w:tc>
          <w:tcPr>
            <w:tcW w:w="1558" w:type="dxa"/>
            <w:shd w:val="clear" w:color="auto" w:fill="FBFAF7"/>
            <w:vAlign w:val="center"/>
          </w:tcPr>
          <w:p w:rsidR="00745436" w:rsidRPr="00745436" w:rsidRDefault="00745436" w:rsidP="00745436">
            <w:pPr>
              <w:jc w:val="right"/>
              <w:rPr>
                <w:sz w:val="20"/>
              </w:rPr>
            </w:pPr>
            <w:r w:rsidRPr="00745436">
              <w:rPr>
                <w:sz w:val="20"/>
              </w:rPr>
              <w:t>12 490.42</w:t>
            </w:r>
          </w:p>
        </w:tc>
        <w:tc>
          <w:tcPr>
            <w:tcW w:w="1558" w:type="dxa"/>
            <w:shd w:val="clear" w:color="auto" w:fill="FBFAF7"/>
            <w:vAlign w:val="center"/>
          </w:tcPr>
          <w:p w:rsidR="00745436" w:rsidRPr="00745436" w:rsidRDefault="00745436" w:rsidP="00745436">
            <w:pPr>
              <w:jc w:val="right"/>
              <w:rPr>
                <w:color w:val="000000"/>
                <w:sz w:val="20"/>
              </w:rPr>
            </w:pPr>
            <w:r w:rsidRPr="00745436">
              <w:rPr>
                <w:color w:val="000000"/>
                <w:sz w:val="20"/>
              </w:rPr>
              <w:t>0.5%</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16</w:t>
            </w:r>
          </w:p>
        </w:tc>
        <w:tc>
          <w:tcPr>
            <w:tcW w:w="3112" w:type="dxa"/>
            <w:shd w:val="clear" w:color="auto" w:fill="FBFAF7"/>
            <w:vAlign w:val="center"/>
          </w:tcPr>
          <w:p w:rsidR="00745436" w:rsidRPr="00745436" w:rsidRDefault="00745436" w:rsidP="00745436">
            <w:pPr>
              <w:rPr>
                <w:color w:val="000000"/>
                <w:sz w:val="20"/>
              </w:rPr>
            </w:pPr>
            <w:r w:rsidRPr="00745436">
              <w:rPr>
                <w:color w:val="000000"/>
                <w:sz w:val="20"/>
              </w:rPr>
              <w:t xml:space="preserve">АО </w:t>
            </w:r>
            <w:r w:rsidR="00AC3884">
              <w:rPr>
                <w:color w:val="000000"/>
                <w:sz w:val="20"/>
              </w:rPr>
              <w:t>«</w:t>
            </w:r>
            <w:r w:rsidRPr="00745436">
              <w:rPr>
                <w:color w:val="000000"/>
                <w:sz w:val="20"/>
              </w:rPr>
              <w:t xml:space="preserve">НПФ </w:t>
            </w:r>
            <w:r w:rsidR="00AC3884">
              <w:rPr>
                <w:color w:val="000000"/>
                <w:sz w:val="20"/>
              </w:rPr>
              <w:t>«</w:t>
            </w:r>
            <w:r w:rsidRPr="00745436">
              <w:rPr>
                <w:color w:val="000000"/>
                <w:sz w:val="20"/>
              </w:rPr>
              <w:t>Транснефть</w:t>
            </w:r>
            <w:r w:rsidR="00AC3884">
              <w:rPr>
                <w:color w:val="000000"/>
                <w:sz w:val="20"/>
              </w:rPr>
              <w:t>»</w:t>
            </w:r>
          </w:p>
        </w:tc>
        <w:tc>
          <w:tcPr>
            <w:tcW w:w="3114" w:type="dxa"/>
            <w:shd w:val="clear" w:color="auto" w:fill="FBFAF7"/>
            <w:vAlign w:val="center"/>
          </w:tcPr>
          <w:p w:rsidR="00745436" w:rsidRPr="00745436" w:rsidRDefault="00745436" w:rsidP="00745436">
            <w:pPr>
              <w:jc w:val="center"/>
              <w:rPr>
                <w:sz w:val="20"/>
              </w:rPr>
            </w:pPr>
            <w:r w:rsidRPr="00745436">
              <w:rPr>
                <w:sz w:val="20"/>
              </w:rPr>
              <w:t>Москва</w:t>
            </w:r>
          </w:p>
        </w:tc>
        <w:tc>
          <w:tcPr>
            <w:tcW w:w="1558" w:type="dxa"/>
            <w:shd w:val="clear" w:color="auto" w:fill="FBFAF7"/>
            <w:vAlign w:val="center"/>
          </w:tcPr>
          <w:p w:rsidR="00745436" w:rsidRPr="00745436" w:rsidRDefault="00745436" w:rsidP="00745436">
            <w:pPr>
              <w:jc w:val="right"/>
              <w:rPr>
                <w:sz w:val="20"/>
              </w:rPr>
            </w:pPr>
            <w:r w:rsidRPr="00745436">
              <w:rPr>
                <w:sz w:val="20"/>
              </w:rPr>
              <w:t>9 271.94</w:t>
            </w:r>
          </w:p>
        </w:tc>
        <w:tc>
          <w:tcPr>
            <w:tcW w:w="1558" w:type="dxa"/>
            <w:shd w:val="clear" w:color="auto" w:fill="FBFAF7"/>
            <w:vAlign w:val="center"/>
          </w:tcPr>
          <w:p w:rsidR="00745436" w:rsidRPr="00745436" w:rsidRDefault="00745436" w:rsidP="00745436">
            <w:pPr>
              <w:jc w:val="right"/>
              <w:rPr>
                <w:color w:val="000000"/>
                <w:sz w:val="20"/>
              </w:rPr>
            </w:pPr>
            <w:r w:rsidRPr="00745436">
              <w:rPr>
                <w:color w:val="000000"/>
                <w:sz w:val="20"/>
              </w:rPr>
              <w:t>0.4%</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17</w:t>
            </w:r>
          </w:p>
        </w:tc>
        <w:tc>
          <w:tcPr>
            <w:tcW w:w="3112" w:type="dxa"/>
            <w:shd w:val="clear" w:color="auto" w:fill="FBFAF7"/>
            <w:vAlign w:val="center"/>
          </w:tcPr>
          <w:p w:rsidR="00745436" w:rsidRPr="00745436" w:rsidRDefault="00745436" w:rsidP="00745436">
            <w:pPr>
              <w:rPr>
                <w:color w:val="000000"/>
                <w:sz w:val="20"/>
              </w:rPr>
            </w:pPr>
            <w:r w:rsidRPr="00745436">
              <w:rPr>
                <w:color w:val="000000"/>
                <w:sz w:val="20"/>
              </w:rPr>
              <w:t xml:space="preserve">АО </w:t>
            </w:r>
            <w:r w:rsidR="00AC3884">
              <w:rPr>
                <w:color w:val="000000"/>
                <w:sz w:val="20"/>
              </w:rPr>
              <w:t>«</w:t>
            </w:r>
            <w:r w:rsidRPr="00745436">
              <w:rPr>
                <w:color w:val="000000"/>
                <w:sz w:val="20"/>
              </w:rPr>
              <w:t xml:space="preserve">НПФ </w:t>
            </w:r>
            <w:r w:rsidR="00AC3884">
              <w:rPr>
                <w:color w:val="000000"/>
                <w:sz w:val="20"/>
              </w:rPr>
              <w:t>«</w:t>
            </w:r>
            <w:r w:rsidRPr="00745436">
              <w:rPr>
                <w:color w:val="000000"/>
                <w:sz w:val="20"/>
              </w:rPr>
              <w:t>Сургутнефтегаз</w:t>
            </w:r>
            <w:r w:rsidR="00AC3884">
              <w:rPr>
                <w:color w:val="000000"/>
                <w:sz w:val="20"/>
              </w:rPr>
              <w:t>»</w:t>
            </w:r>
          </w:p>
        </w:tc>
        <w:tc>
          <w:tcPr>
            <w:tcW w:w="3114" w:type="dxa"/>
            <w:shd w:val="clear" w:color="auto" w:fill="FBFAF7"/>
            <w:vAlign w:val="center"/>
          </w:tcPr>
          <w:p w:rsidR="00745436" w:rsidRPr="00745436" w:rsidRDefault="00745436" w:rsidP="00745436">
            <w:pPr>
              <w:jc w:val="center"/>
              <w:rPr>
                <w:sz w:val="20"/>
              </w:rPr>
            </w:pPr>
            <w:r w:rsidRPr="00745436">
              <w:rPr>
                <w:sz w:val="20"/>
              </w:rPr>
              <w:t>Сургут</w:t>
            </w:r>
          </w:p>
        </w:tc>
        <w:tc>
          <w:tcPr>
            <w:tcW w:w="1558" w:type="dxa"/>
            <w:shd w:val="clear" w:color="auto" w:fill="FBFAF7"/>
            <w:vAlign w:val="center"/>
          </w:tcPr>
          <w:p w:rsidR="00745436" w:rsidRPr="00745436" w:rsidRDefault="00745436" w:rsidP="00745436">
            <w:pPr>
              <w:jc w:val="right"/>
              <w:rPr>
                <w:sz w:val="20"/>
              </w:rPr>
            </w:pPr>
            <w:r w:rsidRPr="00745436">
              <w:rPr>
                <w:sz w:val="20"/>
              </w:rPr>
              <w:t>8 854.08</w:t>
            </w:r>
          </w:p>
        </w:tc>
        <w:tc>
          <w:tcPr>
            <w:tcW w:w="1558" w:type="dxa"/>
            <w:shd w:val="clear" w:color="auto" w:fill="FBFAF7"/>
            <w:vAlign w:val="center"/>
          </w:tcPr>
          <w:p w:rsidR="00745436" w:rsidRPr="00745436" w:rsidRDefault="00745436" w:rsidP="00745436">
            <w:pPr>
              <w:jc w:val="right"/>
              <w:rPr>
                <w:color w:val="000000"/>
                <w:sz w:val="20"/>
              </w:rPr>
            </w:pPr>
            <w:r w:rsidRPr="00745436">
              <w:rPr>
                <w:color w:val="000000"/>
                <w:sz w:val="20"/>
              </w:rPr>
              <w:t>0.4%</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18</w:t>
            </w:r>
          </w:p>
        </w:tc>
        <w:tc>
          <w:tcPr>
            <w:tcW w:w="3112" w:type="dxa"/>
            <w:shd w:val="clear" w:color="auto" w:fill="FBFAF7"/>
            <w:vAlign w:val="center"/>
          </w:tcPr>
          <w:p w:rsidR="00745436" w:rsidRPr="00745436" w:rsidRDefault="00745436" w:rsidP="00745436">
            <w:pPr>
              <w:rPr>
                <w:color w:val="000000"/>
                <w:sz w:val="20"/>
              </w:rPr>
            </w:pPr>
            <w:r w:rsidRPr="00745436">
              <w:rPr>
                <w:color w:val="000000"/>
                <w:sz w:val="20"/>
              </w:rPr>
              <w:t xml:space="preserve">АО НПФ </w:t>
            </w:r>
            <w:r w:rsidR="00AC3884">
              <w:rPr>
                <w:color w:val="000000"/>
                <w:sz w:val="20"/>
              </w:rPr>
              <w:t>«</w:t>
            </w:r>
            <w:r w:rsidRPr="00745436">
              <w:rPr>
                <w:color w:val="000000"/>
                <w:sz w:val="20"/>
              </w:rPr>
              <w:t>УГМК-Перспектива</w:t>
            </w:r>
            <w:r w:rsidR="00AC3884">
              <w:rPr>
                <w:color w:val="000000"/>
                <w:sz w:val="20"/>
              </w:rPr>
              <w:t>»</w:t>
            </w:r>
          </w:p>
        </w:tc>
        <w:tc>
          <w:tcPr>
            <w:tcW w:w="3114" w:type="dxa"/>
            <w:shd w:val="clear" w:color="auto" w:fill="FBFAF7"/>
            <w:vAlign w:val="center"/>
          </w:tcPr>
          <w:p w:rsidR="00745436" w:rsidRPr="00745436" w:rsidRDefault="00745436" w:rsidP="00745436">
            <w:pPr>
              <w:jc w:val="center"/>
              <w:rPr>
                <w:sz w:val="20"/>
              </w:rPr>
            </w:pPr>
            <w:r w:rsidRPr="00745436">
              <w:rPr>
                <w:sz w:val="20"/>
              </w:rPr>
              <w:t>Верхняя Пышма</w:t>
            </w:r>
          </w:p>
        </w:tc>
        <w:tc>
          <w:tcPr>
            <w:tcW w:w="1558" w:type="dxa"/>
            <w:shd w:val="clear" w:color="auto" w:fill="FBFAF7"/>
            <w:vAlign w:val="center"/>
          </w:tcPr>
          <w:p w:rsidR="00745436" w:rsidRPr="00745436" w:rsidRDefault="00745436" w:rsidP="00745436">
            <w:pPr>
              <w:jc w:val="right"/>
              <w:rPr>
                <w:sz w:val="20"/>
              </w:rPr>
            </w:pPr>
            <w:r w:rsidRPr="00745436">
              <w:rPr>
                <w:sz w:val="20"/>
              </w:rPr>
              <w:t>8 126.38</w:t>
            </w:r>
          </w:p>
        </w:tc>
        <w:tc>
          <w:tcPr>
            <w:tcW w:w="1558" w:type="dxa"/>
            <w:shd w:val="clear" w:color="auto" w:fill="FBFAF7"/>
            <w:vAlign w:val="center"/>
          </w:tcPr>
          <w:p w:rsidR="00745436" w:rsidRPr="00745436" w:rsidRDefault="00745436" w:rsidP="00745436">
            <w:pPr>
              <w:jc w:val="right"/>
              <w:rPr>
                <w:color w:val="000000"/>
                <w:sz w:val="20"/>
              </w:rPr>
            </w:pPr>
            <w:r w:rsidRPr="00745436">
              <w:rPr>
                <w:color w:val="000000"/>
                <w:sz w:val="20"/>
              </w:rPr>
              <w:t>0.3%</w:t>
            </w:r>
          </w:p>
        </w:tc>
      </w:tr>
      <w:tr w:rsidR="00745436" w:rsidRPr="005769B4" w:rsidTr="00776A14">
        <w:tc>
          <w:tcPr>
            <w:tcW w:w="778" w:type="dxa"/>
            <w:shd w:val="clear" w:color="auto" w:fill="FBFAF7"/>
            <w:vAlign w:val="center"/>
          </w:tcPr>
          <w:p w:rsidR="00745436" w:rsidRPr="00745436" w:rsidRDefault="00745436" w:rsidP="00745436">
            <w:pPr>
              <w:jc w:val="center"/>
              <w:rPr>
                <w:sz w:val="20"/>
              </w:rPr>
            </w:pPr>
            <w:r w:rsidRPr="00745436">
              <w:rPr>
                <w:sz w:val="20"/>
              </w:rPr>
              <w:t>19</w:t>
            </w:r>
          </w:p>
        </w:tc>
        <w:tc>
          <w:tcPr>
            <w:tcW w:w="3112" w:type="dxa"/>
            <w:shd w:val="clear" w:color="auto" w:fill="FBFAF7"/>
            <w:vAlign w:val="center"/>
          </w:tcPr>
          <w:p w:rsidR="00745436" w:rsidRPr="00745436" w:rsidRDefault="00745436" w:rsidP="00745436">
            <w:pPr>
              <w:rPr>
                <w:color w:val="000000"/>
                <w:sz w:val="20"/>
              </w:rPr>
            </w:pPr>
            <w:r w:rsidRPr="00745436">
              <w:rPr>
                <w:color w:val="000000"/>
                <w:sz w:val="20"/>
              </w:rPr>
              <w:t xml:space="preserve">АО </w:t>
            </w:r>
            <w:r w:rsidR="00AC3884">
              <w:rPr>
                <w:color w:val="000000"/>
                <w:sz w:val="20"/>
              </w:rPr>
              <w:t>«</w:t>
            </w:r>
            <w:r w:rsidRPr="00745436">
              <w:rPr>
                <w:color w:val="000000"/>
                <w:sz w:val="20"/>
              </w:rPr>
              <w:t xml:space="preserve">НПФ </w:t>
            </w:r>
            <w:r w:rsidR="00AC3884">
              <w:rPr>
                <w:color w:val="000000"/>
                <w:sz w:val="20"/>
              </w:rPr>
              <w:t>«</w:t>
            </w:r>
            <w:r w:rsidRPr="00745436">
              <w:rPr>
                <w:color w:val="000000"/>
                <w:sz w:val="20"/>
              </w:rPr>
              <w:t>НЕФТЕГАРАНТ</w:t>
            </w:r>
            <w:r w:rsidR="00AC3884">
              <w:rPr>
                <w:color w:val="000000"/>
                <w:sz w:val="20"/>
              </w:rPr>
              <w:t>»</w:t>
            </w:r>
          </w:p>
        </w:tc>
        <w:tc>
          <w:tcPr>
            <w:tcW w:w="3114" w:type="dxa"/>
            <w:shd w:val="clear" w:color="auto" w:fill="FBFAF7"/>
            <w:vAlign w:val="center"/>
          </w:tcPr>
          <w:p w:rsidR="00745436" w:rsidRPr="00745436" w:rsidRDefault="00745436" w:rsidP="00745436">
            <w:pPr>
              <w:jc w:val="center"/>
              <w:rPr>
                <w:sz w:val="20"/>
              </w:rPr>
            </w:pPr>
            <w:r w:rsidRPr="00745436">
              <w:rPr>
                <w:sz w:val="20"/>
              </w:rPr>
              <w:t>Москва</w:t>
            </w:r>
          </w:p>
        </w:tc>
        <w:tc>
          <w:tcPr>
            <w:tcW w:w="1558" w:type="dxa"/>
            <w:shd w:val="clear" w:color="auto" w:fill="FBFAF7"/>
            <w:vAlign w:val="center"/>
          </w:tcPr>
          <w:p w:rsidR="00745436" w:rsidRPr="00745436" w:rsidRDefault="00745436" w:rsidP="00745436">
            <w:pPr>
              <w:jc w:val="right"/>
              <w:rPr>
                <w:sz w:val="20"/>
              </w:rPr>
            </w:pPr>
            <w:r w:rsidRPr="00745436">
              <w:rPr>
                <w:sz w:val="20"/>
              </w:rPr>
              <w:t>7 255.61</w:t>
            </w:r>
          </w:p>
        </w:tc>
        <w:tc>
          <w:tcPr>
            <w:tcW w:w="1558" w:type="dxa"/>
            <w:shd w:val="clear" w:color="auto" w:fill="FBFAF7"/>
            <w:vAlign w:val="center"/>
          </w:tcPr>
          <w:p w:rsidR="00745436" w:rsidRPr="00745436" w:rsidRDefault="00745436" w:rsidP="00745436">
            <w:pPr>
              <w:jc w:val="right"/>
              <w:rPr>
                <w:color w:val="000000"/>
                <w:sz w:val="20"/>
              </w:rPr>
            </w:pPr>
            <w:r w:rsidRPr="00745436">
              <w:rPr>
                <w:color w:val="000000"/>
                <w:sz w:val="20"/>
              </w:rPr>
              <w:t>0.3%</w:t>
            </w:r>
          </w:p>
        </w:tc>
      </w:tr>
      <w:tr w:rsidR="00745436" w:rsidRPr="005769B4" w:rsidTr="00776A14">
        <w:tc>
          <w:tcPr>
            <w:tcW w:w="778" w:type="dxa"/>
            <w:shd w:val="clear" w:color="auto" w:fill="F0F8FA"/>
            <w:vAlign w:val="center"/>
          </w:tcPr>
          <w:p w:rsidR="00745436" w:rsidRPr="00745436" w:rsidRDefault="00745436" w:rsidP="00745436">
            <w:pPr>
              <w:jc w:val="center"/>
              <w:rPr>
                <w:sz w:val="20"/>
              </w:rPr>
            </w:pPr>
            <w:r w:rsidRPr="00745436">
              <w:rPr>
                <w:sz w:val="20"/>
              </w:rPr>
              <w:t>20</w:t>
            </w:r>
          </w:p>
        </w:tc>
        <w:tc>
          <w:tcPr>
            <w:tcW w:w="3112" w:type="dxa"/>
            <w:shd w:val="clear" w:color="auto" w:fill="F0F8FA"/>
            <w:vAlign w:val="center"/>
          </w:tcPr>
          <w:p w:rsidR="00745436" w:rsidRPr="00745436" w:rsidRDefault="00745436" w:rsidP="00745436">
            <w:pPr>
              <w:rPr>
                <w:color w:val="000000"/>
                <w:sz w:val="20"/>
              </w:rPr>
            </w:pPr>
            <w:r w:rsidRPr="00745436">
              <w:rPr>
                <w:color w:val="000000"/>
                <w:sz w:val="20"/>
              </w:rPr>
              <w:t xml:space="preserve">АО </w:t>
            </w:r>
            <w:r w:rsidR="00AC3884">
              <w:rPr>
                <w:color w:val="000000"/>
                <w:sz w:val="20"/>
              </w:rPr>
              <w:t>«</w:t>
            </w:r>
            <w:r w:rsidRPr="00745436">
              <w:rPr>
                <w:color w:val="000000"/>
                <w:sz w:val="20"/>
              </w:rPr>
              <w:t xml:space="preserve">НПФ </w:t>
            </w:r>
            <w:r w:rsidR="00AC3884">
              <w:rPr>
                <w:color w:val="000000"/>
                <w:sz w:val="20"/>
              </w:rPr>
              <w:t>«</w:t>
            </w:r>
            <w:r w:rsidRPr="00745436">
              <w:rPr>
                <w:color w:val="000000"/>
                <w:sz w:val="20"/>
              </w:rPr>
              <w:t>Социальное развитие</w:t>
            </w:r>
            <w:r w:rsidR="00AC3884">
              <w:rPr>
                <w:color w:val="000000"/>
                <w:sz w:val="20"/>
              </w:rPr>
              <w:t>»</w:t>
            </w:r>
          </w:p>
        </w:tc>
        <w:tc>
          <w:tcPr>
            <w:tcW w:w="3114" w:type="dxa"/>
            <w:shd w:val="clear" w:color="auto" w:fill="F0F8FA"/>
            <w:vAlign w:val="center"/>
          </w:tcPr>
          <w:p w:rsidR="00745436" w:rsidRPr="00745436" w:rsidRDefault="00745436" w:rsidP="00745436">
            <w:pPr>
              <w:jc w:val="center"/>
              <w:rPr>
                <w:sz w:val="20"/>
              </w:rPr>
            </w:pPr>
            <w:r w:rsidRPr="00745436">
              <w:rPr>
                <w:sz w:val="20"/>
              </w:rPr>
              <w:t>Липецк</w:t>
            </w:r>
          </w:p>
        </w:tc>
        <w:tc>
          <w:tcPr>
            <w:tcW w:w="1558" w:type="dxa"/>
            <w:shd w:val="clear" w:color="auto" w:fill="F0F8FA"/>
            <w:vAlign w:val="center"/>
          </w:tcPr>
          <w:p w:rsidR="00745436" w:rsidRPr="00745436" w:rsidRDefault="00745436" w:rsidP="00745436">
            <w:pPr>
              <w:jc w:val="right"/>
              <w:rPr>
                <w:sz w:val="20"/>
              </w:rPr>
            </w:pPr>
            <w:r w:rsidRPr="00745436">
              <w:rPr>
                <w:sz w:val="20"/>
              </w:rPr>
              <w:t>6 934.39</w:t>
            </w:r>
          </w:p>
        </w:tc>
        <w:tc>
          <w:tcPr>
            <w:tcW w:w="1558" w:type="dxa"/>
            <w:shd w:val="clear" w:color="auto" w:fill="F0F8FA"/>
            <w:vAlign w:val="center"/>
          </w:tcPr>
          <w:p w:rsidR="00745436" w:rsidRPr="00745436" w:rsidRDefault="00745436" w:rsidP="00745436">
            <w:pPr>
              <w:jc w:val="right"/>
              <w:rPr>
                <w:color w:val="000000"/>
                <w:sz w:val="20"/>
              </w:rPr>
            </w:pPr>
            <w:r w:rsidRPr="00745436">
              <w:rPr>
                <w:color w:val="000000"/>
                <w:sz w:val="20"/>
              </w:rPr>
              <w:t>0.3%</w:t>
            </w:r>
          </w:p>
        </w:tc>
      </w:tr>
      <w:tr w:rsidR="00745436" w:rsidRPr="005769B4" w:rsidTr="00A74AC3">
        <w:tc>
          <w:tcPr>
            <w:tcW w:w="7004" w:type="dxa"/>
            <w:gridSpan w:val="3"/>
            <w:vAlign w:val="bottom"/>
          </w:tcPr>
          <w:p w:rsidR="00745436" w:rsidRPr="00192E91" w:rsidRDefault="00745436" w:rsidP="00192E91">
            <w:pPr>
              <w:jc w:val="right"/>
              <w:rPr>
                <w:b/>
                <w:bCs/>
                <w:color w:val="000000"/>
                <w:sz w:val="20"/>
              </w:rPr>
            </w:pPr>
            <w:r w:rsidRPr="00192E91">
              <w:rPr>
                <w:b/>
                <w:bCs/>
                <w:color w:val="000000"/>
                <w:sz w:val="20"/>
              </w:rPr>
              <w:t>Всего по 20 НПФ</w:t>
            </w:r>
          </w:p>
        </w:tc>
        <w:tc>
          <w:tcPr>
            <w:tcW w:w="1558" w:type="dxa"/>
            <w:vAlign w:val="bottom"/>
          </w:tcPr>
          <w:p w:rsidR="00745436" w:rsidRPr="00745436" w:rsidRDefault="00745436" w:rsidP="008427FB">
            <w:pPr>
              <w:jc w:val="right"/>
              <w:rPr>
                <w:b/>
                <w:bCs/>
                <w:sz w:val="20"/>
              </w:rPr>
            </w:pPr>
            <w:r w:rsidRPr="00745436">
              <w:rPr>
                <w:b/>
                <w:bCs/>
                <w:sz w:val="20"/>
              </w:rPr>
              <w:t>2 385 860.56</w:t>
            </w:r>
          </w:p>
        </w:tc>
        <w:tc>
          <w:tcPr>
            <w:tcW w:w="1558" w:type="dxa"/>
            <w:vAlign w:val="bottom"/>
          </w:tcPr>
          <w:p w:rsidR="00745436" w:rsidRPr="00745436" w:rsidRDefault="00745436" w:rsidP="008427FB">
            <w:pPr>
              <w:jc w:val="right"/>
              <w:rPr>
                <w:b/>
                <w:bCs/>
                <w:color w:val="000000"/>
                <w:sz w:val="20"/>
              </w:rPr>
            </w:pPr>
            <w:r w:rsidRPr="00745436">
              <w:rPr>
                <w:b/>
                <w:bCs/>
                <w:color w:val="000000"/>
                <w:sz w:val="20"/>
              </w:rPr>
              <w:t>98.0%</w:t>
            </w:r>
          </w:p>
        </w:tc>
      </w:tr>
    </w:tbl>
    <w:p w:rsidR="008A495F" w:rsidRDefault="008A495F" w:rsidP="00C10041">
      <w:pPr>
        <w:pStyle w:val="21"/>
        <w:spacing w:line="240" w:lineRule="auto"/>
        <w:ind w:firstLine="0"/>
        <w:rPr>
          <w:color w:val="000000"/>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34F3B" w:rsidRPr="007C63D5" w:rsidTr="00E612AD">
        <w:tc>
          <w:tcPr>
            <w:tcW w:w="1196" w:type="dxa"/>
            <w:tcMar>
              <w:right w:w="28" w:type="dxa"/>
            </w:tcMar>
          </w:tcPr>
          <w:p w:rsidR="00534F3B" w:rsidRPr="00AD7DF5" w:rsidRDefault="00534F3B" w:rsidP="00E612AD">
            <w:pPr>
              <w:jc w:val="right"/>
            </w:pPr>
            <w:r w:rsidRPr="00AD7DF5">
              <w:rPr>
                <w:sz w:val="20"/>
              </w:rPr>
              <w:t>Источник:</w:t>
            </w:r>
          </w:p>
        </w:tc>
        <w:tc>
          <w:tcPr>
            <w:tcW w:w="4015" w:type="dxa"/>
            <w:tcMar>
              <w:left w:w="0" w:type="dxa"/>
            </w:tcMar>
          </w:tcPr>
          <w:p w:rsidR="00534F3B" w:rsidRPr="00955E47" w:rsidRDefault="00534F3B" w:rsidP="00E612AD">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42511B" w:rsidRDefault="0042511B" w:rsidP="00C10041">
      <w:pPr>
        <w:pStyle w:val="21"/>
        <w:spacing w:line="240" w:lineRule="auto"/>
        <w:ind w:firstLine="0"/>
        <w:rPr>
          <w:color w:val="000000"/>
          <w:sz w:val="26"/>
          <w:szCs w:val="26"/>
        </w:rPr>
      </w:pPr>
    </w:p>
    <w:p w:rsidR="00A74AC3" w:rsidRPr="005769B4" w:rsidRDefault="00A74AC3" w:rsidP="00C10041">
      <w:pPr>
        <w:pStyle w:val="21"/>
        <w:spacing w:line="240" w:lineRule="auto"/>
        <w:ind w:firstLine="0"/>
        <w:rPr>
          <w:color w:val="000000"/>
          <w:sz w:val="26"/>
          <w:szCs w:val="26"/>
        </w:rPr>
      </w:pPr>
    </w:p>
    <w:p w:rsidR="0033751A" w:rsidRPr="00EF65AA" w:rsidRDefault="0071650A" w:rsidP="0033751A">
      <w:pPr>
        <w:jc w:val="right"/>
        <w:rPr>
          <w:color w:val="000000"/>
          <w:sz w:val="26"/>
          <w:szCs w:val="26"/>
        </w:rPr>
      </w:pPr>
      <w:r w:rsidRPr="00EF65AA">
        <w:rPr>
          <w:color w:val="000000"/>
          <w:sz w:val="26"/>
          <w:szCs w:val="26"/>
        </w:rPr>
        <w:t>Таблица 19</w:t>
      </w:r>
    </w:p>
    <w:p w:rsidR="00FA22E1" w:rsidRPr="005769B4" w:rsidRDefault="00FA22E1" w:rsidP="00C10041">
      <w:pPr>
        <w:jc w:val="center"/>
        <w:rPr>
          <w:b/>
          <w:color w:val="000000"/>
          <w:sz w:val="26"/>
          <w:szCs w:val="26"/>
        </w:rPr>
      </w:pPr>
      <w:r w:rsidRPr="00EF65AA">
        <w:rPr>
          <w:b/>
          <w:color w:val="000000"/>
          <w:sz w:val="26"/>
          <w:szCs w:val="26"/>
        </w:rPr>
        <w:t xml:space="preserve">Количество застрахованных лиц по ОПС в НПФ </w:t>
      </w:r>
      <w:r w:rsidR="002F7A4B" w:rsidRPr="00EF65AA">
        <w:rPr>
          <w:b/>
          <w:color w:val="000000"/>
          <w:sz w:val="26"/>
          <w:szCs w:val="26"/>
        </w:rPr>
        <w:t>в</w:t>
      </w:r>
      <w:r w:rsidR="001579B2">
        <w:rPr>
          <w:b/>
          <w:color w:val="000000"/>
          <w:sz w:val="26"/>
          <w:szCs w:val="26"/>
        </w:rPr>
        <w:t xml:space="preserve"> 2017</w:t>
      </w:r>
      <w:r w:rsidR="00BA45F4">
        <w:rPr>
          <w:b/>
          <w:color w:val="000000"/>
          <w:sz w:val="26"/>
          <w:szCs w:val="26"/>
        </w:rPr>
        <w:t xml:space="preserve"> году</w:t>
      </w:r>
    </w:p>
    <w:p w:rsidR="002F7A4B" w:rsidRPr="003155EA" w:rsidRDefault="002F7A4B" w:rsidP="00C10041">
      <w:pPr>
        <w:jc w:val="center"/>
        <w:rPr>
          <w:color w:val="000000"/>
          <w:sz w:val="26"/>
          <w:szCs w:val="26"/>
        </w:rPr>
      </w:pPr>
    </w:p>
    <w:tbl>
      <w:tblPr>
        <w:tblStyle w:val="af"/>
        <w:tblW w:w="0" w:type="auto"/>
        <w:tblInd w:w="0" w:type="dxa"/>
        <w:tblLayout w:type="fixed"/>
        <w:tblLook w:val="04A0" w:firstRow="1" w:lastRow="0" w:firstColumn="1" w:lastColumn="0" w:noHBand="0" w:noVBand="1"/>
      </w:tblPr>
      <w:tblGrid>
        <w:gridCol w:w="778"/>
        <w:gridCol w:w="3112"/>
        <w:gridCol w:w="3114"/>
        <w:gridCol w:w="1558"/>
        <w:gridCol w:w="1558"/>
      </w:tblGrid>
      <w:tr w:rsidR="00FA22E1" w:rsidRPr="005769B4" w:rsidTr="001579B2">
        <w:trPr>
          <w:tblHeader/>
        </w:trPr>
        <w:tc>
          <w:tcPr>
            <w:tcW w:w="778" w:type="dxa"/>
            <w:vMerge w:val="restart"/>
            <w:shd w:val="clear" w:color="auto" w:fill="EEECE1" w:themeFill="background2"/>
            <w:vAlign w:val="center"/>
          </w:tcPr>
          <w:p w:rsidR="00FA22E1" w:rsidRPr="005769B4" w:rsidRDefault="001579B2" w:rsidP="001579B2">
            <w:pPr>
              <w:jc w:val="center"/>
              <w:rPr>
                <w:sz w:val="20"/>
              </w:rPr>
            </w:pPr>
            <w:r>
              <w:rPr>
                <w:sz w:val="20"/>
              </w:rPr>
              <w:t xml:space="preserve">№ </w:t>
            </w:r>
            <w:r w:rsidR="00FA22E1" w:rsidRPr="005769B4">
              <w:rPr>
                <w:sz w:val="20"/>
              </w:rPr>
              <w:t>п/п</w:t>
            </w:r>
          </w:p>
        </w:tc>
        <w:tc>
          <w:tcPr>
            <w:tcW w:w="3112" w:type="dxa"/>
            <w:vMerge w:val="restart"/>
            <w:shd w:val="clear" w:color="auto" w:fill="EEECE1" w:themeFill="background2"/>
            <w:vAlign w:val="center"/>
          </w:tcPr>
          <w:p w:rsidR="00FA22E1" w:rsidRPr="005769B4" w:rsidRDefault="00FA22E1" w:rsidP="00C10041">
            <w:pPr>
              <w:jc w:val="center"/>
              <w:rPr>
                <w:sz w:val="20"/>
              </w:rPr>
            </w:pPr>
            <w:r w:rsidRPr="005769B4">
              <w:rPr>
                <w:sz w:val="20"/>
              </w:rPr>
              <w:t>Краткое название</w:t>
            </w:r>
          </w:p>
        </w:tc>
        <w:tc>
          <w:tcPr>
            <w:tcW w:w="3114" w:type="dxa"/>
            <w:vMerge w:val="restart"/>
            <w:shd w:val="clear" w:color="auto" w:fill="EEECE1" w:themeFill="background2"/>
            <w:vAlign w:val="center"/>
          </w:tcPr>
          <w:p w:rsidR="00FA22E1" w:rsidRPr="005769B4" w:rsidRDefault="00FA22E1" w:rsidP="00C10041">
            <w:pPr>
              <w:jc w:val="center"/>
              <w:rPr>
                <w:sz w:val="20"/>
              </w:rPr>
            </w:pPr>
            <w:r w:rsidRPr="005769B4">
              <w:rPr>
                <w:sz w:val="20"/>
              </w:rPr>
              <w:t>Название региона</w:t>
            </w:r>
          </w:p>
        </w:tc>
        <w:tc>
          <w:tcPr>
            <w:tcW w:w="3116" w:type="dxa"/>
            <w:gridSpan w:val="2"/>
            <w:shd w:val="clear" w:color="auto" w:fill="EEECE1" w:themeFill="background2"/>
            <w:vAlign w:val="center"/>
          </w:tcPr>
          <w:p w:rsidR="00FA22E1" w:rsidRPr="005769B4" w:rsidRDefault="00FA22E1" w:rsidP="00C10041">
            <w:pPr>
              <w:pStyle w:val="21"/>
              <w:spacing w:line="240" w:lineRule="auto"/>
              <w:ind w:firstLine="0"/>
              <w:jc w:val="center"/>
              <w:rPr>
                <w:color w:val="000000"/>
                <w:sz w:val="20"/>
              </w:rPr>
            </w:pPr>
            <w:r w:rsidRPr="005769B4">
              <w:rPr>
                <w:color w:val="000000"/>
                <w:sz w:val="20"/>
              </w:rPr>
              <w:t>Количество застрахованных лиц по ОПС</w:t>
            </w:r>
          </w:p>
        </w:tc>
      </w:tr>
      <w:tr w:rsidR="00FA22E1" w:rsidRPr="005769B4" w:rsidTr="001579B2">
        <w:trPr>
          <w:tblHeader/>
        </w:trPr>
        <w:tc>
          <w:tcPr>
            <w:tcW w:w="778" w:type="dxa"/>
            <w:vMerge/>
            <w:shd w:val="clear" w:color="auto" w:fill="EEECE1" w:themeFill="background2"/>
            <w:vAlign w:val="center"/>
          </w:tcPr>
          <w:p w:rsidR="00FA22E1" w:rsidRPr="005769B4" w:rsidRDefault="00FA22E1" w:rsidP="00C10041">
            <w:pPr>
              <w:pStyle w:val="21"/>
              <w:spacing w:line="240" w:lineRule="auto"/>
              <w:ind w:firstLine="0"/>
              <w:jc w:val="center"/>
              <w:rPr>
                <w:color w:val="000000"/>
                <w:sz w:val="20"/>
              </w:rPr>
            </w:pPr>
          </w:p>
        </w:tc>
        <w:tc>
          <w:tcPr>
            <w:tcW w:w="3112" w:type="dxa"/>
            <w:vMerge/>
            <w:shd w:val="clear" w:color="auto" w:fill="EEECE1" w:themeFill="background2"/>
            <w:vAlign w:val="center"/>
          </w:tcPr>
          <w:p w:rsidR="00FA22E1" w:rsidRPr="005769B4" w:rsidRDefault="00FA22E1" w:rsidP="00C10041">
            <w:pPr>
              <w:pStyle w:val="21"/>
              <w:spacing w:line="240" w:lineRule="auto"/>
              <w:ind w:firstLine="0"/>
              <w:jc w:val="center"/>
              <w:rPr>
                <w:color w:val="000000"/>
                <w:sz w:val="20"/>
              </w:rPr>
            </w:pPr>
          </w:p>
        </w:tc>
        <w:tc>
          <w:tcPr>
            <w:tcW w:w="3114" w:type="dxa"/>
            <w:vMerge/>
            <w:shd w:val="clear" w:color="auto" w:fill="EEECE1" w:themeFill="background2"/>
            <w:vAlign w:val="center"/>
          </w:tcPr>
          <w:p w:rsidR="00FA22E1" w:rsidRPr="005769B4" w:rsidRDefault="00FA22E1" w:rsidP="00C10041">
            <w:pPr>
              <w:pStyle w:val="21"/>
              <w:spacing w:line="240" w:lineRule="auto"/>
              <w:ind w:firstLine="0"/>
              <w:jc w:val="center"/>
              <w:rPr>
                <w:color w:val="000000"/>
                <w:sz w:val="20"/>
              </w:rPr>
            </w:pPr>
          </w:p>
        </w:tc>
        <w:tc>
          <w:tcPr>
            <w:tcW w:w="1558" w:type="dxa"/>
            <w:shd w:val="clear" w:color="auto" w:fill="EEECE1" w:themeFill="background2"/>
            <w:vAlign w:val="center"/>
          </w:tcPr>
          <w:p w:rsidR="00FA22E1" w:rsidRPr="005769B4" w:rsidRDefault="00FA22E1" w:rsidP="00C10041">
            <w:pPr>
              <w:jc w:val="center"/>
              <w:rPr>
                <w:color w:val="000000"/>
                <w:sz w:val="20"/>
              </w:rPr>
            </w:pPr>
            <w:r w:rsidRPr="005769B4">
              <w:rPr>
                <w:color w:val="000000"/>
                <w:sz w:val="20"/>
              </w:rPr>
              <w:t>тыс. человек</w:t>
            </w:r>
          </w:p>
        </w:tc>
        <w:tc>
          <w:tcPr>
            <w:tcW w:w="1558" w:type="dxa"/>
            <w:shd w:val="clear" w:color="auto" w:fill="EEECE1" w:themeFill="background2"/>
            <w:vAlign w:val="center"/>
          </w:tcPr>
          <w:p w:rsidR="00FA22E1" w:rsidRPr="005769B4" w:rsidRDefault="00FA22E1" w:rsidP="00C10041">
            <w:pPr>
              <w:jc w:val="center"/>
              <w:rPr>
                <w:color w:val="000000"/>
                <w:sz w:val="20"/>
              </w:rPr>
            </w:pPr>
            <w:r w:rsidRPr="005769B4">
              <w:rPr>
                <w:color w:val="000000"/>
                <w:sz w:val="20"/>
              </w:rPr>
              <w:t>в % от общего количества</w:t>
            </w:r>
          </w:p>
        </w:tc>
      </w:tr>
      <w:tr w:rsidR="00BA45F4" w:rsidRPr="005769B4" w:rsidTr="005B16CA">
        <w:tc>
          <w:tcPr>
            <w:tcW w:w="7004" w:type="dxa"/>
            <w:gridSpan w:val="3"/>
            <w:vAlign w:val="bottom"/>
          </w:tcPr>
          <w:p w:rsidR="00BA45F4" w:rsidRPr="00BA45F4" w:rsidRDefault="00BA45F4" w:rsidP="00BA45F4">
            <w:pPr>
              <w:jc w:val="right"/>
              <w:rPr>
                <w:b/>
                <w:bCs/>
                <w:color w:val="000000"/>
                <w:sz w:val="20"/>
              </w:rPr>
            </w:pPr>
            <w:r w:rsidRPr="00BA45F4">
              <w:rPr>
                <w:b/>
                <w:bCs/>
                <w:color w:val="000000"/>
                <w:sz w:val="20"/>
              </w:rPr>
              <w:t>Всего по НПФ</w:t>
            </w:r>
          </w:p>
        </w:tc>
        <w:tc>
          <w:tcPr>
            <w:tcW w:w="1558" w:type="dxa"/>
            <w:vAlign w:val="bottom"/>
          </w:tcPr>
          <w:p w:rsidR="00BA45F4" w:rsidRPr="00BA45F4" w:rsidRDefault="001579B2" w:rsidP="005B16CA">
            <w:pPr>
              <w:jc w:val="right"/>
              <w:rPr>
                <w:b/>
                <w:bCs/>
                <w:sz w:val="20"/>
              </w:rPr>
            </w:pPr>
            <w:r w:rsidRPr="001579B2">
              <w:rPr>
                <w:b/>
                <w:bCs/>
                <w:sz w:val="20"/>
              </w:rPr>
              <w:t>34 324.16</w:t>
            </w:r>
          </w:p>
        </w:tc>
        <w:tc>
          <w:tcPr>
            <w:tcW w:w="1558" w:type="dxa"/>
            <w:vAlign w:val="bottom"/>
          </w:tcPr>
          <w:p w:rsidR="00BA45F4" w:rsidRPr="00BA45F4" w:rsidRDefault="00BA45F4" w:rsidP="005B16CA">
            <w:pPr>
              <w:jc w:val="right"/>
              <w:rPr>
                <w:b/>
                <w:bCs/>
                <w:color w:val="000000"/>
                <w:sz w:val="20"/>
              </w:rPr>
            </w:pPr>
            <w:r w:rsidRPr="00BA45F4">
              <w:rPr>
                <w:b/>
                <w:bCs/>
                <w:color w:val="000000"/>
                <w:sz w:val="20"/>
              </w:rPr>
              <w:t>100.0%</w:t>
            </w:r>
          </w:p>
        </w:tc>
      </w:tr>
      <w:tr w:rsidR="001579B2" w:rsidRPr="005769B4" w:rsidTr="00296348">
        <w:tc>
          <w:tcPr>
            <w:tcW w:w="778" w:type="dxa"/>
            <w:shd w:val="clear" w:color="auto" w:fill="FBFAF7"/>
            <w:vAlign w:val="bottom"/>
          </w:tcPr>
          <w:p w:rsidR="001579B2" w:rsidRPr="00BA45F4" w:rsidRDefault="001579B2" w:rsidP="005B16CA">
            <w:pPr>
              <w:jc w:val="center"/>
              <w:rPr>
                <w:sz w:val="20"/>
              </w:rPr>
            </w:pPr>
            <w:r w:rsidRPr="00BA45F4">
              <w:rPr>
                <w:sz w:val="20"/>
              </w:rPr>
              <w:t>1</w:t>
            </w:r>
          </w:p>
        </w:tc>
        <w:tc>
          <w:tcPr>
            <w:tcW w:w="3112" w:type="dxa"/>
            <w:shd w:val="clear" w:color="auto" w:fill="FBFAF7"/>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НПФ Сбербанка</w:t>
            </w:r>
            <w:r w:rsidR="00AC3884">
              <w:rPr>
                <w:sz w:val="20"/>
              </w:rPr>
              <w:t>»</w:t>
            </w:r>
          </w:p>
        </w:tc>
        <w:tc>
          <w:tcPr>
            <w:tcW w:w="3114" w:type="dxa"/>
            <w:shd w:val="clear" w:color="auto" w:fill="FBFAF7"/>
            <w:vAlign w:val="center"/>
          </w:tcPr>
          <w:p w:rsidR="001579B2" w:rsidRPr="001579B2" w:rsidRDefault="001579B2" w:rsidP="001579B2">
            <w:pPr>
              <w:jc w:val="center"/>
              <w:rPr>
                <w:sz w:val="20"/>
              </w:rPr>
            </w:pPr>
            <w:r w:rsidRPr="001579B2">
              <w:rPr>
                <w:sz w:val="20"/>
              </w:rPr>
              <w:t>Москва</w:t>
            </w:r>
          </w:p>
        </w:tc>
        <w:tc>
          <w:tcPr>
            <w:tcW w:w="1558" w:type="dxa"/>
            <w:shd w:val="clear" w:color="auto" w:fill="FBFAF7"/>
            <w:vAlign w:val="center"/>
          </w:tcPr>
          <w:p w:rsidR="001579B2" w:rsidRPr="001579B2" w:rsidRDefault="001579B2" w:rsidP="001579B2">
            <w:pPr>
              <w:jc w:val="right"/>
              <w:rPr>
                <w:sz w:val="20"/>
              </w:rPr>
            </w:pPr>
            <w:r w:rsidRPr="001579B2">
              <w:rPr>
                <w:sz w:val="20"/>
              </w:rPr>
              <w:t>6 815.48</w:t>
            </w:r>
          </w:p>
        </w:tc>
        <w:tc>
          <w:tcPr>
            <w:tcW w:w="1558" w:type="dxa"/>
            <w:shd w:val="clear" w:color="auto" w:fill="FBFAF7"/>
            <w:vAlign w:val="center"/>
          </w:tcPr>
          <w:p w:rsidR="001579B2" w:rsidRPr="001579B2" w:rsidRDefault="001579B2" w:rsidP="001579B2">
            <w:pPr>
              <w:jc w:val="right"/>
              <w:rPr>
                <w:sz w:val="20"/>
              </w:rPr>
            </w:pPr>
            <w:r w:rsidRPr="001579B2">
              <w:rPr>
                <w:sz w:val="20"/>
              </w:rPr>
              <w:t>19.9%</w:t>
            </w:r>
          </w:p>
        </w:tc>
      </w:tr>
      <w:tr w:rsidR="001579B2" w:rsidRPr="005769B4" w:rsidTr="00296348">
        <w:tc>
          <w:tcPr>
            <w:tcW w:w="778" w:type="dxa"/>
            <w:shd w:val="clear" w:color="auto" w:fill="FBFAF7"/>
            <w:vAlign w:val="bottom"/>
          </w:tcPr>
          <w:p w:rsidR="001579B2" w:rsidRPr="00BA45F4" w:rsidRDefault="001579B2" w:rsidP="005B16CA">
            <w:pPr>
              <w:jc w:val="center"/>
              <w:rPr>
                <w:sz w:val="20"/>
              </w:rPr>
            </w:pPr>
            <w:r w:rsidRPr="00BA45F4">
              <w:rPr>
                <w:sz w:val="20"/>
              </w:rPr>
              <w:t>2</w:t>
            </w:r>
          </w:p>
        </w:tc>
        <w:tc>
          <w:tcPr>
            <w:tcW w:w="3112" w:type="dxa"/>
            <w:shd w:val="clear" w:color="auto" w:fill="FBFAF7"/>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НПФ ГАЗФОНД пенсионные накопления</w:t>
            </w:r>
            <w:r w:rsidR="00AC3884">
              <w:rPr>
                <w:sz w:val="20"/>
              </w:rPr>
              <w:t>»</w:t>
            </w:r>
          </w:p>
        </w:tc>
        <w:tc>
          <w:tcPr>
            <w:tcW w:w="3114" w:type="dxa"/>
            <w:shd w:val="clear" w:color="auto" w:fill="FBFAF7"/>
            <w:vAlign w:val="center"/>
          </w:tcPr>
          <w:p w:rsidR="001579B2" w:rsidRPr="001579B2" w:rsidRDefault="001579B2" w:rsidP="001579B2">
            <w:pPr>
              <w:jc w:val="center"/>
              <w:rPr>
                <w:sz w:val="20"/>
              </w:rPr>
            </w:pPr>
            <w:r w:rsidRPr="001579B2">
              <w:rPr>
                <w:sz w:val="20"/>
              </w:rPr>
              <w:t>Москва</w:t>
            </w:r>
          </w:p>
        </w:tc>
        <w:tc>
          <w:tcPr>
            <w:tcW w:w="1558" w:type="dxa"/>
            <w:shd w:val="clear" w:color="auto" w:fill="FBFAF7"/>
            <w:vAlign w:val="center"/>
          </w:tcPr>
          <w:p w:rsidR="001579B2" w:rsidRPr="001579B2" w:rsidRDefault="001579B2" w:rsidP="001579B2">
            <w:pPr>
              <w:jc w:val="right"/>
              <w:rPr>
                <w:sz w:val="20"/>
              </w:rPr>
            </w:pPr>
            <w:r w:rsidRPr="001579B2">
              <w:rPr>
                <w:sz w:val="20"/>
              </w:rPr>
              <w:t>6 225.31</w:t>
            </w:r>
          </w:p>
        </w:tc>
        <w:tc>
          <w:tcPr>
            <w:tcW w:w="1558" w:type="dxa"/>
            <w:shd w:val="clear" w:color="auto" w:fill="FBFAF7"/>
            <w:vAlign w:val="center"/>
          </w:tcPr>
          <w:p w:rsidR="001579B2" w:rsidRPr="001579B2" w:rsidRDefault="001579B2" w:rsidP="001579B2">
            <w:pPr>
              <w:jc w:val="right"/>
              <w:rPr>
                <w:sz w:val="20"/>
              </w:rPr>
            </w:pPr>
            <w:r w:rsidRPr="001579B2">
              <w:rPr>
                <w:sz w:val="20"/>
              </w:rPr>
              <w:t>18.1%</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3</w:t>
            </w:r>
          </w:p>
        </w:tc>
        <w:tc>
          <w:tcPr>
            <w:tcW w:w="3112" w:type="dxa"/>
            <w:shd w:val="clear" w:color="auto" w:fill="F0F8FA"/>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 xml:space="preserve">НПФ </w:t>
            </w:r>
            <w:r w:rsidR="00AC3884">
              <w:rPr>
                <w:sz w:val="20"/>
              </w:rPr>
              <w:t>«</w:t>
            </w:r>
            <w:r w:rsidRPr="001579B2">
              <w:rPr>
                <w:sz w:val="20"/>
              </w:rPr>
              <w:t>БУДУЩЕЕ</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Москва</w:t>
            </w:r>
          </w:p>
        </w:tc>
        <w:tc>
          <w:tcPr>
            <w:tcW w:w="1558" w:type="dxa"/>
            <w:shd w:val="clear" w:color="auto" w:fill="F0F8FA"/>
            <w:vAlign w:val="center"/>
          </w:tcPr>
          <w:p w:rsidR="001579B2" w:rsidRPr="001579B2" w:rsidRDefault="001579B2" w:rsidP="001579B2">
            <w:pPr>
              <w:jc w:val="right"/>
              <w:rPr>
                <w:sz w:val="20"/>
              </w:rPr>
            </w:pPr>
            <w:r w:rsidRPr="001579B2">
              <w:rPr>
                <w:sz w:val="20"/>
              </w:rPr>
              <w:t>4 428.04</w:t>
            </w:r>
          </w:p>
        </w:tc>
        <w:tc>
          <w:tcPr>
            <w:tcW w:w="1558" w:type="dxa"/>
            <w:shd w:val="clear" w:color="auto" w:fill="F0F8FA"/>
            <w:vAlign w:val="center"/>
          </w:tcPr>
          <w:p w:rsidR="001579B2" w:rsidRPr="001579B2" w:rsidRDefault="001579B2" w:rsidP="001579B2">
            <w:pPr>
              <w:jc w:val="right"/>
              <w:rPr>
                <w:sz w:val="20"/>
              </w:rPr>
            </w:pPr>
            <w:r w:rsidRPr="001579B2">
              <w:rPr>
                <w:sz w:val="20"/>
              </w:rPr>
              <w:t>12.9%</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4</w:t>
            </w:r>
          </w:p>
        </w:tc>
        <w:tc>
          <w:tcPr>
            <w:tcW w:w="3112" w:type="dxa"/>
            <w:shd w:val="clear" w:color="auto" w:fill="F0F8FA"/>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 xml:space="preserve">НПФ </w:t>
            </w:r>
            <w:r w:rsidR="00AC3884">
              <w:rPr>
                <w:sz w:val="20"/>
              </w:rPr>
              <w:t>«</w:t>
            </w:r>
            <w:r w:rsidRPr="001579B2">
              <w:rPr>
                <w:sz w:val="20"/>
              </w:rPr>
              <w:t>ЛУКОЙЛ-ГАРАНТ</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Москва</w:t>
            </w:r>
          </w:p>
        </w:tc>
        <w:tc>
          <w:tcPr>
            <w:tcW w:w="1558" w:type="dxa"/>
            <w:shd w:val="clear" w:color="auto" w:fill="F0F8FA"/>
            <w:vAlign w:val="center"/>
          </w:tcPr>
          <w:p w:rsidR="001579B2" w:rsidRPr="001579B2" w:rsidRDefault="001579B2" w:rsidP="001579B2">
            <w:pPr>
              <w:jc w:val="right"/>
              <w:rPr>
                <w:sz w:val="20"/>
              </w:rPr>
            </w:pPr>
            <w:r w:rsidRPr="001579B2">
              <w:rPr>
                <w:sz w:val="20"/>
              </w:rPr>
              <w:t>3 498.72</w:t>
            </w:r>
          </w:p>
        </w:tc>
        <w:tc>
          <w:tcPr>
            <w:tcW w:w="1558" w:type="dxa"/>
            <w:shd w:val="clear" w:color="auto" w:fill="F0F8FA"/>
            <w:vAlign w:val="center"/>
          </w:tcPr>
          <w:p w:rsidR="001579B2" w:rsidRPr="001579B2" w:rsidRDefault="001579B2" w:rsidP="001579B2">
            <w:pPr>
              <w:jc w:val="right"/>
              <w:rPr>
                <w:sz w:val="20"/>
              </w:rPr>
            </w:pPr>
            <w:r w:rsidRPr="001579B2">
              <w:rPr>
                <w:sz w:val="20"/>
              </w:rPr>
              <w:t>10.2%</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5</w:t>
            </w:r>
          </w:p>
        </w:tc>
        <w:tc>
          <w:tcPr>
            <w:tcW w:w="3112" w:type="dxa"/>
            <w:shd w:val="clear" w:color="auto" w:fill="F0F8FA"/>
            <w:vAlign w:val="center"/>
          </w:tcPr>
          <w:p w:rsidR="001579B2" w:rsidRPr="001579B2" w:rsidRDefault="001579B2" w:rsidP="001579B2">
            <w:pPr>
              <w:rPr>
                <w:sz w:val="20"/>
              </w:rPr>
            </w:pPr>
            <w:r w:rsidRPr="001579B2">
              <w:rPr>
                <w:sz w:val="20"/>
              </w:rPr>
              <w:t xml:space="preserve">ОАО </w:t>
            </w:r>
            <w:r w:rsidR="00AC3884">
              <w:rPr>
                <w:sz w:val="20"/>
              </w:rPr>
              <w:t>«</w:t>
            </w:r>
            <w:r w:rsidRPr="001579B2">
              <w:rPr>
                <w:sz w:val="20"/>
              </w:rPr>
              <w:t>НПФ РГС</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Москва</w:t>
            </w:r>
          </w:p>
        </w:tc>
        <w:tc>
          <w:tcPr>
            <w:tcW w:w="1558" w:type="dxa"/>
            <w:shd w:val="clear" w:color="auto" w:fill="F0F8FA"/>
            <w:vAlign w:val="center"/>
          </w:tcPr>
          <w:p w:rsidR="001579B2" w:rsidRPr="001579B2" w:rsidRDefault="001579B2" w:rsidP="001579B2">
            <w:pPr>
              <w:jc w:val="right"/>
              <w:rPr>
                <w:sz w:val="20"/>
              </w:rPr>
            </w:pPr>
            <w:r w:rsidRPr="001579B2">
              <w:rPr>
                <w:sz w:val="20"/>
              </w:rPr>
              <w:t>3 154.72</w:t>
            </w:r>
          </w:p>
        </w:tc>
        <w:tc>
          <w:tcPr>
            <w:tcW w:w="1558" w:type="dxa"/>
            <w:shd w:val="clear" w:color="auto" w:fill="F0F8FA"/>
            <w:vAlign w:val="center"/>
          </w:tcPr>
          <w:p w:rsidR="001579B2" w:rsidRPr="001579B2" w:rsidRDefault="001579B2" w:rsidP="001579B2">
            <w:pPr>
              <w:jc w:val="right"/>
              <w:rPr>
                <w:sz w:val="20"/>
              </w:rPr>
            </w:pPr>
            <w:r w:rsidRPr="001579B2">
              <w:rPr>
                <w:sz w:val="20"/>
              </w:rPr>
              <w:t>9.2%</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6</w:t>
            </w:r>
          </w:p>
        </w:tc>
        <w:tc>
          <w:tcPr>
            <w:tcW w:w="3112" w:type="dxa"/>
            <w:shd w:val="clear" w:color="auto" w:fill="F0F8FA"/>
            <w:vAlign w:val="center"/>
          </w:tcPr>
          <w:p w:rsidR="001579B2" w:rsidRPr="001579B2" w:rsidRDefault="001579B2" w:rsidP="001579B2">
            <w:pPr>
              <w:rPr>
                <w:sz w:val="20"/>
              </w:rPr>
            </w:pPr>
            <w:r w:rsidRPr="001579B2">
              <w:rPr>
                <w:sz w:val="20"/>
              </w:rPr>
              <w:t xml:space="preserve">АО НПФ </w:t>
            </w:r>
            <w:r w:rsidR="00AC3884">
              <w:rPr>
                <w:sz w:val="20"/>
              </w:rPr>
              <w:t>«</w:t>
            </w:r>
            <w:r w:rsidRPr="001579B2">
              <w:rPr>
                <w:sz w:val="20"/>
              </w:rPr>
              <w:t>САФМАР</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Москва</w:t>
            </w:r>
          </w:p>
        </w:tc>
        <w:tc>
          <w:tcPr>
            <w:tcW w:w="1558" w:type="dxa"/>
            <w:shd w:val="clear" w:color="auto" w:fill="F0F8FA"/>
            <w:vAlign w:val="center"/>
          </w:tcPr>
          <w:p w:rsidR="001579B2" w:rsidRPr="001579B2" w:rsidRDefault="001579B2" w:rsidP="001579B2">
            <w:pPr>
              <w:jc w:val="right"/>
              <w:rPr>
                <w:sz w:val="20"/>
              </w:rPr>
            </w:pPr>
            <w:r w:rsidRPr="001579B2">
              <w:rPr>
                <w:sz w:val="20"/>
              </w:rPr>
              <w:t>2 265.69</w:t>
            </w:r>
          </w:p>
        </w:tc>
        <w:tc>
          <w:tcPr>
            <w:tcW w:w="1558" w:type="dxa"/>
            <w:shd w:val="clear" w:color="auto" w:fill="F0F8FA"/>
            <w:vAlign w:val="center"/>
          </w:tcPr>
          <w:p w:rsidR="001579B2" w:rsidRPr="001579B2" w:rsidRDefault="001579B2" w:rsidP="001579B2">
            <w:pPr>
              <w:jc w:val="right"/>
              <w:rPr>
                <w:sz w:val="20"/>
              </w:rPr>
            </w:pPr>
            <w:r w:rsidRPr="001579B2">
              <w:rPr>
                <w:sz w:val="20"/>
              </w:rPr>
              <w:t>6.6%</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7</w:t>
            </w:r>
          </w:p>
        </w:tc>
        <w:tc>
          <w:tcPr>
            <w:tcW w:w="3112" w:type="dxa"/>
            <w:shd w:val="clear" w:color="auto" w:fill="F0F8FA"/>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 xml:space="preserve">НПФ </w:t>
            </w:r>
            <w:r w:rsidR="00AC3884">
              <w:rPr>
                <w:sz w:val="20"/>
              </w:rPr>
              <w:t>«</w:t>
            </w:r>
            <w:r w:rsidRPr="001579B2">
              <w:rPr>
                <w:sz w:val="20"/>
              </w:rPr>
              <w:t>Доверие</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Москва</w:t>
            </w:r>
          </w:p>
        </w:tc>
        <w:tc>
          <w:tcPr>
            <w:tcW w:w="1558" w:type="dxa"/>
            <w:shd w:val="clear" w:color="auto" w:fill="F0F8FA"/>
            <w:vAlign w:val="center"/>
          </w:tcPr>
          <w:p w:rsidR="001579B2" w:rsidRPr="001579B2" w:rsidRDefault="001579B2" w:rsidP="001579B2">
            <w:pPr>
              <w:jc w:val="right"/>
              <w:rPr>
                <w:sz w:val="20"/>
              </w:rPr>
            </w:pPr>
            <w:r w:rsidRPr="001579B2">
              <w:rPr>
                <w:sz w:val="20"/>
              </w:rPr>
              <w:t>1 954.93</w:t>
            </w:r>
          </w:p>
        </w:tc>
        <w:tc>
          <w:tcPr>
            <w:tcW w:w="1558" w:type="dxa"/>
            <w:shd w:val="clear" w:color="auto" w:fill="F0F8FA"/>
            <w:vAlign w:val="center"/>
          </w:tcPr>
          <w:p w:rsidR="001579B2" w:rsidRPr="001579B2" w:rsidRDefault="001579B2" w:rsidP="001579B2">
            <w:pPr>
              <w:jc w:val="right"/>
              <w:rPr>
                <w:sz w:val="20"/>
              </w:rPr>
            </w:pPr>
            <w:r w:rsidRPr="001579B2">
              <w:rPr>
                <w:sz w:val="20"/>
              </w:rPr>
              <w:t>5.7%</w:t>
            </w:r>
          </w:p>
        </w:tc>
      </w:tr>
      <w:tr w:rsidR="001579B2" w:rsidRPr="005769B4" w:rsidTr="00296348">
        <w:tc>
          <w:tcPr>
            <w:tcW w:w="778" w:type="dxa"/>
            <w:shd w:val="clear" w:color="auto" w:fill="FBFAF7"/>
            <w:vAlign w:val="bottom"/>
          </w:tcPr>
          <w:p w:rsidR="001579B2" w:rsidRPr="00BA45F4" w:rsidRDefault="001579B2" w:rsidP="005B16CA">
            <w:pPr>
              <w:jc w:val="center"/>
              <w:rPr>
                <w:sz w:val="20"/>
              </w:rPr>
            </w:pPr>
            <w:r w:rsidRPr="00BA45F4">
              <w:rPr>
                <w:sz w:val="20"/>
              </w:rPr>
              <w:t>8</w:t>
            </w:r>
          </w:p>
        </w:tc>
        <w:tc>
          <w:tcPr>
            <w:tcW w:w="3112" w:type="dxa"/>
            <w:shd w:val="clear" w:color="auto" w:fill="FBFAF7"/>
            <w:vAlign w:val="center"/>
          </w:tcPr>
          <w:p w:rsidR="001579B2" w:rsidRPr="001579B2" w:rsidRDefault="001579B2" w:rsidP="001579B2">
            <w:pPr>
              <w:rPr>
                <w:sz w:val="20"/>
              </w:rPr>
            </w:pPr>
            <w:r w:rsidRPr="001579B2">
              <w:rPr>
                <w:sz w:val="20"/>
              </w:rPr>
              <w:t>АО НПФ ВТБ Пенсионный фонд</w:t>
            </w:r>
          </w:p>
        </w:tc>
        <w:tc>
          <w:tcPr>
            <w:tcW w:w="3114" w:type="dxa"/>
            <w:shd w:val="clear" w:color="auto" w:fill="FBFAF7"/>
            <w:vAlign w:val="center"/>
          </w:tcPr>
          <w:p w:rsidR="001579B2" w:rsidRPr="001579B2" w:rsidRDefault="001579B2" w:rsidP="001579B2">
            <w:pPr>
              <w:jc w:val="center"/>
              <w:rPr>
                <w:sz w:val="20"/>
              </w:rPr>
            </w:pPr>
            <w:r w:rsidRPr="001579B2">
              <w:rPr>
                <w:sz w:val="20"/>
              </w:rPr>
              <w:t>Москва</w:t>
            </w:r>
          </w:p>
        </w:tc>
        <w:tc>
          <w:tcPr>
            <w:tcW w:w="1558" w:type="dxa"/>
            <w:shd w:val="clear" w:color="auto" w:fill="FBFAF7"/>
            <w:vAlign w:val="center"/>
          </w:tcPr>
          <w:p w:rsidR="001579B2" w:rsidRPr="001579B2" w:rsidRDefault="001579B2" w:rsidP="001579B2">
            <w:pPr>
              <w:jc w:val="right"/>
              <w:rPr>
                <w:sz w:val="20"/>
              </w:rPr>
            </w:pPr>
            <w:r w:rsidRPr="001579B2">
              <w:rPr>
                <w:sz w:val="20"/>
              </w:rPr>
              <w:t>1 539.85</w:t>
            </w:r>
          </w:p>
        </w:tc>
        <w:tc>
          <w:tcPr>
            <w:tcW w:w="1558" w:type="dxa"/>
            <w:shd w:val="clear" w:color="auto" w:fill="FBFAF7"/>
            <w:vAlign w:val="center"/>
          </w:tcPr>
          <w:p w:rsidR="001579B2" w:rsidRPr="001579B2" w:rsidRDefault="001579B2" w:rsidP="001579B2">
            <w:pPr>
              <w:jc w:val="right"/>
              <w:rPr>
                <w:sz w:val="20"/>
              </w:rPr>
            </w:pPr>
            <w:r w:rsidRPr="001579B2">
              <w:rPr>
                <w:sz w:val="20"/>
              </w:rPr>
              <w:t>4.5%</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9</w:t>
            </w:r>
          </w:p>
        </w:tc>
        <w:tc>
          <w:tcPr>
            <w:tcW w:w="3112" w:type="dxa"/>
            <w:shd w:val="clear" w:color="auto" w:fill="F0F8FA"/>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НПФ Согласие</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Москва</w:t>
            </w:r>
          </w:p>
        </w:tc>
        <w:tc>
          <w:tcPr>
            <w:tcW w:w="1558" w:type="dxa"/>
            <w:shd w:val="clear" w:color="auto" w:fill="F0F8FA"/>
            <w:vAlign w:val="center"/>
          </w:tcPr>
          <w:p w:rsidR="001579B2" w:rsidRPr="001579B2" w:rsidRDefault="001579B2" w:rsidP="001579B2">
            <w:pPr>
              <w:jc w:val="right"/>
              <w:rPr>
                <w:sz w:val="20"/>
              </w:rPr>
            </w:pPr>
            <w:r w:rsidRPr="001579B2">
              <w:rPr>
                <w:sz w:val="20"/>
              </w:rPr>
              <w:t>1 138.43</w:t>
            </w:r>
          </w:p>
        </w:tc>
        <w:tc>
          <w:tcPr>
            <w:tcW w:w="1558" w:type="dxa"/>
            <w:shd w:val="clear" w:color="auto" w:fill="F0F8FA"/>
            <w:vAlign w:val="center"/>
          </w:tcPr>
          <w:p w:rsidR="001579B2" w:rsidRPr="001579B2" w:rsidRDefault="001579B2" w:rsidP="001579B2">
            <w:pPr>
              <w:jc w:val="right"/>
              <w:rPr>
                <w:sz w:val="20"/>
              </w:rPr>
            </w:pPr>
            <w:r w:rsidRPr="001579B2">
              <w:rPr>
                <w:sz w:val="20"/>
              </w:rPr>
              <w:t>3.3%</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10</w:t>
            </w:r>
          </w:p>
        </w:tc>
        <w:tc>
          <w:tcPr>
            <w:tcW w:w="3112" w:type="dxa"/>
            <w:shd w:val="clear" w:color="auto" w:fill="F0F8FA"/>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НПФ электроэнергетики</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Москва</w:t>
            </w:r>
          </w:p>
        </w:tc>
        <w:tc>
          <w:tcPr>
            <w:tcW w:w="1558" w:type="dxa"/>
            <w:shd w:val="clear" w:color="auto" w:fill="F0F8FA"/>
            <w:vAlign w:val="center"/>
          </w:tcPr>
          <w:p w:rsidR="001579B2" w:rsidRPr="001579B2" w:rsidRDefault="001579B2" w:rsidP="001579B2">
            <w:pPr>
              <w:jc w:val="right"/>
              <w:rPr>
                <w:sz w:val="20"/>
              </w:rPr>
            </w:pPr>
            <w:r w:rsidRPr="001579B2">
              <w:rPr>
                <w:sz w:val="20"/>
              </w:rPr>
              <w:t>1 056.66</w:t>
            </w:r>
          </w:p>
        </w:tc>
        <w:tc>
          <w:tcPr>
            <w:tcW w:w="1558" w:type="dxa"/>
            <w:shd w:val="clear" w:color="auto" w:fill="F0F8FA"/>
            <w:vAlign w:val="center"/>
          </w:tcPr>
          <w:p w:rsidR="001579B2" w:rsidRPr="001579B2" w:rsidRDefault="001579B2" w:rsidP="001579B2">
            <w:pPr>
              <w:jc w:val="right"/>
              <w:rPr>
                <w:sz w:val="20"/>
              </w:rPr>
            </w:pPr>
            <w:r w:rsidRPr="001579B2">
              <w:rPr>
                <w:sz w:val="20"/>
              </w:rPr>
              <w:t>3.1%</w:t>
            </w:r>
          </w:p>
        </w:tc>
      </w:tr>
      <w:tr w:rsidR="001579B2" w:rsidRPr="005769B4" w:rsidTr="00296348">
        <w:tc>
          <w:tcPr>
            <w:tcW w:w="778" w:type="dxa"/>
            <w:shd w:val="clear" w:color="auto" w:fill="FBFAF7"/>
            <w:vAlign w:val="bottom"/>
          </w:tcPr>
          <w:p w:rsidR="001579B2" w:rsidRPr="00BA45F4" w:rsidRDefault="001579B2" w:rsidP="005B16CA">
            <w:pPr>
              <w:jc w:val="center"/>
              <w:rPr>
                <w:sz w:val="20"/>
              </w:rPr>
            </w:pPr>
            <w:r w:rsidRPr="00BA45F4">
              <w:rPr>
                <w:sz w:val="20"/>
              </w:rPr>
              <w:t>11</w:t>
            </w:r>
          </w:p>
        </w:tc>
        <w:tc>
          <w:tcPr>
            <w:tcW w:w="3112" w:type="dxa"/>
            <w:shd w:val="clear" w:color="auto" w:fill="FBFAF7"/>
            <w:vAlign w:val="center"/>
          </w:tcPr>
          <w:p w:rsidR="001579B2" w:rsidRPr="001579B2" w:rsidRDefault="001579B2" w:rsidP="001579B2">
            <w:pPr>
              <w:rPr>
                <w:sz w:val="20"/>
              </w:rPr>
            </w:pPr>
            <w:r w:rsidRPr="001579B2">
              <w:rPr>
                <w:sz w:val="20"/>
              </w:rPr>
              <w:t xml:space="preserve">АО МНПФ </w:t>
            </w:r>
            <w:r w:rsidR="00AC3884">
              <w:rPr>
                <w:sz w:val="20"/>
              </w:rPr>
              <w:t>«</w:t>
            </w:r>
            <w:r w:rsidRPr="001579B2">
              <w:rPr>
                <w:sz w:val="20"/>
              </w:rPr>
              <w:t>БОЛЬШОЙ</w:t>
            </w:r>
            <w:r w:rsidR="00AC3884">
              <w:rPr>
                <w:sz w:val="20"/>
              </w:rPr>
              <w:t>»</w:t>
            </w:r>
          </w:p>
        </w:tc>
        <w:tc>
          <w:tcPr>
            <w:tcW w:w="3114" w:type="dxa"/>
            <w:shd w:val="clear" w:color="auto" w:fill="FBFAF7"/>
            <w:vAlign w:val="center"/>
          </w:tcPr>
          <w:p w:rsidR="001579B2" w:rsidRPr="001579B2" w:rsidRDefault="001579B2" w:rsidP="001579B2">
            <w:pPr>
              <w:jc w:val="center"/>
              <w:rPr>
                <w:sz w:val="20"/>
              </w:rPr>
            </w:pPr>
            <w:r w:rsidRPr="001579B2">
              <w:rPr>
                <w:sz w:val="20"/>
              </w:rPr>
              <w:t>Москва</w:t>
            </w:r>
          </w:p>
        </w:tc>
        <w:tc>
          <w:tcPr>
            <w:tcW w:w="1558" w:type="dxa"/>
            <w:shd w:val="clear" w:color="auto" w:fill="FBFAF7"/>
            <w:vAlign w:val="center"/>
          </w:tcPr>
          <w:p w:rsidR="001579B2" w:rsidRPr="001579B2" w:rsidRDefault="001579B2" w:rsidP="001579B2">
            <w:pPr>
              <w:jc w:val="right"/>
              <w:rPr>
                <w:sz w:val="20"/>
              </w:rPr>
            </w:pPr>
            <w:r w:rsidRPr="001579B2">
              <w:rPr>
                <w:sz w:val="20"/>
              </w:rPr>
              <w:t>408.25</w:t>
            </w:r>
          </w:p>
        </w:tc>
        <w:tc>
          <w:tcPr>
            <w:tcW w:w="1558" w:type="dxa"/>
            <w:shd w:val="clear" w:color="auto" w:fill="FBFAF7"/>
            <w:vAlign w:val="center"/>
          </w:tcPr>
          <w:p w:rsidR="001579B2" w:rsidRPr="001579B2" w:rsidRDefault="001579B2" w:rsidP="001579B2">
            <w:pPr>
              <w:jc w:val="right"/>
              <w:rPr>
                <w:sz w:val="20"/>
              </w:rPr>
            </w:pPr>
            <w:r w:rsidRPr="001579B2">
              <w:rPr>
                <w:sz w:val="20"/>
              </w:rPr>
              <w:t>1.2%</w:t>
            </w:r>
          </w:p>
        </w:tc>
      </w:tr>
      <w:tr w:rsidR="001579B2" w:rsidRPr="005769B4" w:rsidTr="00296348">
        <w:tc>
          <w:tcPr>
            <w:tcW w:w="778" w:type="dxa"/>
            <w:shd w:val="clear" w:color="auto" w:fill="FBFAF7"/>
            <w:vAlign w:val="bottom"/>
          </w:tcPr>
          <w:p w:rsidR="001579B2" w:rsidRPr="00BA45F4" w:rsidRDefault="001579B2" w:rsidP="005B16CA">
            <w:pPr>
              <w:jc w:val="center"/>
              <w:rPr>
                <w:sz w:val="20"/>
              </w:rPr>
            </w:pPr>
            <w:r w:rsidRPr="00BA45F4">
              <w:rPr>
                <w:sz w:val="20"/>
              </w:rPr>
              <w:t>12</w:t>
            </w:r>
          </w:p>
        </w:tc>
        <w:tc>
          <w:tcPr>
            <w:tcW w:w="3112" w:type="dxa"/>
            <w:shd w:val="clear" w:color="auto" w:fill="FBFAF7"/>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Национальный НПФ</w:t>
            </w:r>
            <w:r w:rsidR="00AC3884">
              <w:rPr>
                <w:sz w:val="20"/>
              </w:rPr>
              <w:t>»</w:t>
            </w:r>
          </w:p>
        </w:tc>
        <w:tc>
          <w:tcPr>
            <w:tcW w:w="3114" w:type="dxa"/>
            <w:shd w:val="clear" w:color="auto" w:fill="FBFAF7"/>
            <w:vAlign w:val="center"/>
          </w:tcPr>
          <w:p w:rsidR="001579B2" w:rsidRPr="001579B2" w:rsidRDefault="001579B2" w:rsidP="001579B2">
            <w:pPr>
              <w:jc w:val="center"/>
              <w:rPr>
                <w:sz w:val="20"/>
              </w:rPr>
            </w:pPr>
            <w:r w:rsidRPr="001579B2">
              <w:rPr>
                <w:sz w:val="20"/>
              </w:rPr>
              <w:t>Москва</w:t>
            </w:r>
          </w:p>
        </w:tc>
        <w:tc>
          <w:tcPr>
            <w:tcW w:w="1558" w:type="dxa"/>
            <w:shd w:val="clear" w:color="auto" w:fill="FBFAF7"/>
            <w:vAlign w:val="center"/>
          </w:tcPr>
          <w:p w:rsidR="001579B2" w:rsidRPr="001579B2" w:rsidRDefault="001579B2" w:rsidP="001579B2">
            <w:pPr>
              <w:jc w:val="right"/>
              <w:rPr>
                <w:sz w:val="20"/>
              </w:rPr>
            </w:pPr>
            <w:r w:rsidRPr="001579B2">
              <w:rPr>
                <w:sz w:val="20"/>
              </w:rPr>
              <w:t>279.36</w:t>
            </w:r>
          </w:p>
        </w:tc>
        <w:tc>
          <w:tcPr>
            <w:tcW w:w="1558" w:type="dxa"/>
            <w:shd w:val="clear" w:color="auto" w:fill="FBFAF7"/>
            <w:vAlign w:val="center"/>
          </w:tcPr>
          <w:p w:rsidR="001579B2" w:rsidRPr="001579B2" w:rsidRDefault="001579B2" w:rsidP="001579B2">
            <w:pPr>
              <w:jc w:val="right"/>
              <w:rPr>
                <w:sz w:val="20"/>
              </w:rPr>
            </w:pPr>
            <w:r w:rsidRPr="001579B2">
              <w:rPr>
                <w:sz w:val="20"/>
              </w:rPr>
              <w:t>0.8%</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13</w:t>
            </w:r>
          </w:p>
        </w:tc>
        <w:tc>
          <w:tcPr>
            <w:tcW w:w="3112" w:type="dxa"/>
            <w:shd w:val="clear" w:color="auto" w:fill="F0F8FA"/>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 xml:space="preserve">НПФ </w:t>
            </w:r>
            <w:r w:rsidR="00AC3884">
              <w:rPr>
                <w:sz w:val="20"/>
              </w:rPr>
              <w:t>«</w:t>
            </w:r>
            <w:r w:rsidRPr="001579B2">
              <w:rPr>
                <w:sz w:val="20"/>
              </w:rPr>
              <w:t>Социум</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Москва</w:t>
            </w:r>
          </w:p>
        </w:tc>
        <w:tc>
          <w:tcPr>
            <w:tcW w:w="1558" w:type="dxa"/>
            <w:shd w:val="clear" w:color="auto" w:fill="F0F8FA"/>
            <w:vAlign w:val="center"/>
          </w:tcPr>
          <w:p w:rsidR="001579B2" w:rsidRPr="001579B2" w:rsidRDefault="001579B2" w:rsidP="001579B2">
            <w:pPr>
              <w:jc w:val="right"/>
              <w:rPr>
                <w:sz w:val="20"/>
              </w:rPr>
            </w:pPr>
            <w:r w:rsidRPr="001579B2">
              <w:rPr>
                <w:sz w:val="20"/>
              </w:rPr>
              <w:t>238.39</w:t>
            </w:r>
          </w:p>
        </w:tc>
        <w:tc>
          <w:tcPr>
            <w:tcW w:w="1558" w:type="dxa"/>
            <w:shd w:val="clear" w:color="auto" w:fill="F0F8FA"/>
            <w:vAlign w:val="center"/>
          </w:tcPr>
          <w:p w:rsidR="001579B2" w:rsidRPr="001579B2" w:rsidRDefault="001579B2" w:rsidP="001579B2">
            <w:pPr>
              <w:jc w:val="right"/>
              <w:rPr>
                <w:sz w:val="20"/>
              </w:rPr>
            </w:pPr>
            <w:r w:rsidRPr="001579B2">
              <w:rPr>
                <w:sz w:val="20"/>
              </w:rPr>
              <w:t>0.7%</w:t>
            </w:r>
          </w:p>
        </w:tc>
      </w:tr>
      <w:tr w:rsidR="001579B2" w:rsidRPr="005769B4" w:rsidTr="00296348">
        <w:tc>
          <w:tcPr>
            <w:tcW w:w="778" w:type="dxa"/>
            <w:shd w:val="clear" w:color="auto" w:fill="FBFAF7"/>
            <w:vAlign w:val="bottom"/>
          </w:tcPr>
          <w:p w:rsidR="001579B2" w:rsidRPr="00BA45F4" w:rsidRDefault="001579B2" w:rsidP="005B16CA">
            <w:pPr>
              <w:jc w:val="center"/>
              <w:rPr>
                <w:sz w:val="20"/>
              </w:rPr>
            </w:pPr>
            <w:r w:rsidRPr="00BA45F4">
              <w:rPr>
                <w:sz w:val="20"/>
              </w:rPr>
              <w:t>14</w:t>
            </w:r>
          </w:p>
        </w:tc>
        <w:tc>
          <w:tcPr>
            <w:tcW w:w="3112" w:type="dxa"/>
            <w:shd w:val="clear" w:color="auto" w:fill="FBFAF7"/>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 xml:space="preserve">НПФ </w:t>
            </w:r>
            <w:r w:rsidR="00AC3884">
              <w:rPr>
                <w:sz w:val="20"/>
              </w:rPr>
              <w:t>«</w:t>
            </w:r>
            <w:r w:rsidRPr="001579B2">
              <w:rPr>
                <w:sz w:val="20"/>
              </w:rPr>
              <w:t>Магнит</w:t>
            </w:r>
            <w:r w:rsidR="00AC3884">
              <w:rPr>
                <w:sz w:val="20"/>
              </w:rPr>
              <w:t>»</w:t>
            </w:r>
          </w:p>
        </w:tc>
        <w:tc>
          <w:tcPr>
            <w:tcW w:w="3114" w:type="dxa"/>
            <w:shd w:val="clear" w:color="auto" w:fill="FBFAF7"/>
            <w:vAlign w:val="center"/>
          </w:tcPr>
          <w:p w:rsidR="001579B2" w:rsidRPr="001579B2" w:rsidRDefault="001579B2" w:rsidP="001579B2">
            <w:pPr>
              <w:jc w:val="center"/>
              <w:rPr>
                <w:sz w:val="20"/>
              </w:rPr>
            </w:pPr>
            <w:r w:rsidRPr="001579B2">
              <w:rPr>
                <w:sz w:val="20"/>
              </w:rPr>
              <w:t>Краснодар</w:t>
            </w:r>
          </w:p>
        </w:tc>
        <w:tc>
          <w:tcPr>
            <w:tcW w:w="1558" w:type="dxa"/>
            <w:shd w:val="clear" w:color="auto" w:fill="FBFAF7"/>
            <w:vAlign w:val="center"/>
          </w:tcPr>
          <w:p w:rsidR="001579B2" w:rsidRPr="001579B2" w:rsidRDefault="001579B2" w:rsidP="001579B2">
            <w:pPr>
              <w:jc w:val="right"/>
              <w:rPr>
                <w:sz w:val="20"/>
              </w:rPr>
            </w:pPr>
            <w:r w:rsidRPr="001579B2">
              <w:rPr>
                <w:sz w:val="20"/>
              </w:rPr>
              <w:t>221.77</w:t>
            </w:r>
          </w:p>
        </w:tc>
        <w:tc>
          <w:tcPr>
            <w:tcW w:w="1558" w:type="dxa"/>
            <w:shd w:val="clear" w:color="auto" w:fill="FBFAF7"/>
            <w:vAlign w:val="center"/>
          </w:tcPr>
          <w:p w:rsidR="001579B2" w:rsidRPr="001579B2" w:rsidRDefault="001579B2" w:rsidP="001579B2">
            <w:pPr>
              <w:jc w:val="right"/>
              <w:rPr>
                <w:sz w:val="20"/>
              </w:rPr>
            </w:pPr>
            <w:r w:rsidRPr="001579B2">
              <w:rPr>
                <w:sz w:val="20"/>
              </w:rPr>
              <w:t>0.6%</w:t>
            </w:r>
          </w:p>
        </w:tc>
      </w:tr>
      <w:tr w:rsidR="001579B2" w:rsidRPr="005769B4" w:rsidTr="00296348">
        <w:tc>
          <w:tcPr>
            <w:tcW w:w="778" w:type="dxa"/>
            <w:shd w:val="clear" w:color="auto" w:fill="FBFAF7"/>
            <w:vAlign w:val="bottom"/>
          </w:tcPr>
          <w:p w:rsidR="001579B2" w:rsidRPr="00BA45F4" w:rsidRDefault="001579B2" w:rsidP="005B16CA">
            <w:pPr>
              <w:jc w:val="center"/>
              <w:rPr>
                <w:sz w:val="20"/>
              </w:rPr>
            </w:pPr>
            <w:r w:rsidRPr="00BA45F4">
              <w:rPr>
                <w:sz w:val="20"/>
              </w:rPr>
              <w:t>15</w:t>
            </w:r>
          </w:p>
        </w:tc>
        <w:tc>
          <w:tcPr>
            <w:tcW w:w="3112" w:type="dxa"/>
            <w:shd w:val="clear" w:color="auto" w:fill="FBFAF7"/>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Ханты-Мансийский НПФ</w:t>
            </w:r>
            <w:r w:rsidR="00AC3884">
              <w:rPr>
                <w:sz w:val="20"/>
              </w:rPr>
              <w:t>»</w:t>
            </w:r>
          </w:p>
        </w:tc>
        <w:tc>
          <w:tcPr>
            <w:tcW w:w="3114" w:type="dxa"/>
            <w:shd w:val="clear" w:color="auto" w:fill="FBFAF7"/>
            <w:vAlign w:val="center"/>
          </w:tcPr>
          <w:p w:rsidR="001579B2" w:rsidRPr="001579B2" w:rsidRDefault="001579B2" w:rsidP="001579B2">
            <w:pPr>
              <w:jc w:val="center"/>
              <w:rPr>
                <w:sz w:val="20"/>
              </w:rPr>
            </w:pPr>
            <w:r w:rsidRPr="001579B2">
              <w:rPr>
                <w:sz w:val="20"/>
              </w:rPr>
              <w:t>Ханты-Мансийск</w:t>
            </w:r>
          </w:p>
        </w:tc>
        <w:tc>
          <w:tcPr>
            <w:tcW w:w="1558" w:type="dxa"/>
            <w:shd w:val="clear" w:color="auto" w:fill="FBFAF7"/>
            <w:vAlign w:val="center"/>
          </w:tcPr>
          <w:p w:rsidR="001579B2" w:rsidRPr="001579B2" w:rsidRDefault="001579B2" w:rsidP="001579B2">
            <w:pPr>
              <w:jc w:val="right"/>
              <w:rPr>
                <w:sz w:val="20"/>
              </w:rPr>
            </w:pPr>
            <w:r w:rsidRPr="001579B2">
              <w:rPr>
                <w:sz w:val="20"/>
              </w:rPr>
              <w:t>129.47</w:t>
            </w:r>
          </w:p>
        </w:tc>
        <w:tc>
          <w:tcPr>
            <w:tcW w:w="1558" w:type="dxa"/>
            <w:shd w:val="clear" w:color="auto" w:fill="FBFAF7"/>
            <w:vAlign w:val="center"/>
          </w:tcPr>
          <w:p w:rsidR="001579B2" w:rsidRPr="001579B2" w:rsidRDefault="001579B2" w:rsidP="001579B2">
            <w:pPr>
              <w:jc w:val="right"/>
              <w:rPr>
                <w:sz w:val="20"/>
              </w:rPr>
            </w:pPr>
            <w:r w:rsidRPr="001579B2">
              <w:rPr>
                <w:sz w:val="20"/>
              </w:rPr>
              <w:t>0.4%</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16</w:t>
            </w:r>
          </w:p>
        </w:tc>
        <w:tc>
          <w:tcPr>
            <w:tcW w:w="3112" w:type="dxa"/>
            <w:shd w:val="clear" w:color="auto" w:fill="F0F8FA"/>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 xml:space="preserve">НПФ </w:t>
            </w:r>
            <w:r w:rsidR="00AC3884">
              <w:rPr>
                <w:sz w:val="20"/>
              </w:rPr>
              <w:t>«</w:t>
            </w:r>
            <w:r w:rsidRPr="001579B2">
              <w:rPr>
                <w:sz w:val="20"/>
              </w:rPr>
              <w:t>Образование</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Екатеринбург</w:t>
            </w:r>
          </w:p>
        </w:tc>
        <w:tc>
          <w:tcPr>
            <w:tcW w:w="1558" w:type="dxa"/>
            <w:shd w:val="clear" w:color="auto" w:fill="F0F8FA"/>
            <w:vAlign w:val="center"/>
          </w:tcPr>
          <w:p w:rsidR="001579B2" w:rsidRPr="001579B2" w:rsidRDefault="001579B2" w:rsidP="001579B2">
            <w:pPr>
              <w:jc w:val="right"/>
              <w:rPr>
                <w:sz w:val="20"/>
              </w:rPr>
            </w:pPr>
            <w:r w:rsidRPr="001579B2">
              <w:rPr>
                <w:sz w:val="20"/>
              </w:rPr>
              <w:t>108.62</w:t>
            </w:r>
          </w:p>
        </w:tc>
        <w:tc>
          <w:tcPr>
            <w:tcW w:w="1558" w:type="dxa"/>
            <w:shd w:val="clear" w:color="auto" w:fill="F0F8FA"/>
            <w:vAlign w:val="center"/>
          </w:tcPr>
          <w:p w:rsidR="001579B2" w:rsidRPr="001579B2" w:rsidRDefault="001579B2" w:rsidP="001579B2">
            <w:pPr>
              <w:jc w:val="right"/>
              <w:rPr>
                <w:sz w:val="20"/>
              </w:rPr>
            </w:pPr>
            <w:r w:rsidRPr="001579B2">
              <w:rPr>
                <w:sz w:val="20"/>
              </w:rPr>
              <w:t>0.3%</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17</w:t>
            </w:r>
          </w:p>
        </w:tc>
        <w:tc>
          <w:tcPr>
            <w:tcW w:w="3112" w:type="dxa"/>
            <w:shd w:val="clear" w:color="auto" w:fill="F0F8FA"/>
            <w:vAlign w:val="center"/>
          </w:tcPr>
          <w:p w:rsidR="001579B2" w:rsidRPr="001579B2" w:rsidRDefault="001579B2" w:rsidP="001579B2">
            <w:pPr>
              <w:rPr>
                <w:sz w:val="20"/>
              </w:rPr>
            </w:pPr>
            <w:r w:rsidRPr="001579B2">
              <w:rPr>
                <w:sz w:val="20"/>
              </w:rPr>
              <w:t xml:space="preserve">ЗАО </w:t>
            </w:r>
            <w:r w:rsidR="00AC3884">
              <w:rPr>
                <w:sz w:val="20"/>
              </w:rPr>
              <w:t>«</w:t>
            </w:r>
            <w:r w:rsidRPr="001579B2">
              <w:rPr>
                <w:sz w:val="20"/>
              </w:rPr>
              <w:t xml:space="preserve">Оренбургский НПФ </w:t>
            </w:r>
            <w:r w:rsidR="00AC3884">
              <w:rPr>
                <w:sz w:val="20"/>
              </w:rPr>
              <w:t>«</w:t>
            </w:r>
            <w:r w:rsidRPr="001579B2">
              <w:rPr>
                <w:sz w:val="20"/>
              </w:rPr>
              <w:t>Доверие</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Оренбург</w:t>
            </w:r>
          </w:p>
        </w:tc>
        <w:tc>
          <w:tcPr>
            <w:tcW w:w="1558" w:type="dxa"/>
            <w:shd w:val="clear" w:color="auto" w:fill="F0F8FA"/>
            <w:vAlign w:val="center"/>
          </w:tcPr>
          <w:p w:rsidR="001579B2" w:rsidRPr="001579B2" w:rsidRDefault="001579B2" w:rsidP="001579B2">
            <w:pPr>
              <w:jc w:val="right"/>
              <w:rPr>
                <w:sz w:val="20"/>
              </w:rPr>
            </w:pPr>
            <w:r w:rsidRPr="001579B2">
              <w:rPr>
                <w:sz w:val="20"/>
              </w:rPr>
              <w:t>108.43</w:t>
            </w:r>
          </w:p>
        </w:tc>
        <w:tc>
          <w:tcPr>
            <w:tcW w:w="1558" w:type="dxa"/>
            <w:shd w:val="clear" w:color="auto" w:fill="F0F8FA"/>
            <w:vAlign w:val="center"/>
          </w:tcPr>
          <w:p w:rsidR="001579B2" w:rsidRPr="001579B2" w:rsidRDefault="001579B2" w:rsidP="001579B2">
            <w:pPr>
              <w:jc w:val="right"/>
              <w:rPr>
                <w:sz w:val="20"/>
              </w:rPr>
            </w:pPr>
            <w:r w:rsidRPr="001579B2">
              <w:rPr>
                <w:sz w:val="20"/>
              </w:rPr>
              <w:t>0.3%</w:t>
            </w:r>
          </w:p>
        </w:tc>
      </w:tr>
      <w:tr w:rsidR="001579B2" w:rsidRPr="005769B4" w:rsidTr="00296348">
        <w:tc>
          <w:tcPr>
            <w:tcW w:w="778" w:type="dxa"/>
            <w:shd w:val="clear" w:color="auto" w:fill="F0F8FA"/>
            <w:vAlign w:val="bottom"/>
          </w:tcPr>
          <w:p w:rsidR="001579B2" w:rsidRPr="00BA45F4" w:rsidRDefault="001579B2" w:rsidP="005B16CA">
            <w:pPr>
              <w:jc w:val="center"/>
              <w:rPr>
                <w:sz w:val="20"/>
              </w:rPr>
            </w:pPr>
            <w:r w:rsidRPr="00BA45F4">
              <w:rPr>
                <w:sz w:val="20"/>
              </w:rPr>
              <w:t>18</w:t>
            </w:r>
          </w:p>
        </w:tc>
        <w:tc>
          <w:tcPr>
            <w:tcW w:w="3112" w:type="dxa"/>
            <w:shd w:val="clear" w:color="auto" w:fill="F0F8FA"/>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 xml:space="preserve">НПФ </w:t>
            </w:r>
            <w:r w:rsidR="00AC3884">
              <w:rPr>
                <w:sz w:val="20"/>
              </w:rPr>
              <w:t>«</w:t>
            </w:r>
            <w:r w:rsidRPr="001579B2">
              <w:rPr>
                <w:sz w:val="20"/>
              </w:rPr>
              <w:t>Социальное развитие</w:t>
            </w:r>
            <w:r w:rsidR="00AC3884">
              <w:rPr>
                <w:sz w:val="20"/>
              </w:rPr>
              <w:t>»</w:t>
            </w:r>
          </w:p>
        </w:tc>
        <w:tc>
          <w:tcPr>
            <w:tcW w:w="3114" w:type="dxa"/>
            <w:shd w:val="clear" w:color="auto" w:fill="F0F8FA"/>
            <w:vAlign w:val="center"/>
          </w:tcPr>
          <w:p w:rsidR="001579B2" w:rsidRPr="001579B2" w:rsidRDefault="001579B2" w:rsidP="001579B2">
            <w:pPr>
              <w:jc w:val="center"/>
              <w:rPr>
                <w:sz w:val="20"/>
              </w:rPr>
            </w:pPr>
            <w:r w:rsidRPr="001579B2">
              <w:rPr>
                <w:sz w:val="20"/>
              </w:rPr>
              <w:t>Липецк</w:t>
            </w:r>
          </w:p>
        </w:tc>
        <w:tc>
          <w:tcPr>
            <w:tcW w:w="1558" w:type="dxa"/>
            <w:shd w:val="clear" w:color="auto" w:fill="F0F8FA"/>
            <w:vAlign w:val="center"/>
          </w:tcPr>
          <w:p w:rsidR="001579B2" w:rsidRPr="001579B2" w:rsidRDefault="001579B2" w:rsidP="001579B2">
            <w:pPr>
              <w:jc w:val="right"/>
              <w:rPr>
                <w:sz w:val="20"/>
              </w:rPr>
            </w:pPr>
            <w:r w:rsidRPr="001579B2">
              <w:rPr>
                <w:sz w:val="20"/>
              </w:rPr>
              <w:t>89.63</w:t>
            </w:r>
          </w:p>
        </w:tc>
        <w:tc>
          <w:tcPr>
            <w:tcW w:w="1558" w:type="dxa"/>
            <w:shd w:val="clear" w:color="auto" w:fill="F0F8FA"/>
            <w:vAlign w:val="center"/>
          </w:tcPr>
          <w:p w:rsidR="001579B2" w:rsidRPr="001579B2" w:rsidRDefault="001579B2" w:rsidP="001579B2">
            <w:pPr>
              <w:jc w:val="right"/>
              <w:rPr>
                <w:sz w:val="20"/>
              </w:rPr>
            </w:pPr>
            <w:r w:rsidRPr="001579B2">
              <w:rPr>
                <w:sz w:val="20"/>
              </w:rPr>
              <w:t>0.3%</w:t>
            </w:r>
          </w:p>
        </w:tc>
      </w:tr>
      <w:tr w:rsidR="001579B2" w:rsidRPr="005769B4" w:rsidTr="00296348">
        <w:tc>
          <w:tcPr>
            <w:tcW w:w="778" w:type="dxa"/>
            <w:shd w:val="clear" w:color="auto" w:fill="FBFAF7"/>
            <w:vAlign w:val="bottom"/>
          </w:tcPr>
          <w:p w:rsidR="001579B2" w:rsidRPr="00BA45F4" w:rsidRDefault="001579B2" w:rsidP="005B16CA">
            <w:pPr>
              <w:jc w:val="center"/>
              <w:rPr>
                <w:sz w:val="20"/>
              </w:rPr>
            </w:pPr>
            <w:r w:rsidRPr="00BA45F4">
              <w:rPr>
                <w:sz w:val="20"/>
              </w:rPr>
              <w:t>19</w:t>
            </w:r>
          </w:p>
        </w:tc>
        <w:tc>
          <w:tcPr>
            <w:tcW w:w="3112" w:type="dxa"/>
            <w:shd w:val="clear" w:color="auto" w:fill="FBFAF7"/>
            <w:vAlign w:val="center"/>
          </w:tcPr>
          <w:p w:rsidR="001579B2" w:rsidRPr="001579B2" w:rsidRDefault="001579B2" w:rsidP="001579B2">
            <w:pPr>
              <w:rPr>
                <w:sz w:val="20"/>
              </w:rPr>
            </w:pPr>
            <w:r w:rsidRPr="001579B2">
              <w:rPr>
                <w:sz w:val="20"/>
              </w:rPr>
              <w:t xml:space="preserve">АО НПФ </w:t>
            </w:r>
            <w:r w:rsidR="00AC3884">
              <w:rPr>
                <w:sz w:val="20"/>
              </w:rPr>
              <w:t>«</w:t>
            </w:r>
            <w:r w:rsidRPr="001579B2">
              <w:rPr>
                <w:sz w:val="20"/>
              </w:rPr>
              <w:t>УГМК-Перспектива</w:t>
            </w:r>
            <w:r w:rsidR="00AC3884">
              <w:rPr>
                <w:sz w:val="20"/>
              </w:rPr>
              <w:t>»</w:t>
            </w:r>
          </w:p>
        </w:tc>
        <w:tc>
          <w:tcPr>
            <w:tcW w:w="3114" w:type="dxa"/>
            <w:shd w:val="clear" w:color="auto" w:fill="FBFAF7"/>
            <w:vAlign w:val="center"/>
          </w:tcPr>
          <w:p w:rsidR="001579B2" w:rsidRPr="001579B2" w:rsidRDefault="001579B2" w:rsidP="001579B2">
            <w:pPr>
              <w:jc w:val="center"/>
              <w:rPr>
                <w:sz w:val="20"/>
              </w:rPr>
            </w:pPr>
            <w:r w:rsidRPr="001579B2">
              <w:rPr>
                <w:sz w:val="20"/>
              </w:rPr>
              <w:t>Верхняя Пышма</w:t>
            </w:r>
          </w:p>
        </w:tc>
        <w:tc>
          <w:tcPr>
            <w:tcW w:w="1558" w:type="dxa"/>
            <w:shd w:val="clear" w:color="auto" w:fill="FBFAF7"/>
            <w:vAlign w:val="center"/>
          </w:tcPr>
          <w:p w:rsidR="001579B2" w:rsidRPr="001579B2" w:rsidRDefault="001579B2" w:rsidP="001579B2">
            <w:pPr>
              <w:jc w:val="right"/>
              <w:rPr>
                <w:sz w:val="20"/>
              </w:rPr>
            </w:pPr>
            <w:r w:rsidRPr="001579B2">
              <w:rPr>
                <w:sz w:val="20"/>
              </w:rPr>
              <w:t>74.52</w:t>
            </w:r>
          </w:p>
        </w:tc>
        <w:tc>
          <w:tcPr>
            <w:tcW w:w="1558" w:type="dxa"/>
            <w:shd w:val="clear" w:color="auto" w:fill="FBFAF7"/>
            <w:vAlign w:val="center"/>
          </w:tcPr>
          <w:p w:rsidR="001579B2" w:rsidRPr="001579B2" w:rsidRDefault="001579B2" w:rsidP="001579B2">
            <w:pPr>
              <w:jc w:val="right"/>
              <w:rPr>
                <w:sz w:val="20"/>
              </w:rPr>
            </w:pPr>
            <w:r w:rsidRPr="001579B2">
              <w:rPr>
                <w:sz w:val="20"/>
              </w:rPr>
              <w:t>0.2%</w:t>
            </w:r>
          </w:p>
        </w:tc>
      </w:tr>
      <w:tr w:rsidR="001579B2" w:rsidRPr="005769B4" w:rsidTr="00296348">
        <w:tc>
          <w:tcPr>
            <w:tcW w:w="778" w:type="dxa"/>
            <w:shd w:val="clear" w:color="auto" w:fill="FBFAF7"/>
            <w:vAlign w:val="bottom"/>
          </w:tcPr>
          <w:p w:rsidR="001579B2" w:rsidRPr="00BA45F4" w:rsidRDefault="001579B2" w:rsidP="005B16CA">
            <w:pPr>
              <w:jc w:val="center"/>
              <w:rPr>
                <w:sz w:val="20"/>
              </w:rPr>
            </w:pPr>
            <w:r w:rsidRPr="00BA45F4">
              <w:rPr>
                <w:sz w:val="20"/>
              </w:rPr>
              <w:t>20</w:t>
            </w:r>
          </w:p>
        </w:tc>
        <w:tc>
          <w:tcPr>
            <w:tcW w:w="3112" w:type="dxa"/>
            <w:shd w:val="clear" w:color="auto" w:fill="FBFAF7"/>
            <w:vAlign w:val="center"/>
          </w:tcPr>
          <w:p w:rsidR="001579B2" w:rsidRPr="001579B2" w:rsidRDefault="001579B2" w:rsidP="001579B2">
            <w:pPr>
              <w:rPr>
                <w:sz w:val="20"/>
              </w:rPr>
            </w:pPr>
            <w:r w:rsidRPr="001579B2">
              <w:rPr>
                <w:sz w:val="20"/>
              </w:rPr>
              <w:t xml:space="preserve">АО </w:t>
            </w:r>
            <w:r w:rsidR="00AC3884">
              <w:rPr>
                <w:sz w:val="20"/>
              </w:rPr>
              <w:t>«</w:t>
            </w:r>
            <w:r w:rsidRPr="001579B2">
              <w:rPr>
                <w:sz w:val="20"/>
              </w:rPr>
              <w:t xml:space="preserve">НПФ </w:t>
            </w:r>
            <w:r w:rsidR="00AC3884">
              <w:rPr>
                <w:sz w:val="20"/>
              </w:rPr>
              <w:t>«</w:t>
            </w:r>
            <w:r w:rsidRPr="001579B2">
              <w:rPr>
                <w:sz w:val="20"/>
              </w:rPr>
              <w:t>Волга-Капитал</w:t>
            </w:r>
            <w:r w:rsidR="00AC3884">
              <w:rPr>
                <w:sz w:val="20"/>
              </w:rPr>
              <w:t>»</w:t>
            </w:r>
          </w:p>
        </w:tc>
        <w:tc>
          <w:tcPr>
            <w:tcW w:w="3114" w:type="dxa"/>
            <w:shd w:val="clear" w:color="auto" w:fill="FBFAF7"/>
            <w:vAlign w:val="center"/>
          </w:tcPr>
          <w:p w:rsidR="001579B2" w:rsidRPr="001579B2" w:rsidRDefault="001579B2" w:rsidP="001579B2">
            <w:pPr>
              <w:jc w:val="center"/>
              <w:rPr>
                <w:sz w:val="20"/>
              </w:rPr>
            </w:pPr>
            <w:r w:rsidRPr="001579B2">
              <w:rPr>
                <w:sz w:val="20"/>
              </w:rPr>
              <w:t>Казань</w:t>
            </w:r>
          </w:p>
        </w:tc>
        <w:tc>
          <w:tcPr>
            <w:tcW w:w="1558" w:type="dxa"/>
            <w:shd w:val="clear" w:color="auto" w:fill="FBFAF7"/>
            <w:vAlign w:val="center"/>
          </w:tcPr>
          <w:p w:rsidR="001579B2" w:rsidRPr="001579B2" w:rsidRDefault="001579B2" w:rsidP="001579B2">
            <w:pPr>
              <w:jc w:val="right"/>
              <w:rPr>
                <w:sz w:val="20"/>
              </w:rPr>
            </w:pPr>
            <w:r w:rsidRPr="001579B2">
              <w:rPr>
                <w:sz w:val="20"/>
              </w:rPr>
              <w:t>66.91</w:t>
            </w:r>
          </w:p>
        </w:tc>
        <w:tc>
          <w:tcPr>
            <w:tcW w:w="1558" w:type="dxa"/>
            <w:shd w:val="clear" w:color="auto" w:fill="FBFAF7"/>
            <w:vAlign w:val="center"/>
          </w:tcPr>
          <w:p w:rsidR="001579B2" w:rsidRPr="001579B2" w:rsidRDefault="001579B2" w:rsidP="001579B2">
            <w:pPr>
              <w:jc w:val="right"/>
              <w:rPr>
                <w:sz w:val="20"/>
              </w:rPr>
            </w:pPr>
            <w:r w:rsidRPr="001579B2">
              <w:rPr>
                <w:sz w:val="20"/>
              </w:rPr>
              <w:t>0.2%</w:t>
            </w:r>
          </w:p>
        </w:tc>
      </w:tr>
      <w:tr w:rsidR="001579B2" w:rsidRPr="005769B4" w:rsidTr="001579B2">
        <w:tc>
          <w:tcPr>
            <w:tcW w:w="7004" w:type="dxa"/>
            <w:gridSpan w:val="3"/>
            <w:shd w:val="clear" w:color="auto" w:fill="auto"/>
            <w:vAlign w:val="bottom"/>
          </w:tcPr>
          <w:p w:rsidR="001579B2" w:rsidRPr="00BA45F4" w:rsidRDefault="001579B2" w:rsidP="005B16CA">
            <w:pPr>
              <w:jc w:val="right"/>
              <w:rPr>
                <w:b/>
                <w:bCs/>
                <w:sz w:val="20"/>
              </w:rPr>
            </w:pPr>
            <w:r w:rsidRPr="00BA45F4">
              <w:rPr>
                <w:b/>
                <w:bCs/>
                <w:sz w:val="20"/>
              </w:rPr>
              <w:t>Всего по 20 НПФ</w:t>
            </w:r>
          </w:p>
        </w:tc>
        <w:tc>
          <w:tcPr>
            <w:tcW w:w="1558" w:type="dxa"/>
            <w:shd w:val="clear" w:color="auto" w:fill="auto"/>
            <w:vAlign w:val="bottom"/>
          </w:tcPr>
          <w:p w:rsidR="001579B2" w:rsidRPr="001579B2" w:rsidRDefault="001579B2" w:rsidP="008427FB">
            <w:pPr>
              <w:jc w:val="right"/>
              <w:rPr>
                <w:b/>
                <w:bCs/>
                <w:sz w:val="20"/>
              </w:rPr>
            </w:pPr>
            <w:r w:rsidRPr="001579B2">
              <w:rPr>
                <w:b/>
                <w:bCs/>
                <w:sz w:val="20"/>
              </w:rPr>
              <w:t>33 803.17</w:t>
            </w:r>
          </w:p>
        </w:tc>
        <w:tc>
          <w:tcPr>
            <w:tcW w:w="1558" w:type="dxa"/>
            <w:shd w:val="clear" w:color="auto" w:fill="auto"/>
            <w:vAlign w:val="bottom"/>
          </w:tcPr>
          <w:p w:rsidR="001579B2" w:rsidRPr="001579B2" w:rsidRDefault="001579B2" w:rsidP="008427FB">
            <w:pPr>
              <w:jc w:val="right"/>
              <w:rPr>
                <w:b/>
                <w:bCs/>
                <w:color w:val="000000"/>
                <w:sz w:val="20"/>
              </w:rPr>
            </w:pPr>
            <w:r w:rsidRPr="001579B2">
              <w:rPr>
                <w:b/>
                <w:bCs/>
                <w:color w:val="000000"/>
                <w:sz w:val="20"/>
              </w:rPr>
              <w:t>98.5%</w:t>
            </w:r>
          </w:p>
        </w:tc>
      </w:tr>
    </w:tbl>
    <w:p w:rsidR="00FA22E1" w:rsidRPr="005769B4" w:rsidRDefault="00FA22E1" w:rsidP="00C10041">
      <w:pPr>
        <w:pStyle w:val="21"/>
        <w:spacing w:line="240" w:lineRule="auto"/>
        <w:ind w:firstLine="0"/>
        <w:rPr>
          <w:color w:val="000000"/>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34F3B" w:rsidRPr="007C63D5" w:rsidTr="00E612AD">
        <w:tc>
          <w:tcPr>
            <w:tcW w:w="1196" w:type="dxa"/>
            <w:tcMar>
              <w:right w:w="28" w:type="dxa"/>
            </w:tcMar>
          </w:tcPr>
          <w:p w:rsidR="00534F3B" w:rsidRPr="00AD7DF5" w:rsidRDefault="00534F3B" w:rsidP="00E612AD">
            <w:pPr>
              <w:jc w:val="right"/>
            </w:pPr>
            <w:r w:rsidRPr="00AD7DF5">
              <w:rPr>
                <w:sz w:val="20"/>
              </w:rPr>
              <w:t>Источник:</w:t>
            </w:r>
          </w:p>
        </w:tc>
        <w:tc>
          <w:tcPr>
            <w:tcW w:w="4015" w:type="dxa"/>
            <w:tcMar>
              <w:left w:w="0" w:type="dxa"/>
            </w:tcMar>
          </w:tcPr>
          <w:p w:rsidR="00534F3B" w:rsidRPr="00955E47" w:rsidRDefault="00534F3B" w:rsidP="00E612AD">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1579B2" w:rsidRDefault="001579B2" w:rsidP="00C10041">
      <w:pPr>
        <w:pStyle w:val="21"/>
        <w:spacing w:line="240" w:lineRule="auto"/>
        <w:ind w:firstLine="0"/>
        <w:rPr>
          <w:sz w:val="26"/>
          <w:szCs w:val="26"/>
        </w:rPr>
      </w:pPr>
    </w:p>
    <w:p w:rsidR="00BA45F4" w:rsidRDefault="00BA45F4" w:rsidP="00C10041">
      <w:pPr>
        <w:pStyle w:val="21"/>
        <w:spacing w:line="240" w:lineRule="auto"/>
        <w:ind w:firstLine="0"/>
        <w:rPr>
          <w:sz w:val="26"/>
          <w:szCs w:val="26"/>
        </w:rPr>
      </w:pPr>
    </w:p>
    <w:p w:rsidR="00001DBA" w:rsidRPr="00EF65AA" w:rsidRDefault="0071650A" w:rsidP="00001DBA">
      <w:pPr>
        <w:jc w:val="right"/>
        <w:rPr>
          <w:color w:val="000000"/>
          <w:sz w:val="26"/>
          <w:szCs w:val="26"/>
        </w:rPr>
      </w:pPr>
      <w:r w:rsidRPr="00EF65AA">
        <w:rPr>
          <w:color w:val="000000"/>
          <w:sz w:val="26"/>
          <w:szCs w:val="26"/>
        </w:rPr>
        <w:t>Таблица 20</w:t>
      </w:r>
    </w:p>
    <w:p w:rsidR="002F7A4B" w:rsidRPr="005769B4" w:rsidRDefault="00614822" w:rsidP="00C10041">
      <w:pPr>
        <w:pStyle w:val="21"/>
        <w:spacing w:line="240" w:lineRule="auto"/>
        <w:ind w:firstLine="0"/>
        <w:jc w:val="center"/>
        <w:rPr>
          <w:sz w:val="26"/>
          <w:szCs w:val="26"/>
        </w:rPr>
      </w:pPr>
      <w:r w:rsidRPr="00EF65AA">
        <w:rPr>
          <w:b/>
          <w:color w:val="000000"/>
          <w:sz w:val="26"/>
          <w:szCs w:val="26"/>
        </w:rPr>
        <w:t>Показатели НПФ за 2017</w:t>
      </w:r>
      <w:r w:rsidR="00BA45F4" w:rsidRPr="00EF65AA">
        <w:rPr>
          <w:b/>
          <w:color w:val="000000"/>
          <w:sz w:val="26"/>
          <w:szCs w:val="26"/>
        </w:rPr>
        <w:t xml:space="preserve"> го</w:t>
      </w:r>
      <w:r w:rsidR="00975F10" w:rsidRPr="00EF65AA">
        <w:rPr>
          <w:b/>
          <w:color w:val="000000"/>
          <w:sz w:val="26"/>
          <w:szCs w:val="26"/>
        </w:rPr>
        <w:t>д</w:t>
      </w:r>
      <w:r w:rsidR="002F7A4B" w:rsidRPr="00EF65AA">
        <w:rPr>
          <w:b/>
          <w:color w:val="000000"/>
          <w:sz w:val="26"/>
          <w:szCs w:val="26"/>
        </w:rPr>
        <w:t xml:space="preserve"> по сумме пенсионных накоплени</w:t>
      </w:r>
      <w:r w:rsidR="002F7A4B" w:rsidRPr="005769B4">
        <w:rPr>
          <w:b/>
          <w:color w:val="000000"/>
          <w:sz w:val="26"/>
          <w:szCs w:val="26"/>
        </w:rPr>
        <w:t>й, приходящихся на одно застрахованное лицо по ОПС</w:t>
      </w:r>
    </w:p>
    <w:p w:rsidR="002F7A4B" w:rsidRPr="005769B4" w:rsidRDefault="002F7A4B" w:rsidP="00C10041">
      <w:pPr>
        <w:pStyle w:val="21"/>
        <w:spacing w:line="240" w:lineRule="auto"/>
        <w:ind w:firstLine="0"/>
        <w:rPr>
          <w:sz w:val="26"/>
          <w:szCs w:val="26"/>
        </w:rPr>
      </w:pPr>
    </w:p>
    <w:tbl>
      <w:tblPr>
        <w:tblStyle w:val="af"/>
        <w:tblW w:w="0" w:type="auto"/>
        <w:tblInd w:w="0" w:type="dxa"/>
        <w:tblLayout w:type="fixed"/>
        <w:tblLook w:val="04A0" w:firstRow="1" w:lastRow="0" w:firstColumn="1" w:lastColumn="0" w:noHBand="0" w:noVBand="1"/>
      </w:tblPr>
      <w:tblGrid>
        <w:gridCol w:w="778"/>
        <w:gridCol w:w="3112"/>
        <w:gridCol w:w="1556"/>
        <w:gridCol w:w="1558"/>
        <w:gridCol w:w="1558"/>
        <w:gridCol w:w="1558"/>
      </w:tblGrid>
      <w:tr w:rsidR="002F7A4B" w:rsidRPr="005769B4" w:rsidTr="00093D08">
        <w:trPr>
          <w:tblHeader/>
        </w:trPr>
        <w:tc>
          <w:tcPr>
            <w:tcW w:w="778" w:type="dxa"/>
            <w:shd w:val="clear" w:color="auto" w:fill="EEECE1" w:themeFill="background2"/>
            <w:vAlign w:val="center"/>
          </w:tcPr>
          <w:p w:rsidR="002F7A4B" w:rsidRPr="005769B4" w:rsidRDefault="00614822" w:rsidP="00614822">
            <w:pPr>
              <w:jc w:val="center"/>
              <w:rPr>
                <w:color w:val="000000"/>
                <w:sz w:val="20"/>
              </w:rPr>
            </w:pPr>
            <w:r>
              <w:rPr>
                <w:color w:val="000000"/>
                <w:sz w:val="20"/>
              </w:rPr>
              <w:t xml:space="preserve">№ </w:t>
            </w:r>
            <w:r w:rsidR="002F7A4B" w:rsidRPr="005769B4">
              <w:rPr>
                <w:color w:val="000000"/>
                <w:sz w:val="20"/>
              </w:rPr>
              <w:t>п/п</w:t>
            </w:r>
          </w:p>
        </w:tc>
        <w:tc>
          <w:tcPr>
            <w:tcW w:w="3112" w:type="dxa"/>
            <w:shd w:val="clear" w:color="auto" w:fill="EEECE1" w:themeFill="background2"/>
            <w:vAlign w:val="center"/>
          </w:tcPr>
          <w:p w:rsidR="002F7A4B" w:rsidRPr="005769B4" w:rsidRDefault="002F7A4B" w:rsidP="00C10041">
            <w:pPr>
              <w:jc w:val="center"/>
              <w:rPr>
                <w:color w:val="000000"/>
                <w:sz w:val="20"/>
              </w:rPr>
            </w:pPr>
            <w:r w:rsidRPr="005769B4">
              <w:rPr>
                <w:color w:val="000000"/>
                <w:sz w:val="20"/>
              </w:rPr>
              <w:t>Краткое название</w:t>
            </w:r>
          </w:p>
        </w:tc>
        <w:tc>
          <w:tcPr>
            <w:tcW w:w="1556" w:type="dxa"/>
            <w:shd w:val="clear" w:color="auto" w:fill="EEECE1" w:themeFill="background2"/>
            <w:vAlign w:val="center"/>
          </w:tcPr>
          <w:p w:rsidR="002F7A4B" w:rsidRPr="005769B4" w:rsidRDefault="002F7A4B" w:rsidP="00C10041">
            <w:pPr>
              <w:jc w:val="center"/>
              <w:rPr>
                <w:color w:val="000000"/>
                <w:sz w:val="20"/>
              </w:rPr>
            </w:pPr>
            <w:r w:rsidRPr="005769B4">
              <w:rPr>
                <w:color w:val="000000"/>
                <w:sz w:val="20"/>
              </w:rPr>
              <w:t>Название региона</w:t>
            </w:r>
          </w:p>
        </w:tc>
        <w:tc>
          <w:tcPr>
            <w:tcW w:w="1558" w:type="dxa"/>
            <w:shd w:val="clear" w:color="auto" w:fill="EEECE1" w:themeFill="background2"/>
            <w:vAlign w:val="center"/>
          </w:tcPr>
          <w:p w:rsidR="002F7A4B" w:rsidRPr="005769B4" w:rsidRDefault="002F7A4B" w:rsidP="00C10041">
            <w:pPr>
              <w:jc w:val="center"/>
              <w:rPr>
                <w:color w:val="000000"/>
                <w:sz w:val="20"/>
              </w:rPr>
            </w:pPr>
            <w:r w:rsidRPr="005769B4">
              <w:rPr>
                <w:color w:val="000000"/>
                <w:sz w:val="20"/>
              </w:rPr>
              <w:t>Пенсионные накопления (рыночная стоимость)</w:t>
            </w:r>
            <w:r w:rsidRPr="005769B4">
              <w:rPr>
                <w:color w:val="000000"/>
                <w:sz w:val="20"/>
              </w:rPr>
              <w:br/>
              <w:t>(</w:t>
            </w:r>
            <w:r w:rsidR="005D5889">
              <w:rPr>
                <w:color w:val="000000"/>
                <w:sz w:val="20"/>
              </w:rPr>
              <w:t>млн</w:t>
            </w:r>
            <w:r w:rsidR="00906B3C">
              <w:rPr>
                <w:color w:val="000000"/>
                <w:sz w:val="20"/>
              </w:rPr>
              <w:t> </w:t>
            </w:r>
            <w:r w:rsidR="00C45BC0" w:rsidRPr="005769B4">
              <w:rPr>
                <w:color w:val="000000"/>
                <w:sz w:val="20"/>
              </w:rPr>
              <w:t>рублей</w:t>
            </w:r>
            <w:r w:rsidRPr="005769B4">
              <w:rPr>
                <w:color w:val="000000"/>
                <w:sz w:val="20"/>
              </w:rPr>
              <w:t>)</w:t>
            </w:r>
          </w:p>
        </w:tc>
        <w:tc>
          <w:tcPr>
            <w:tcW w:w="1558" w:type="dxa"/>
            <w:shd w:val="clear" w:color="auto" w:fill="EEECE1" w:themeFill="background2"/>
            <w:tcMar>
              <w:left w:w="28" w:type="dxa"/>
              <w:right w:w="28" w:type="dxa"/>
            </w:tcMar>
            <w:vAlign w:val="center"/>
          </w:tcPr>
          <w:p w:rsidR="002F7A4B" w:rsidRPr="005769B4" w:rsidRDefault="002F7A4B" w:rsidP="00C10041">
            <w:pPr>
              <w:jc w:val="center"/>
              <w:rPr>
                <w:color w:val="000000"/>
                <w:sz w:val="20"/>
              </w:rPr>
            </w:pPr>
            <w:r w:rsidRPr="005769B4">
              <w:rPr>
                <w:color w:val="000000"/>
                <w:sz w:val="20"/>
              </w:rPr>
              <w:t>Количество застрахованных лиц по ОПС</w:t>
            </w:r>
            <w:r w:rsidRPr="005769B4">
              <w:rPr>
                <w:color w:val="000000"/>
                <w:sz w:val="20"/>
              </w:rPr>
              <w:br/>
              <w:t>(человек)</w:t>
            </w:r>
          </w:p>
        </w:tc>
        <w:tc>
          <w:tcPr>
            <w:tcW w:w="1558" w:type="dxa"/>
            <w:shd w:val="clear" w:color="auto" w:fill="EEECE1" w:themeFill="background2"/>
            <w:vAlign w:val="center"/>
          </w:tcPr>
          <w:p w:rsidR="002F7A4B" w:rsidRPr="005769B4" w:rsidRDefault="002F7A4B" w:rsidP="00C10041">
            <w:pPr>
              <w:jc w:val="center"/>
              <w:rPr>
                <w:color w:val="000000"/>
                <w:sz w:val="20"/>
              </w:rPr>
            </w:pPr>
            <w:r w:rsidRPr="005769B4">
              <w:rPr>
                <w:color w:val="000000"/>
                <w:sz w:val="20"/>
              </w:rPr>
              <w:t>Пенсионные накопления на одно застрахованное лицо по ОПС (тыс.</w:t>
            </w:r>
            <w:r w:rsidR="003328CA" w:rsidRPr="005769B4">
              <w:rPr>
                <w:color w:val="000000"/>
                <w:sz w:val="20"/>
              </w:rPr>
              <w:t xml:space="preserve"> </w:t>
            </w:r>
            <w:r w:rsidR="00C45BC0" w:rsidRPr="005769B4">
              <w:rPr>
                <w:color w:val="000000"/>
                <w:sz w:val="20"/>
              </w:rPr>
              <w:t>рублей</w:t>
            </w:r>
            <w:r w:rsidR="005A204F" w:rsidRPr="005769B4">
              <w:rPr>
                <w:color w:val="000000"/>
                <w:sz w:val="20"/>
              </w:rPr>
              <w:t xml:space="preserve"> на человека</w:t>
            </w:r>
            <w:r w:rsidRPr="005769B4">
              <w:rPr>
                <w:color w:val="000000"/>
                <w:sz w:val="20"/>
              </w:rPr>
              <w:t>)</w:t>
            </w:r>
          </w:p>
        </w:tc>
      </w:tr>
      <w:tr w:rsidR="00A05943" w:rsidRPr="005769B4" w:rsidTr="007C3702">
        <w:tc>
          <w:tcPr>
            <w:tcW w:w="5446" w:type="dxa"/>
            <w:gridSpan w:val="3"/>
            <w:vAlign w:val="bottom"/>
          </w:tcPr>
          <w:p w:rsidR="00A05943" w:rsidRPr="009F2EF8" w:rsidRDefault="00A05943" w:rsidP="005B16CA">
            <w:pPr>
              <w:jc w:val="right"/>
              <w:rPr>
                <w:b/>
                <w:bCs/>
                <w:color w:val="000000"/>
                <w:sz w:val="20"/>
              </w:rPr>
            </w:pPr>
            <w:r w:rsidRPr="009F2EF8">
              <w:rPr>
                <w:b/>
                <w:bCs/>
                <w:color w:val="000000"/>
                <w:sz w:val="20"/>
              </w:rPr>
              <w:t>Всего по НПФ</w:t>
            </w:r>
          </w:p>
        </w:tc>
        <w:tc>
          <w:tcPr>
            <w:tcW w:w="1558" w:type="dxa"/>
            <w:vAlign w:val="bottom"/>
          </w:tcPr>
          <w:p w:rsidR="00A05943" w:rsidRPr="00614822" w:rsidRDefault="00A05943" w:rsidP="008427FB">
            <w:pPr>
              <w:jc w:val="right"/>
              <w:rPr>
                <w:b/>
                <w:bCs/>
                <w:sz w:val="20"/>
              </w:rPr>
            </w:pPr>
            <w:r w:rsidRPr="00614822">
              <w:rPr>
                <w:b/>
                <w:bCs/>
                <w:sz w:val="20"/>
              </w:rPr>
              <w:t>2 435 011.42</w:t>
            </w:r>
          </w:p>
        </w:tc>
        <w:tc>
          <w:tcPr>
            <w:tcW w:w="1558" w:type="dxa"/>
            <w:vAlign w:val="bottom"/>
          </w:tcPr>
          <w:p w:rsidR="00A05943" w:rsidRPr="00614822" w:rsidRDefault="00A05943" w:rsidP="008427FB">
            <w:pPr>
              <w:jc w:val="right"/>
              <w:rPr>
                <w:b/>
                <w:bCs/>
                <w:sz w:val="20"/>
              </w:rPr>
            </w:pPr>
            <w:r w:rsidRPr="00614822">
              <w:rPr>
                <w:b/>
                <w:bCs/>
                <w:sz w:val="20"/>
              </w:rPr>
              <w:t>34 324.16</w:t>
            </w:r>
          </w:p>
        </w:tc>
        <w:tc>
          <w:tcPr>
            <w:tcW w:w="1558" w:type="dxa"/>
            <w:vAlign w:val="bottom"/>
          </w:tcPr>
          <w:p w:rsidR="00A05943" w:rsidRPr="00614822" w:rsidRDefault="00A05943" w:rsidP="008427FB">
            <w:pPr>
              <w:jc w:val="right"/>
              <w:rPr>
                <w:b/>
                <w:bCs/>
                <w:color w:val="000000"/>
                <w:sz w:val="20"/>
              </w:rPr>
            </w:pPr>
            <w:r w:rsidRPr="00614822">
              <w:rPr>
                <w:b/>
                <w:bCs/>
                <w:color w:val="000000"/>
                <w:sz w:val="20"/>
              </w:rPr>
              <w:t>70.94</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1</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 xml:space="preserve">НПФ </w:t>
            </w:r>
            <w:r w:rsidR="00AC3884">
              <w:rPr>
                <w:color w:val="000000"/>
                <w:sz w:val="20"/>
              </w:rPr>
              <w:t>«</w:t>
            </w:r>
            <w:r w:rsidRPr="00614822">
              <w:rPr>
                <w:color w:val="000000"/>
                <w:sz w:val="20"/>
              </w:rPr>
              <w:t>Сургутнефтегаз</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Сургут</w:t>
            </w:r>
          </w:p>
        </w:tc>
        <w:tc>
          <w:tcPr>
            <w:tcW w:w="1558" w:type="dxa"/>
            <w:shd w:val="clear" w:color="auto" w:fill="FBFAF7"/>
            <w:vAlign w:val="center"/>
          </w:tcPr>
          <w:p w:rsidR="00A05943" w:rsidRPr="00614822" w:rsidRDefault="00A05943" w:rsidP="00A05943">
            <w:pPr>
              <w:jc w:val="right"/>
              <w:rPr>
                <w:sz w:val="20"/>
              </w:rPr>
            </w:pPr>
            <w:r w:rsidRPr="00614822">
              <w:rPr>
                <w:sz w:val="20"/>
              </w:rPr>
              <w:t>8 854.08</w:t>
            </w:r>
          </w:p>
        </w:tc>
        <w:tc>
          <w:tcPr>
            <w:tcW w:w="1558" w:type="dxa"/>
            <w:shd w:val="clear" w:color="auto" w:fill="FBFAF7"/>
            <w:vAlign w:val="center"/>
          </w:tcPr>
          <w:p w:rsidR="00A05943" w:rsidRPr="00614822" w:rsidRDefault="00A05943" w:rsidP="00A05943">
            <w:pPr>
              <w:jc w:val="right"/>
              <w:rPr>
                <w:sz w:val="20"/>
              </w:rPr>
            </w:pPr>
            <w:r w:rsidRPr="00614822">
              <w:rPr>
                <w:sz w:val="20"/>
              </w:rPr>
              <w:t>36 048</w:t>
            </w:r>
          </w:p>
        </w:tc>
        <w:tc>
          <w:tcPr>
            <w:tcW w:w="1558" w:type="dxa"/>
            <w:shd w:val="clear" w:color="auto" w:fill="FBFAF7"/>
            <w:vAlign w:val="center"/>
          </w:tcPr>
          <w:p w:rsidR="00A05943" w:rsidRPr="00614822" w:rsidRDefault="00A05943" w:rsidP="00A05943">
            <w:pPr>
              <w:jc w:val="right"/>
              <w:rPr>
                <w:sz w:val="20"/>
              </w:rPr>
            </w:pPr>
            <w:r w:rsidRPr="00614822">
              <w:rPr>
                <w:sz w:val="20"/>
              </w:rPr>
              <w:t>245.62</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2</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НПФ </w:t>
            </w:r>
            <w:r w:rsidR="00AC3884">
              <w:rPr>
                <w:color w:val="000000"/>
                <w:sz w:val="20"/>
              </w:rPr>
              <w:t>«</w:t>
            </w:r>
            <w:r w:rsidRPr="00614822">
              <w:rPr>
                <w:color w:val="000000"/>
                <w:sz w:val="20"/>
              </w:rPr>
              <w:t>Альянс</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506.63</w:t>
            </w:r>
          </w:p>
        </w:tc>
        <w:tc>
          <w:tcPr>
            <w:tcW w:w="1558" w:type="dxa"/>
            <w:shd w:val="clear" w:color="auto" w:fill="FBFAF7"/>
            <w:vAlign w:val="center"/>
          </w:tcPr>
          <w:p w:rsidR="00A05943" w:rsidRPr="00614822" w:rsidRDefault="00A05943" w:rsidP="00A05943">
            <w:pPr>
              <w:jc w:val="right"/>
              <w:rPr>
                <w:sz w:val="20"/>
              </w:rPr>
            </w:pPr>
            <w:r w:rsidRPr="00614822">
              <w:rPr>
                <w:sz w:val="20"/>
              </w:rPr>
              <w:t>2 449</w:t>
            </w:r>
          </w:p>
        </w:tc>
        <w:tc>
          <w:tcPr>
            <w:tcW w:w="1558" w:type="dxa"/>
            <w:shd w:val="clear" w:color="auto" w:fill="FBFAF7"/>
            <w:vAlign w:val="center"/>
          </w:tcPr>
          <w:p w:rsidR="00A05943" w:rsidRPr="00614822" w:rsidRDefault="00A05943" w:rsidP="00A05943">
            <w:pPr>
              <w:jc w:val="right"/>
              <w:rPr>
                <w:sz w:val="20"/>
              </w:rPr>
            </w:pPr>
            <w:r w:rsidRPr="00614822">
              <w:rPr>
                <w:sz w:val="20"/>
              </w:rPr>
              <w:t>206.87</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3</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 xml:space="preserve">НПФ </w:t>
            </w:r>
            <w:r w:rsidR="00AC3884">
              <w:rPr>
                <w:color w:val="000000"/>
                <w:sz w:val="20"/>
              </w:rPr>
              <w:t>«</w:t>
            </w:r>
            <w:r w:rsidRPr="00614822">
              <w:rPr>
                <w:color w:val="000000"/>
                <w:sz w:val="20"/>
              </w:rPr>
              <w:t>Транснефть</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9 271.94</w:t>
            </w:r>
          </w:p>
        </w:tc>
        <w:tc>
          <w:tcPr>
            <w:tcW w:w="1558" w:type="dxa"/>
            <w:shd w:val="clear" w:color="auto" w:fill="FBFAF7"/>
            <w:vAlign w:val="center"/>
          </w:tcPr>
          <w:p w:rsidR="00A05943" w:rsidRPr="00614822" w:rsidRDefault="00A05943" w:rsidP="00A05943">
            <w:pPr>
              <w:jc w:val="right"/>
              <w:rPr>
                <w:sz w:val="20"/>
              </w:rPr>
            </w:pPr>
            <w:r w:rsidRPr="00614822">
              <w:rPr>
                <w:sz w:val="20"/>
              </w:rPr>
              <w:t>50 672</w:t>
            </w:r>
          </w:p>
        </w:tc>
        <w:tc>
          <w:tcPr>
            <w:tcW w:w="1558" w:type="dxa"/>
            <w:shd w:val="clear" w:color="auto" w:fill="FBFAF7"/>
            <w:vAlign w:val="center"/>
          </w:tcPr>
          <w:p w:rsidR="00A05943" w:rsidRPr="00614822" w:rsidRDefault="00A05943" w:rsidP="00A05943">
            <w:pPr>
              <w:jc w:val="right"/>
              <w:rPr>
                <w:sz w:val="20"/>
              </w:rPr>
            </w:pPr>
            <w:r w:rsidRPr="00614822">
              <w:rPr>
                <w:sz w:val="20"/>
              </w:rPr>
              <w:t>182.98</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4</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НПФ </w:t>
            </w:r>
            <w:r w:rsidR="00AC3884">
              <w:rPr>
                <w:color w:val="000000"/>
                <w:sz w:val="20"/>
              </w:rPr>
              <w:t>«</w:t>
            </w:r>
            <w:r w:rsidRPr="00614822">
              <w:rPr>
                <w:color w:val="000000"/>
                <w:sz w:val="20"/>
              </w:rPr>
              <w:t>Атомфонд</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6 540.70</w:t>
            </w:r>
          </w:p>
        </w:tc>
        <w:tc>
          <w:tcPr>
            <w:tcW w:w="1558" w:type="dxa"/>
            <w:shd w:val="clear" w:color="auto" w:fill="FBFAF7"/>
            <w:vAlign w:val="center"/>
          </w:tcPr>
          <w:p w:rsidR="00A05943" w:rsidRPr="00614822" w:rsidRDefault="00A05943" w:rsidP="00A05943">
            <w:pPr>
              <w:jc w:val="right"/>
              <w:rPr>
                <w:sz w:val="20"/>
              </w:rPr>
            </w:pPr>
            <w:r w:rsidRPr="00614822">
              <w:rPr>
                <w:sz w:val="20"/>
              </w:rPr>
              <w:t>53 448</w:t>
            </w:r>
          </w:p>
        </w:tc>
        <w:tc>
          <w:tcPr>
            <w:tcW w:w="1558" w:type="dxa"/>
            <w:shd w:val="clear" w:color="auto" w:fill="FBFAF7"/>
            <w:vAlign w:val="center"/>
          </w:tcPr>
          <w:p w:rsidR="00A05943" w:rsidRPr="00614822" w:rsidRDefault="00A05943" w:rsidP="00A05943">
            <w:pPr>
              <w:jc w:val="right"/>
              <w:rPr>
                <w:sz w:val="20"/>
              </w:rPr>
            </w:pPr>
            <w:r w:rsidRPr="00614822">
              <w:rPr>
                <w:sz w:val="20"/>
              </w:rPr>
              <w:t>122.38</w:t>
            </w:r>
          </w:p>
        </w:tc>
      </w:tr>
      <w:tr w:rsidR="00A05943" w:rsidRPr="005769B4" w:rsidTr="00093D08">
        <w:tc>
          <w:tcPr>
            <w:tcW w:w="778" w:type="dxa"/>
            <w:shd w:val="clear" w:color="auto" w:fill="F0F8FA"/>
            <w:vAlign w:val="bottom"/>
          </w:tcPr>
          <w:p w:rsidR="00A05943" w:rsidRPr="009F2EF8" w:rsidRDefault="00A05943" w:rsidP="005B16CA">
            <w:pPr>
              <w:jc w:val="center"/>
              <w:rPr>
                <w:color w:val="000000"/>
                <w:sz w:val="20"/>
              </w:rPr>
            </w:pPr>
            <w:r w:rsidRPr="009F2EF8">
              <w:rPr>
                <w:color w:val="000000"/>
                <w:sz w:val="20"/>
              </w:rPr>
              <w:t>5</w:t>
            </w:r>
          </w:p>
        </w:tc>
        <w:tc>
          <w:tcPr>
            <w:tcW w:w="3112" w:type="dxa"/>
            <w:shd w:val="clear" w:color="auto" w:fill="F0F8FA"/>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НПФ АВТОВАЗ</w:t>
            </w:r>
            <w:r w:rsidR="00AC3884">
              <w:rPr>
                <w:color w:val="000000"/>
                <w:sz w:val="20"/>
              </w:rPr>
              <w:t>»</w:t>
            </w:r>
          </w:p>
        </w:tc>
        <w:tc>
          <w:tcPr>
            <w:tcW w:w="1556" w:type="dxa"/>
            <w:shd w:val="clear" w:color="auto" w:fill="F0F8FA"/>
            <w:vAlign w:val="center"/>
          </w:tcPr>
          <w:p w:rsidR="00A05943" w:rsidRPr="00614822" w:rsidRDefault="00A05943" w:rsidP="00A05943">
            <w:pPr>
              <w:jc w:val="center"/>
              <w:rPr>
                <w:sz w:val="20"/>
              </w:rPr>
            </w:pPr>
            <w:r w:rsidRPr="00614822">
              <w:rPr>
                <w:sz w:val="20"/>
              </w:rPr>
              <w:t>Тольятти</w:t>
            </w:r>
          </w:p>
        </w:tc>
        <w:tc>
          <w:tcPr>
            <w:tcW w:w="1558" w:type="dxa"/>
            <w:shd w:val="clear" w:color="auto" w:fill="F0F8FA"/>
            <w:vAlign w:val="center"/>
          </w:tcPr>
          <w:p w:rsidR="00A05943" w:rsidRPr="00614822" w:rsidRDefault="00A05943" w:rsidP="00A05943">
            <w:pPr>
              <w:jc w:val="right"/>
              <w:rPr>
                <w:sz w:val="20"/>
              </w:rPr>
            </w:pPr>
            <w:r w:rsidRPr="00614822">
              <w:rPr>
                <w:sz w:val="20"/>
              </w:rPr>
              <w:t>882.81</w:t>
            </w:r>
          </w:p>
        </w:tc>
        <w:tc>
          <w:tcPr>
            <w:tcW w:w="1558" w:type="dxa"/>
            <w:shd w:val="clear" w:color="auto" w:fill="F0F8FA"/>
            <w:vAlign w:val="center"/>
          </w:tcPr>
          <w:p w:rsidR="00A05943" w:rsidRPr="00614822" w:rsidRDefault="00A05943" w:rsidP="00A05943">
            <w:pPr>
              <w:jc w:val="right"/>
              <w:rPr>
                <w:sz w:val="20"/>
              </w:rPr>
            </w:pPr>
            <w:r w:rsidRPr="00614822">
              <w:rPr>
                <w:sz w:val="20"/>
              </w:rPr>
              <w:t>7 602</w:t>
            </w:r>
          </w:p>
        </w:tc>
        <w:tc>
          <w:tcPr>
            <w:tcW w:w="1558" w:type="dxa"/>
            <w:shd w:val="clear" w:color="auto" w:fill="F0F8FA"/>
            <w:vAlign w:val="center"/>
          </w:tcPr>
          <w:p w:rsidR="00A05943" w:rsidRPr="00614822" w:rsidRDefault="00A05943" w:rsidP="00A05943">
            <w:pPr>
              <w:jc w:val="right"/>
              <w:rPr>
                <w:sz w:val="20"/>
              </w:rPr>
            </w:pPr>
            <w:r w:rsidRPr="00614822">
              <w:rPr>
                <w:sz w:val="20"/>
              </w:rPr>
              <w:t>116.13</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6</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 xml:space="preserve">НПФ </w:t>
            </w:r>
            <w:r w:rsidR="00AC3884">
              <w:rPr>
                <w:color w:val="000000"/>
                <w:sz w:val="20"/>
              </w:rPr>
              <w:t>«</w:t>
            </w:r>
            <w:r w:rsidRPr="00614822">
              <w:rPr>
                <w:color w:val="000000"/>
                <w:sz w:val="20"/>
              </w:rPr>
              <w:t>НЕФТЕГАРАНТ</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7 255.61</w:t>
            </w:r>
          </w:p>
        </w:tc>
        <w:tc>
          <w:tcPr>
            <w:tcW w:w="1558" w:type="dxa"/>
            <w:shd w:val="clear" w:color="auto" w:fill="FBFAF7"/>
            <w:vAlign w:val="center"/>
          </w:tcPr>
          <w:p w:rsidR="00A05943" w:rsidRPr="00614822" w:rsidRDefault="00A05943" w:rsidP="00A05943">
            <w:pPr>
              <w:jc w:val="right"/>
              <w:rPr>
                <w:sz w:val="20"/>
              </w:rPr>
            </w:pPr>
            <w:r w:rsidRPr="00614822">
              <w:rPr>
                <w:sz w:val="20"/>
              </w:rPr>
              <w:t>64 900</w:t>
            </w:r>
          </w:p>
        </w:tc>
        <w:tc>
          <w:tcPr>
            <w:tcW w:w="1558" w:type="dxa"/>
            <w:shd w:val="clear" w:color="auto" w:fill="FBFAF7"/>
            <w:vAlign w:val="center"/>
          </w:tcPr>
          <w:p w:rsidR="00A05943" w:rsidRPr="00614822" w:rsidRDefault="00A05943" w:rsidP="00A05943">
            <w:pPr>
              <w:jc w:val="right"/>
              <w:rPr>
                <w:sz w:val="20"/>
              </w:rPr>
            </w:pPr>
            <w:r w:rsidRPr="00614822">
              <w:rPr>
                <w:sz w:val="20"/>
              </w:rPr>
              <w:t>111.80</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7</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НПФ </w:t>
            </w:r>
            <w:r w:rsidR="00AC3884">
              <w:rPr>
                <w:color w:val="000000"/>
                <w:sz w:val="20"/>
              </w:rPr>
              <w:t>«</w:t>
            </w:r>
            <w:r w:rsidRPr="00614822">
              <w:rPr>
                <w:color w:val="000000"/>
                <w:sz w:val="20"/>
              </w:rPr>
              <w:t>Владимир</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2 040.59</w:t>
            </w:r>
          </w:p>
        </w:tc>
        <w:tc>
          <w:tcPr>
            <w:tcW w:w="1558" w:type="dxa"/>
            <w:shd w:val="clear" w:color="auto" w:fill="FBFAF7"/>
            <w:vAlign w:val="center"/>
          </w:tcPr>
          <w:p w:rsidR="00A05943" w:rsidRPr="00614822" w:rsidRDefault="00A05943" w:rsidP="00A05943">
            <w:pPr>
              <w:jc w:val="right"/>
              <w:rPr>
                <w:sz w:val="20"/>
              </w:rPr>
            </w:pPr>
            <w:r w:rsidRPr="00614822">
              <w:rPr>
                <w:sz w:val="20"/>
              </w:rPr>
              <w:t>18 297</w:t>
            </w:r>
          </w:p>
        </w:tc>
        <w:tc>
          <w:tcPr>
            <w:tcW w:w="1558" w:type="dxa"/>
            <w:shd w:val="clear" w:color="auto" w:fill="FBFAF7"/>
            <w:vAlign w:val="center"/>
          </w:tcPr>
          <w:p w:rsidR="00A05943" w:rsidRPr="00614822" w:rsidRDefault="00A05943" w:rsidP="00A05943">
            <w:pPr>
              <w:jc w:val="right"/>
              <w:rPr>
                <w:sz w:val="20"/>
              </w:rPr>
            </w:pPr>
            <w:r w:rsidRPr="00614822">
              <w:rPr>
                <w:sz w:val="20"/>
              </w:rPr>
              <w:t>111.53</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8</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НПФ </w:t>
            </w:r>
            <w:r w:rsidR="00AC3884">
              <w:rPr>
                <w:color w:val="000000"/>
                <w:sz w:val="20"/>
              </w:rPr>
              <w:t>«</w:t>
            </w:r>
            <w:r w:rsidRPr="00614822">
              <w:rPr>
                <w:color w:val="000000"/>
                <w:sz w:val="20"/>
              </w:rPr>
              <w:t>УГМК-Перспектива</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Верхняя Пышма</w:t>
            </w:r>
          </w:p>
        </w:tc>
        <w:tc>
          <w:tcPr>
            <w:tcW w:w="1558" w:type="dxa"/>
            <w:shd w:val="clear" w:color="auto" w:fill="FBFAF7"/>
            <w:vAlign w:val="center"/>
          </w:tcPr>
          <w:p w:rsidR="00A05943" w:rsidRPr="00614822" w:rsidRDefault="00A05943" w:rsidP="00A05943">
            <w:pPr>
              <w:jc w:val="right"/>
              <w:rPr>
                <w:sz w:val="20"/>
              </w:rPr>
            </w:pPr>
            <w:r w:rsidRPr="00614822">
              <w:rPr>
                <w:sz w:val="20"/>
              </w:rPr>
              <w:t>8 126.38</w:t>
            </w:r>
          </w:p>
        </w:tc>
        <w:tc>
          <w:tcPr>
            <w:tcW w:w="1558" w:type="dxa"/>
            <w:shd w:val="clear" w:color="auto" w:fill="FBFAF7"/>
            <w:vAlign w:val="center"/>
          </w:tcPr>
          <w:p w:rsidR="00A05943" w:rsidRPr="00614822" w:rsidRDefault="00A05943" w:rsidP="00A05943">
            <w:pPr>
              <w:jc w:val="right"/>
              <w:rPr>
                <w:sz w:val="20"/>
              </w:rPr>
            </w:pPr>
            <w:r w:rsidRPr="00614822">
              <w:rPr>
                <w:sz w:val="20"/>
              </w:rPr>
              <w:t>74 517</w:t>
            </w:r>
          </w:p>
        </w:tc>
        <w:tc>
          <w:tcPr>
            <w:tcW w:w="1558" w:type="dxa"/>
            <w:shd w:val="clear" w:color="auto" w:fill="FBFAF7"/>
            <w:vAlign w:val="center"/>
          </w:tcPr>
          <w:p w:rsidR="00A05943" w:rsidRPr="00614822" w:rsidRDefault="00A05943" w:rsidP="00A05943">
            <w:pPr>
              <w:jc w:val="right"/>
              <w:rPr>
                <w:sz w:val="20"/>
              </w:rPr>
            </w:pPr>
            <w:r w:rsidRPr="00614822">
              <w:rPr>
                <w:sz w:val="20"/>
              </w:rPr>
              <w:t>109.05</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9</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Ханты-Мансийский НПФ</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Ханты-Мансийск</w:t>
            </w:r>
          </w:p>
        </w:tc>
        <w:tc>
          <w:tcPr>
            <w:tcW w:w="1558" w:type="dxa"/>
            <w:shd w:val="clear" w:color="auto" w:fill="FBFAF7"/>
            <w:vAlign w:val="center"/>
          </w:tcPr>
          <w:p w:rsidR="00A05943" w:rsidRPr="00614822" w:rsidRDefault="00A05943" w:rsidP="00A05943">
            <w:pPr>
              <w:jc w:val="right"/>
              <w:rPr>
                <w:sz w:val="20"/>
              </w:rPr>
            </w:pPr>
            <w:r w:rsidRPr="00614822">
              <w:rPr>
                <w:sz w:val="20"/>
              </w:rPr>
              <w:t>13 822.92</w:t>
            </w:r>
          </w:p>
        </w:tc>
        <w:tc>
          <w:tcPr>
            <w:tcW w:w="1558" w:type="dxa"/>
            <w:shd w:val="clear" w:color="auto" w:fill="FBFAF7"/>
            <w:vAlign w:val="center"/>
          </w:tcPr>
          <w:p w:rsidR="00A05943" w:rsidRPr="00614822" w:rsidRDefault="00A05943" w:rsidP="00A05943">
            <w:pPr>
              <w:jc w:val="right"/>
              <w:rPr>
                <w:sz w:val="20"/>
              </w:rPr>
            </w:pPr>
            <w:r w:rsidRPr="00614822">
              <w:rPr>
                <w:sz w:val="20"/>
              </w:rPr>
              <w:t>129 465</w:t>
            </w:r>
          </w:p>
        </w:tc>
        <w:tc>
          <w:tcPr>
            <w:tcW w:w="1558" w:type="dxa"/>
            <w:shd w:val="clear" w:color="auto" w:fill="FBFAF7"/>
            <w:vAlign w:val="center"/>
          </w:tcPr>
          <w:p w:rsidR="00A05943" w:rsidRPr="00614822" w:rsidRDefault="00A05943" w:rsidP="00A05943">
            <w:pPr>
              <w:jc w:val="right"/>
              <w:rPr>
                <w:sz w:val="20"/>
              </w:rPr>
            </w:pPr>
            <w:r w:rsidRPr="00614822">
              <w:rPr>
                <w:sz w:val="20"/>
              </w:rPr>
              <w:t>106.77</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10</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 xml:space="preserve">НПФ </w:t>
            </w:r>
            <w:r w:rsidR="00AC3884">
              <w:rPr>
                <w:color w:val="000000"/>
                <w:sz w:val="20"/>
              </w:rPr>
              <w:t>«</w:t>
            </w:r>
            <w:r w:rsidRPr="00614822">
              <w:rPr>
                <w:color w:val="000000"/>
                <w:sz w:val="20"/>
              </w:rPr>
              <w:t>Алмазная осень</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Мирный</w:t>
            </w:r>
          </w:p>
        </w:tc>
        <w:tc>
          <w:tcPr>
            <w:tcW w:w="1558" w:type="dxa"/>
            <w:shd w:val="clear" w:color="auto" w:fill="FBFAF7"/>
            <w:vAlign w:val="center"/>
          </w:tcPr>
          <w:p w:rsidR="00A05943" w:rsidRPr="00614822" w:rsidRDefault="00A05943" w:rsidP="00A05943">
            <w:pPr>
              <w:jc w:val="right"/>
              <w:rPr>
                <w:sz w:val="20"/>
              </w:rPr>
            </w:pPr>
            <w:r w:rsidRPr="00614822">
              <w:rPr>
                <w:sz w:val="20"/>
              </w:rPr>
              <w:t>3 640.30</w:t>
            </w:r>
          </w:p>
        </w:tc>
        <w:tc>
          <w:tcPr>
            <w:tcW w:w="1558" w:type="dxa"/>
            <w:shd w:val="clear" w:color="auto" w:fill="FBFAF7"/>
            <w:vAlign w:val="center"/>
          </w:tcPr>
          <w:p w:rsidR="00A05943" w:rsidRPr="00614822" w:rsidRDefault="00A05943" w:rsidP="00A05943">
            <w:pPr>
              <w:jc w:val="right"/>
              <w:rPr>
                <w:sz w:val="20"/>
              </w:rPr>
            </w:pPr>
            <w:r w:rsidRPr="00614822">
              <w:rPr>
                <w:sz w:val="20"/>
              </w:rPr>
              <w:t>34 124</w:t>
            </w:r>
          </w:p>
        </w:tc>
        <w:tc>
          <w:tcPr>
            <w:tcW w:w="1558" w:type="dxa"/>
            <w:shd w:val="clear" w:color="auto" w:fill="FBFAF7"/>
            <w:vAlign w:val="center"/>
          </w:tcPr>
          <w:p w:rsidR="00A05943" w:rsidRPr="00614822" w:rsidRDefault="00A05943" w:rsidP="00A05943">
            <w:pPr>
              <w:jc w:val="right"/>
              <w:rPr>
                <w:sz w:val="20"/>
              </w:rPr>
            </w:pPr>
            <w:r w:rsidRPr="00614822">
              <w:rPr>
                <w:sz w:val="20"/>
              </w:rPr>
              <w:t>106.68</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11</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НПФ </w:t>
            </w:r>
            <w:r w:rsidR="00AC3884">
              <w:rPr>
                <w:color w:val="000000"/>
                <w:sz w:val="20"/>
              </w:rPr>
              <w:t>«</w:t>
            </w:r>
            <w:r w:rsidRPr="00614822">
              <w:rPr>
                <w:color w:val="000000"/>
                <w:sz w:val="20"/>
              </w:rPr>
              <w:t>Профессиональный</w:t>
            </w:r>
            <w:r w:rsidR="00AC3884">
              <w:rPr>
                <w:color w:val="000000"/>
                <w:sz w:val="20"/>
              </w:rPr>
              <w:t>»</w:t>
            </w:r>
            <w:r w:rsidRPr="00614822">
              <w:rPr>
                <w:color w:val="000000"/>
                <w:sz w:val="20"/>
              </w:rPr>
              <w:t xml:space="preserve"> (АО)</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931.95</w:t>
            </w:r>
          </w:p>
        </w:tc>
        <w:tc>
          <w:tcPr>
            <w:tcW w:w="1558" w:type="dxa"/>
            <w:shd w:val="clear" w:color="auto" w:fill="FBFAF7"/>
            <w:vAlign w:val="center"/>
          </w:tcPr>
          <w:p w:rsidR="00A05943" w:rsidRPr="00614822" w:rsidRDefault="00A05943" w:rsidP="00A05943">
            <w:pPr>
              <w:jc w:val="right"/>
              <w:rPr>
                <w:sz w:val="20"/>
              </w:rPr>
            </w:pPr>
            <w:r w:rsidRPr="00614822">
              <w:rPr>
                <w:sz w:val="20"/>
              </w:rPr>
              <w:t>8 904</w:t>
            </w:r>
          </w:p>
        </w:tc>
        <w:tc>
          <w:tcPr>
            <w:tcW w:w="1558" w:type="dxa"/>
            <w:shd w:val="clear" w:color="auto" w:fill="FBFAF7"/>
            <w:vAlign w:val="center"/>
          </w:tcPr>
          <w:p w:rsidR="00A05943" w:rsidRPr="00614822" w:rsidRDefault="00A05943" w:rsidP="00A05943">
            <w:pPr>
              <w:jc w:val="right"/>
              <w:rPr>
                <w:sz w:val="20"/>
              </w:rPr>
            </w:pPr>
            <w:r w:rsidRPr="00614822">
              <w:rPr>
                <w:sz w:val="20"/>
              </w:rPr>
              <w:t>104.67</w:t>
            </w:r>
          </w:p>
        </w:tc>
      </w:tr>
      <w:tr w:rsidR="00A05943" w:rsidRPr="005769B4" w:rsidTr="00093D08">
        <w:tc>
          <w:tcPr>
            <w:tcW w:w="778" w:type="dxa"/>
            <w:shd w:val="clear" w:color="auto" w:fill="F0F8FA"/>
            <w:vAlign w:val="bottom"/>
          </w:tcPr>
          <w:p w:rsidR="00A05943" w:rsidRPr="009F2EF8" w:rsidRDefault="00A05943" w:rsidP="005B16CA">
            <w:pPr>
              <w:jc w:val="center"/>
              <w:rPr>
                <w:color w:val="000000"/>
                <w:sz w:val="20"/>
              </w:rPr>
            </w:pPr>
            <w:r w:rsidRPr="009F2EF8">
              <w:rPr>
                <w:color w:val="000000"/>
                <w:sz w:val="20"/>
              </w:rPr>
              <w:t>12</w:t>
            </w:r>
          </w:p>
        </w:tc>
        <w:tc>
          <w:tcPr>
            <w:tcW w:w="3112" w:type="dxa"/>
            <w:shd w:val="clear" w:color="auto" w:fill="F0F8FA"/>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 xml:space="preserve">НПФ </w:t>
            </w:r>
            <w:r w:rsidR="00AC3884">
              <w:rPr>
                <w:color w:val="000000"/>
                <w:sz w:val="20"/>
              </w:rPr>
              <w:t>«</w:t>
            </w:r>
            <w:r w:rsidRPr="00614822">
              <w:rPr>
                <w:color w:val="000000"/>
                <w:sz w:val="20"/>
              </w:rPr>
              <w:t>Телеком-Союз</w:t>
            </w:r>
            <w:r w:rsidR="00AC3884">
              <w:rPr>
                <w:color w:val="000000"/>
                <w:sz w:val="20"/>
              </w:rPr>
              <w:t>»</w:t>
            </w:r>
          </w:p>
        </w:tc>
        <w:tc>
          <w:tcPr>
            <w:tcW w:w="1556" w:type="dxa"/>
            <w:shd w:val="clear" w:color="auto" w:fill="F0F8FA"/>
            <w:vAlign w:val="center"/>
          </w:tcPr>
          <w:p w:rsidR="00A05943" w:rsidRPr="00614822" w:rsidRDefault="00A05943" w:rsidP="00A05943">
            <w:pPr>
              <w:jc w:val="center"/>
              <w:rPr>
                <w:sz w:val="20"/>
              </w:rPr>
            </w:pPr>
            <w:r w:rsidRPr="00614822">
              <w:rPr>
                <w:sz w:val="20"/>
              </w:rPr>
              <w:t>Москва</w:t>
            </w:r>
          </w:p>
        </w:tc>
        <w:tc>
          <w:tcPr>
            <w:tcW w:w="1558" w:type="dxa"/>
            <w:shd w:val="clear" w:color="auto" w:fill="F0F8FA"/>
            <w:vAlign w:val="center"/>
          </w:tcPr>
          <w:p w:rsidR="00A05943" w:rsidRPr="00614822" w:rsidRDefault="00A05943" w:rsidP="00A05943">
            <w:pPr>
              <w:jc w:val="right"/>
              <w:rPr>
                <w:sz w:val="20"/>
              </w:rPr>
            </w:pPr>
            <w:r w:rsidRPr="00614822">
              <w:rPr>
                <w:sz w:val="20"/>
              </w:rPr>
              <w:t>1 658.22</w:t>
            </w:r>
          </w:p>
        </w:tc>
        <w:tc>
          <w:tcPr>
            <w:tcW w:w="1558" w:type="dxa"/>
            <w:shd w:val="clear" w:color="auto" w:fill="F0F8FA"/>
            <w:vAlign w:val="center"/>
          </w:tcPr>
          <w:p w:rsidR="00A05943" w:rsidRPr="00614822" w:rsidRDefault="00A05943" w:rsidP="00A05943">
            <w:pPr>
              <w:jc w:val="right"/>
              <w:rPr>
                <w:sz w:val="20"/>
              </w:rPr>
            </w:pPr>
            <w:r w:rsidRPr="00614822">
              <w:rPr>
                <w:sz w:val="20"/>
              </w:rPr>
              <w:t>17 423</w:t>
            </w:r>
          </w:p>
        </w:tc>
        <w:tc>
          <w:tcPr>
            <w:tcW w:w="1558" w:type="dxa"/>
            <w:shd w:val="clear" w:color="auto" w:fill="F0F8FA"/>
            <w:vAlign w:val="center"/>
          </w:tcPr>
          <w:p w:rsidR="00A05943" w:rsidRPr="00614822" w:rsidRDefault="00A05943" w:rsidP="00A05943">
            <w:pPr>
              <w:jc w:val="right"/>
              <w:rPr>
                <w:sz w:val="20"/>
              </w:rPr>
            </w:pPr>
            <w:r w:rsidRPr="00614822">
              <w:rPr>
                <w:sz w:val="20"/>
              </w:rPr>
              <w:t>95.17</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13</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АО НПФ ВТБ Пенсионный фонд</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143 629.08</w:t>
            </w:r>
          </w:p>
        </w:tc>
        <w:tc>
          <w:tcPr>
            <w:tcW w:w="1558" w:type="dxa"/>
            <w:shd w:val="clear" w:color="auto" w:fill="FBFAF7"/>
            <w:vAlign w:val="center"/>
          </w:tcPr>
          <w:p w:rsidR="00A05943" w:rsidRPr="00614822" w:rsidRDefault="00A05943" w:rsidP="00A05943">
            <w:pPr>
              <w:jc w:val="right"/>
              <w:rPr>
                <w:sz w:val="20"/>
              </w:rPr>
            </w:pPr>
            <w:r w:rsidRPr="00614822">
              <w:rPr>
                <w:sz w:val="20"/>
              </w:rPr>
              <w:t>1 539 854</w:t>
            </w:r>
          </w:p>
        </w:tc>
        <w:tc>
          <w:tcPr>
            <w:tcW w:w="1558" w:type="dxa"/>
            <w:shd w:val="clear" w:color="auto" w:fill="FBFAF7"/>
            <w:vAlign w:val="center"/>
          </w:tcPr>
          <w:p w:rsidR="00A05943" w:rsidRPr="00614822" w:rsidRDefault="00A05943" w:rsidP="00A05943">
            <w:pPr>
              <w:jc w:val="right"/>
              <w:rPr>
                <w:sz w:val="20"/>
              </w:rPr>
            </w:pPr>
            <w:r w:rsidRPr="00614822">
              <w:rPr>
                <w:sz w:val="20"/>
              </w:rPr>
              <w:t>93.27</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14</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 xml:space="preserve">НПФ </w:t>
            </w:r>
            <w:r w:rsidR="00AC3884">
              <w:rPr>
                <w:color w:val="000000"/>
                <w:sz w:val="20"/>
              </w:rPr>
              <w:t>«</w:t>
            </w:r>
            <w:r w:rsidRPr="00614822">
              <w:rPr>
                <w:color w:val="000000"/>
                <w:sz w:val="20"/>
              </w:rPr>
              <w:t>Гефест</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2 938.12</w:t>
            </w:r>
          </w:p>
        </w:tc>
        <w:tc>
          <w:tcPr>
            <w:tcW w:w="1558" w:type="dxa"/>
            <w:shd w:val="clear" w:color="auto" w:fill="FBFAF7"/>
            <w:vAlign w:val="center"/>
          </w:tcPr>
          <w:p w:rsidR="00A05943" w:rsidRPr="00614822" w:rsidRDefault="00A05943" w:rsidP="00A05943">
            <w:pPr>
              <w:jc w:val="right"/>
              <w:rPr>
                <w:sz w:val="20"/>
              </w:rPr>
            </w:pPr>
            <w:r w:rsidRPr="00614822">
              <w:rPr>
                <w:sz w:val="20"/>
              </w:rPr>
              <w:t>32 163</w:t>
            </w:r>
          </w:p>
        </w:tc>
        <w:tc>
          <w:tcPr>
            <w:tcW w:w="1558" w:type="dxa"/>
            <w:shd w:val="clear" w:color="auto" w:fill="FBFAF7"/>
            <w:vAlign w:val="center"/>
          </w:tcPr>
          <w:p w:rsidR="00A05943" w:rsidRPr="00614822" w:rsidRDefault="00A05943" w:rsidP="00A05943">
            <w:pPr>
              <w:jc w:val="right"/>
              <w:rPr>
                <w:sz w:val="20"/>
              </w:rPr>
            </w:pPr>
            <w:r w:rsidRPr="00614822">
              <w:rPr>
                <w:sz w:val="20"/>
              </w:rPr>
              <w:t>91.35</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15</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МНПФ </w:t>
            </w:r>
            <w:r w:rsidR="00AC3884">
              <w:rPr>
                <w:color w:val="000000"/>
                <w:sz w:val="20"/>
              </w:rPr>
              <w:t>«</w:t>
            </w:r>
            <w:r w:rsidRPr="00614822">
              <w:rPr>
                <w:color w:val="000000"/>
                <w:sz w:val="20"/>
              </w:rPr>
              <w:t>БОЛЬШОЙ</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35 893.36</w:t>
            </w:r>
          </w:p>
        </w:tc>
        <w:tc>
          <w:tcPr>
            <w:tcW w:w="1558" w:type="dxa"/>
            <w:shd w:val="clear" w:color="auto" w:fill="FBFAF7"/>
            <w:vAlign w:val="center"/>
          </w:tcPr>
          <w:p w:rsidR="00A05943" w:rsidRPr="00614822" w:rsidRDefault="00A05943" w:rsidP="00A05943">
            <w:pPr>
              <w:jc w:val="right"/>
              <w:rPr>
                <w:sz w:val="20"/>
              </w:rPr>
            </w:pPr>
            <w:r w:rsidRPr="00614822">
              <w:rPr>
                <w:sz w:val="20"/>
              </w:rPr>
              <w:t>408 254</w:t>
            </w:r>
          </w:p>
        </w:tc>
        <w:tc>
          <w:tcPr>
            <w:tcW w:w="1558" w:type="dxa"/>
            <w:shd w:val="clear" w:color="auto" w:fill="FBFAF7"/>
            <w:vAlign w:val="center"/>
          </w:tcPr>
          <w:p w:rsidR="00A05943" w:rsidRPr="00614822" w:rsidRDefault="00A05943" w:rsidP="00A05943">
            <w:pPr>
              <w:jc w:val="right"/>
              <w:rPr>
                <w:sz w:val="20"/>
              </w:rPr>
            </w:pPr>
            <w:r w:rsidRPr="00614822">
              <w:rPr>
                <w:sz w:val="20"/>
              </w:rPr>
              <w:t>87.92</w:t>
            </w:r>
          </w:p>
        </w:tc>
      </w:tr>
      <w:tr w:rsidR="00A05943" w:rsidRPr="005769B4" w:rsidTr="00093D08">
        <w:tc>
          <w:tcPr>
            <w:tcW w:w="778" w:type="dxa"/>
            <w:shd w:val="clear" w:color="auto" w:fill="F0F8FA"/>
            <w:vAlign w:val="bottom"/>
          </w:tcPr>
          <w:p w:rsidR="00A05943" w:rsidRPr="009F2EF8" w:rsidRDefault="00A05943" w:rsidP="005B16CA">
            <w:pPr>
              <w:jc w:val="center"/>
              <w:rPr>
                <w:color w:val="000000"/>
                <w:sz w:val="20"/>
              </w:rPr>
            </w:pPr>
            <w:r w:rsidRPr="009F2EF8">
              <w:rPr>
                <w:color w:val="000000"/>
                <w:sz w:val="20"/>
              </w:rPr>
              <w:t>16</w:t>
            </w:r>
          </w:p>
        </w:tc>
        <w:tc>
          <w:tcPr>
            <w:tcW w:w="3112" w:type="dxa"/>
            <w:shd w:val="clear" w:color="auto" w:fill="F0F8FA"/>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НПФ электроэнергетики</w:t>
            </w:r>
            <w:r w:rsidR="00AC3884">
              <w:rPr>
                <w:color w:val="000000"/>
                <w:sz w:val="20"/>
              </w:rPr>
              <w:t>»</w:t>
            </w:r>
          </w:p>
        </w:tc>
        <w:tc>
          <w:tcPr>
            <w:tcW w:w="1556" w:type="dxa"/>
            <w:shd w:val="clear" w:color="auto" w:fill="F0F8FA"/>
            <w:vAlign w:val="center"/>
          </w:tcPr>
          <w:p w:rsidR="00A05943" w:rsidRPr="00614822" w:rsidRDefault="00A05943" w:rsidP="00A05943">
            <w:pPr>
              <w:jc w:val="center"/>
              <w:rPr>
                <w:sz w:val="20"/>
              </w:rPr>
            </w:pPr>
            <w:r w:rsidRPr="00614822">
              <w:rPr>
                <w:sz w:val="20"/>
              </w:rPr>
              <w:t>Москва</w:t>
            </w:r>
          </w:p>
        </w:tc>
        <w:tc>
          <w:tcPr>
            <w:tcW w:w="1558" w:type="dxa"/>
            <w:shd w:val="clear" w:color="auto" w:fill="F0F8FA"/>
            <w:vAlign w:val="center"/>
          </w:tcPr>
          <w:p w:rsidR="00A05943" w:rsidRPr="00614822" w:rsidRDefault="00A05943" w:rsidP="00A05943">
            <w:pPr>
              <w:jc w:val="right"/>
              <w:rPr>
                <w:sz w:val="20"/>
              </w:rPr>
            </w:pPr>
            <w:r w:rsidRPr="00614822">
              <w:rPr>
                <w:sz w:val="20"/>
              </w:rPr>
              <w:t>92 611.11</w:t>
            </w:r>
          </w:p>
        </w:tc>
        <w:tc>
          <w:tcPr>
            <w:tcW w:w="1558" w:type="dxa"/>
            <w:shd w:val="clear" w:color="auto" w:fill="F0F8FA"/>
            <w:vAlign w:val="center"/>
          </w:tcPr>
          <w:p w:rsidR="00A05943" w:rsidRPr="00614822" w:rsidRDefault="00A05943" w:rsidP="00A05943">
            <w:pPr>
              <w:jc w:val="right"/>
              <w:rPr>
                <w:sz w:val="20"/>
              </w:rPr>
            </w:pPr>
            <w:r w:rsidRPr="00614822">
              <w:rPr>
                <w:sz w:val="20"/>
              </w:rPr>
              <w:t>1 056 656</w:t>
            </w:r>
          </w:p>
        </w:tc>
        <w:tc>
          <w:tcPr>
            <w:tcW w:w="1558" w:type="dxa"/>
            <w:shd w:val="clear" w:color="auto" w:fill="F0F8FA"/>
            <w:vAlign w:val="center"/>
          </w:tcPr>
          <w:p w:rsidR="00A05943" w:rsidRPr="00614822" w:rsidRDefault="00A05943" w:rsidP="00A05943">
            <w:pPr>
              <w:jc w:val="right"/>
              <w:rPr>
                <w:sz w:val="20"/>
              </w:rPr>
            </w:pPr>
            <w:r w:rsidRPr="00614822">
              <w:rPr>
                <w:sz w:val="20"/>
              </w:rPr>
              <w:t>87.65</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17</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ОАО </w:t>
            </w:r>
            <w:r w:rsidR="00AC3884">
              <w:rPr>
                <w:color w:val="000000"/>
                <w:sz w:val="20"/>
              </w:rPr>
              <w:t>«</w:t>
            </w:r>
            <w:r w:rsidRPr="00614822">
              <w:rPr>
                <w:color w:val="000000"/>
                <w:sz w:val="20"/>
              </w:rPr>
              <w:t xml:space="preserve">МНПФ </w:t>
            </w:r>
            <w:r w:rsidR="00AC3884">
              <w:rPr>
                <w:color w:val="000000"/>
                <w:sz w:val="20"/>
              </w:rPr>
              <w:t>«</w:t>
            </w:r>
            <w:r w:rsidRPr="00614822">
              <w:rPr>
                <w:color w:val="000000"/>
                <w:sz w:val="20"/>
              </w:rPr>
              <w:t>АКВИЛОН</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1 094.80</w:t>
            </w:r>
          </w:p>
        </w:tc>
        <w:tc>
          <w:tcPr>
            <w:tcW w:w="1558" w:type="dxa"/>
            <w:shd w:val="clear" w:color="auto" w:fill="FBFAF7"/>
            <w:vAlign w:val="center"/>
          </w:tcPr>
          <w:p w:rsidR="00A05943" w:rsidRPr="00614822" w:rsidRDefault="00A05943" w:rsidP="00A05943">
            <w:pPr>
              <w:jc w:val="right"/>
              <w:rPr>
                <w:sz w:val="20"/>
              </w:rPr>
            </w:pPr>
            <w:r w:rsidRPr="00614822">
              <w:rPr>
                <w:sz w:val="20"/>
              </w:rPr>
              <w:t>12 544</w:t>
            </w:r>
          </w:p>
        </w:tc>
        <w:tc>
          <w:tcPr>
            <w:tcW w:w="1558" w:type="dxa"/>
            <w:shd w:val="clear" w:color="auto" w:fill="FBFAF7"/>
            <w:vAlign w:val="center"/>
          </w:tcPr>
          <w:p w:rsidR="00A05943" w:rsidRPr="00614822" w:rsidRDefault="00A05943" w:rsidP="00A05943">
            <w:pPr>
              <w:jc w:val="right"/>
              <w:rPr>
                <w:sz w:val="20"/>
              </w:rPr>
            </w:pPr>
            <w:r w:rsidRPr="00614822">
              <w:rPr>
                <w:sz w:val="20"/>
              </w:rPr>
              <w:t>87.28</w:t>
            </w:r>
          </w:p>
        </w:tc>
      </w:tr>
      <w:tr w:rsidR="00A05943" w:rsidRPr="005769B4" w:rsidTr="00093D08">
        <w:tc>
          <w:tcPr>
            <w:tcW w:w="778" w:type="dxa"/>
            <w:shd w:val="clear" w:color="auto" w:fill="F0F8FA"/>
            <w:vAlign w:val="bottom"/>
          </w:tcPr>
          <w:p w:rsidR="00A05943" w:rsidRPr="009F2EF8" w:rsidRDefault="00A05943" w:rsidP="005B16CA">
            <w:pPr>
              <w:jc w:val="center"/>
              <w:rPr>
                <w:color w:val="000000"/>
                <w:sz w:val="20"/>
              </w:rPr>
            </w:pPr>
            <w:r w:rsidRPr="009F2EF8">
              <w:rPr>
                <w:color w:val="000000"/>
                <w:sz w:val="20"/>
              </w:rPr>
              <w:t>18</w:t>
            </w:r>
          </w:p>
        </w:tc>
        <w:tc>
          <w:tcPr>
            <w:tcW w:w="3112" w:type="dxa"/>
            <w:shd w:val="clear" w:color="auto" w:fill="F0F8FA"/>
            <w:vAlign w:val="center"/>
          </w:tcPr>
          <w:p w:rsidR="00A05943" w:rsidRPr="00614822" w:rsidRDefault="00A05943" w:rsidP="00A05943">
            <w:pPr>
              <w:rPr>
                <w:color w:val="000000"/>
                <w:sz w:val="20"/>
              </w:rPr>
            </w:pPr>
            <w:r w:rsidRPr="00614822">
              <w:rPr>
                <w:color w:val="000000"/>
                <w:sz w:val="20"/>
              </w:rPr>
              <w:t xml:space="preserve">АО НПФ </w:t>
            </w:r>
            <w:r w:rsidR="00AC3884">
              <w:rPr>
                <w:color w:val="000000"/>
                <w:sz w:val="20"/>
              </w:rPr>
              <w:t>«</w:t>
            </w:r>
            <w:r w:rsidRPr="00614822">
              <w:rPr>
                <w:color w:val="000000"/>
                <w:sz w:val="20"/>
              </w:rPr>
              <w:t>САФМАР</w:t>
            </w:r>
            <w:r w:rsidR="00AC3884">
              <w:rPr>
                <w:color w:val="000000"/>
                <w:sz w:val="20"/>
              </w:rPr>
              <w:t>»</w:t>
            </w:r>
          </w:p>
        </w:tc>
        <w:tc>
          <w:tcPr>
            <w:tcW w:w="1556" w:type="dxa"/>
            <w:shd w:val="clear" w:color="auto" w:fill="F0F8FA"/>
            <w:vAlign w:val="center"/>
          </w:tcPr>
          <w:p w:rsidR="00A05943" w:rsidRPr="00614822" w:rsidRDefault="00A05943" w:rsidP="00A05943">
            <w:pPr>
              <w:jc w:val="center"/>
              <w:rPr>
                <w:sz w:val="20"/>
              </w:rPr>
            </w:pPr>
            <w:r w:rsidRPr="00614822">
              <w:rPr>
                <w:sz w:val="20"/>
              </w:rPr>
              <w:t>Москва</w:t>
            </w:r>
          </w:p>
        </w:tc>
        <w:tc>
          <w:tcPr>
            <w:tcW w:w="1558" w:type="dxa"/>
            <w:shd w:val="clear" w:color="auto" w:fill="F0F8FA"/>
            <w:vAlign w:val="center"/>
          </w:tcPr>
          <w:p w:rsidR="00A05943" w:rsidRPr="00614822" w:rsidRDefault="00A05943" w:rsidP="00A05943">
            <w:pPr>
              <w:jc w:val="right"/>
              <w:rPr>
                <w:sz w:val="20"/>
              </w:rPr>
            </w:pPr>
            <w:r w:rsidRPr="00614822">
              <w:rPr>
                <w:sz w:val="20"/>
              </w:rPr>
              <w:t>192 300.57</w:t>
            </w:r>
          </w:p>
        </w:tc>
        <w:tc>
          <w:tcPr>
            <w:tcW w:w="1558" w:type="dxa"/>
            <w:shd w:val="clear" w:color="auto" w:fill="F0F8FA"/>
            <w:vAlign w:val="center"/>
          </w:tcPr>
          <w:p w:rsidR="00A05943" w:rsidRPr="00614822" w:rsidRDefault="00A05943" w:rsidP="00A05943">
            <w:pPr>
              <w:jc w:val="right"/>
              <w:rPr>
                <w:sz w:val="20"/>
              </w:rPr>
            </w:pPr>
            <w:r w:rsidRPr="00614822">
              <w:rPr>
                <w:sz w:val="20"/>
              </w:rPr>
              <w:t>2 265 691</w:t>
            </w:r>
          </w:p>
        </w:tc>
        <w:tc>
          <w:tcPr>
            <w:tcW w:w="1558" w:type="dxa"/>
            <w:shd w:val="clear" w:color="auto" w:fill="F0F8FA"/>
            <w:vAlign w:val="center"/>
          </w:tcPr>
          <w:p w:rsidR="00A05943" w:rsidRPr="00614822" w:rsidRDefault="00A05943" w:rsidP="00A05943">
            <w:pPr>
              <w:jc w:val="right"/>
              <w:rPr>
                <w:sz w:val="20"/>
              </w:rPr>
            </w:pPr>
            <w:r w:rsidRPr="00614822">
              <w:rPr>
                <w:sz w:val="20"/>
              </w:rPr>
              <w:t>84.88</w:t>
            </w:r>
          </w:p>
        </w:tc>
      </w:tr>
      <w:tr w:rsidR="00A05943" w:rsidRPr="005769B4" w:rsidTr="00093D08">
        <w:tc>
          <w:tcPr>
            <w:tcW w:w="778" w:type="dxa"/>
            <w:shd w:val="clear" w:color="auto" w:fill="FBFAF7"/>
            <w:vAlign w:val="bottom"/>
          </w:tcPr>
          <w:p w:rsidR="00A05943" w:rsidRPr="009F2EF8" w:rsidRDefault="00A05943" w:rsidP="005B16CA">
            <w:pPr>
              <w:jc w:val="center"/>
              <w:rPr>
                <w:color w:val="000000"/>
                <w:sz w:val="20"/>
              </w:rPr>
            </w:pPr>
            <w:r w:rsidRPr="009F2EF8">
              <w:rPr>
                <w:color w:val="000000"/>
                <w:sz w:val="20"/>
              </w:rPr>
              <w:t>19</w:t>
            </w:r>
          </w:p>
        </w:tc>
        <w:tc>
          <w:tcPr>
            <w:tcW w:w="3112" w:type="dxa"/>
            <w:shd w:val="clear" w:color="auto" w:fill="FBFAF7"/>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 xml:space="preserve">НПФ </w:t>
            </w:r>
            <w:r w:rsidR="00AC3884">
              <w:rPr>
                <w:color w:val="000000"/>
                <w:sz w:val="20"/>
              </w:rPr>
              <w:t>«</w:t>
            </w:r>
            <w:r w:rsidRPr="00614822">
              <w:rPr>
                <w:color w:val="000000"/>
                <w:sz w:val="20"/>
              </w:rPr>
              <w:t>ОПФ</w:t>
            </w:r>
            <w:r w:rsidR="00AC3884">
              <w:rPr>
                <w:color w:val="000000"/>
                <w:sz w:val="20"/>
              </w:rPr>
              <w:t>»</w:t>
            </w:r>
          </w:p>
        </w:tc>
        <w:tc>
          <w:tcPr>
            <w:tcW w:w="1556" w:type="dxa"/>
            <w:shd w:val="clear" w:color="auto" w:fill="FBFAF7"/>
            <w:vAlign w:val="center"/>
          </w:tcPr>
          <w:p w:rsidR="00A05943" w:rsidRPr="00614822" w:rsidRDefault="00A05943" w:rsidP="00A05943">
            <w:pPr>
              <w:jc w:val="center"/>
              <w:rPr>
                <w:sz w:val="20"/>
              </w:rPr>
            </w:pPr>
            <w:r w:rsidRPr="00614822">
              <w:rPr>
                <w:sz w:val="20"/>
              </w:rPr>
              <w:t>Москва</w:t>
            </w:r>
          </w:p>
        </w:tc>
        <w:tc>
          <w:tcPr>
            <w:tcW w:w="1558" w:type="dxa"/>
            <w:shd w:val="clear" w:color="auto" w:fill="FBFAF7"/>
            <w:vAlign w:val="center"/>
          </w:tcPr>
          <w:p w:rsidR="00A05943" w:rsidRPr="00614822" w:rsidRDefault="00A05943" w:rsidP="00A05943">
            <w:pPr>
              <w:jc w:val="right"/>
              <w:rPr>
                <w:sz w:val="20"/>
              </w:rPr>
            </w:pPr>
            <w:r w:rsidRPr="00614822">
              <w:rPr>
                <w:sz w:val="20"/>
              </w:rPr>
              <w:t>4 887.00</w:t>
            </w:r>
          </w:p>
        </w:tc>
        <w:tc>
          <w:tcPr>
            <w:tcW w:w="1558" w:type="dxa"/>
            <w:shd w:val="clear" w:color="auto" w:fill="FBFAF7"/>
            <w:vAlign w:val="center"/>
          </w:tcPr>
          <w:p w:rsidR="00A05943" w:rsidRPr="00614822" w:rsidRDefault="00A05943" w:rsidP="00A05943">
            <w:pPr>
              <w:jc w:val="right"/>
              <w:rPr>
                <w:sz w:val="20"/>
              </w:rPr>
            </w:pPr>
            <w:r w:rsidRPr="00614822">
              <w:rPr>
                <w:sz w:val="20"/>
              </w:rPr>
              <w:t>58 091</w:t>
            </w:r>
          </w:p>
        </w:tc>
        <w:tc>
          <w:tcPr>
            <w:tcW w:w="1558" w:type="dxa"/>
            <w:shd w:val="clear" w:color="auto" w:fill="FBFAF7"/>
            <w:vAlign w:val="center"/>
          </w:tcPr>
          <w:p w:rsidR="00A05943" w:rsidRPr="00614822" w:rsidRDefault="00A05943" w:rsidP="00A05943">
            <w:pPr>
              <w:jc w:val="right"/>
              <w:rPr>
                <w:sz w:val="20"/>
              </w:rPr>
            </w:pPr>
            <w:r w:rsidRPr="00614822">
              <w:rPr>
                <w:sz w:val="20"/>
              </w:rPr>
              <w:t>84.13</w:t>
            </w:r>
          </w:p>
        </w:tc>
      </w:tr>
      <w:tr w:rsidR="00A05943" w:rsidRPr="005769B4" w:rsidTr="00093D08">
        <w:tc>
          <w:tcPr>
            <w:tcW w:w="778" w:type="dxa"/>
            <w:shd w:val="clear" w:color="auto" w:fill="F0F8FA"/>
            <w:vAlign w:val="bottom"/>
          </w:tcPr>
          <w:p w:rsidR="00A05943" w:rsidRPr="009F2EF8" w:rsidRDefault="00A05943" w:rsidP="005B16CA">
            <w:pPr>
              <w:jc w:val="center"/>
              <w:rPr>
                <w:color w:val="000000"/>
                <w:sz w:val="20"/>
              </w:rPr>
            </w:pPr>
            <w:r w:rsidRPr="009F2EF8">
              <w:rPr>
                <w:color w:val="000000"/>
                <w:sz w:val="20"/>
              </w:rPr>
              <w:t>20</w:t>
            </w:r>
          </w:p>
        </w:tc>
        <w:tc>
          <w:tcPr>
            <w:tcW w:w="3112" w:type="dxa"/>
            <w:shd w:val="clear" w:color="auto" w:fill="F0F8FA"/>
            <w:vAlign w:val="center"/>
          </w:tcPr>
          <w:p w:rsidR="00A05943" w:rsidRPr="00614822" w:rsidRDefault="00A05943" w:rsidP="00A05943">
            <w:pPr>
              <w:rPr>
                <w:color w:val="000000"/>
                <w:sz w:val="20"/>
              </w:rPr>
            </w:pPr>
            <w:r w:rsidRPr="00614822">
              <w:rPr>
                <w:color w:val="000000"/>
                <w:sz w:val="20"/>
              </w:rPr>
              <w:t xml:space="preserve">АО </w:t>
            </w:r>
            <w:r w:rsidR="00AC3884">
              <w:rPr>
                <w:color w:val="000000"/>
                <w:sz w:val="20"/>
              </w:rPr>
              <w:t>«</w:t>
            </w:r>
            <w:r w:rsidRPr="00614822">
              <w:rPr>
                <w:color w:val="000000"/>
                <w:sz w:val="20"/>
              </w:rPr>
              <w:t>НПФ ОПК</w:t>
            </w:r>
            <w:r w:rsidR="00AC3884">
              <w:rPr>
                <w:color w:val="000000"/>
                <w:sz w:val="20"/>
              </w:rPr>
              <w:t>»</w:t>
            </w:r>
          </w:p>
        </w:tc>
        <w:tc>
          <w:tcPr>
            <w:tcW w:w="1556" w:type="dxa"/>
            <w:shd w:val="clear" w:color="auto" w:fill="F0F8FA"/>
            <w:vAlign w:val="center"/>
          </w:tcPr>
          <w:p w:rsidR="00A05943" w:rsidRPr="00614822" w:rsidRDefault="00A05943" w:rsidP="00A05943">
            <w:pPr>
              <w:jc w:val="center"/>
              <w:rPr>
                <w:sz w:val="20"/>
              </w:rPr>
            </w:pPr>
            <w:r w:rsidRPr="00614822">
              <w:rPr>
                <w:sz w:val="20"/>
              </w:rPr>
              <w:t>Москва</w:t>
            </w:r>
          </w:p>
        </w:tc>
        <w:tc>
          <w:tcPr>
            <w:tcW w:w="1558" w:type="dxa"/>
            <w:shd w:val="clear" w:color="auto" w:fill="F0F8FA"/>
            <w:vAlign w:val="center"/>
          </w:tcPr>
          <w:p w:rsidR="00A05943" w:rsidRPr="00614822" w:rsidRDefault="00A05943" w:rsidP="00A05943">
            <w:pPr>
              <w:jc w:val="right"/>
              <w:rPr>
                <w:sz w:val="20"/>
              </w:rPr>
            </w:pPr>
            <w:r w:rsidRPr="00614822">
              <w:rPr>
                <w:sz w:val="20"/>
              </w:rPr>
              <w:t>1 092.71</w:t>
            </w:r>
          </w:p>
        </w:tc>
        <w:tc>
          <w:tcPr>
            <w:tcW w:w="1558" w:type="dxa"/>
            <w:shd w:val="clear" w:color="auto" w:fill="F0F8FA"/>
            <w:vAlign w:val="center"/>
          </w:tcPr>
          <w:p w:rsidR="00A05943" w:rsidRPr="00614822" w:rsidRDefault="00A05943" w:rsidP="00A05943">
            <w:pPr>
              <w:jc w:val="right"/>
              <w:rPr>
                <w:sz w:val="20"/>
              </w:rPr>
            </w:pPr>
            <w:r w:rsidRPr="00614822">
              <w:rPr>
                <w:sz w:val="20"/>
              </w:rPr>
              <w:t>13 159</w:t>
            </w:r>
          </w:p>
        </w:tc>
        <w:tc>
          <w:tcPr>
            <w:tcW w:w="1558" w:type="dxa"/>
            <w:shd w:val="clear" w:color="auto" w:fill="F0F8FA"/>
            <w:vAlign w:val="center"/>
          </w:tcPr>
          <w:p w:rsidR="00A05943" w:rsidRPr="00614822" w:rsidRDefault="00A05943" w:rsidP="00A05943">
            <w:pPr>
              <w:jc w:val="right"/>
              <w:rPr>
                <w:sz w:val="20"/>
              </w:rPr>
            </w:pPr>
            <w:r w:rsidRPr="00614822">
              <w:rPr>
                <w:sz w:val="20"/>
              </w:rPr>
              <w:t>83.04</w:t>
            </w:r>
          </w:p>
        </w:tc>
      </w:tr>
      <w:tr w:rsidR="001B0D86" w:rsidRPr="005769B4" w:rsidTr="00FC7DE3">
        <w:tc>
          <w:tcPr>
            <w:tcW w:w="5446" w:type="dxa"/>
            <w:gridSpan w:val="3"/>
            <w:vAlign w:val="bottom"/>
          </w:tcPr>
          <w:p w:rsidR="001B0D86" w:rsidRPr="009F2EF8" w:rsidRDefault="001B0D86" w:rsidP="005B16CA">
            <w:pPr>
              <w:jc w:val="right"/>
              <w:rPr>
                <w:b/>
                <w:bCs/>
                <w:color w:val="000000"/>
                <w:sz w:val="20"/>
              </w:rPr>
            </w:pPr>
            <w:r w:rsidRPr="009F2EF8">
              <w:rPr>
                <w:b/>
                <w:bCs/>
                <w:color w:val="000000"/>
                <w:sz w:val="20"/>
              </w:rPr>
              <w:t>Всего по 20 НПФ</w:t>
            </w:r>
          </w:p>
        </w:tc>
        <w:tc>
          <w:tcPr>
            <w:tcW w:w="1558" w:type="dxa"/>
            <w:vAlign w:val="bottom"/>
          </w:tcPr>
          <w:p w:rsidR="001B0D86" w:rsidRPr="00614822" w:rsidRDefault="001B0D86" w:rsidP="008427FB">
            <w:pPr>
              <w:jc w:val="right"/>
              <w:rPr>
                <w:b/>
                <w:bCs/>
                <w:sz w:val="20"/>
              </w:rPr>
            </w:pPr>
            <w:r w:rsidRPr="00614822">
              <w:rPr>
                <w:b/>
                <w:bCs/>
                <w:sz w:val="20"/>
              </w:rPr>
              <w:t>537 978.86</w:t>
            </w:r>
          </w:p>
        </w:tc>
        <w:tc>
          <w:tcPr>
            <w:tcW w:w="1558" w:type="dxa"/>
            <w:vAlign w:val="bottom"/>
          </w:tcPr>
          <w:p w:rsidR="001B0D86" w:rsidRPr="00614822" w:rsidRDefault="001B0D86" w:rsidP="008427FB">
            <w:pPr>
              <w:jc w:val="right"/>
              <w:rPr>
                <w:b/>
                <w:bCs/>
                <w:sz w:val="20"/>
              </w:rPr>
            </w:pPr>
            <w:r w:rsidRPr="00614822">
              <w:rPr>
                <w:b/>
                <w:bCs/>
                <w:sz w:val="20"/>
              </w:rPr>
              <w:t>5 884.26</w:t>
            </w:r>
          </w:p>
        </w:tc>
        <w:tc>
          <w:tcPr>
            <w:tcW w:w="1558" w:type="dxa"/>
            <w:vAlign w:val="bottom"/>
          </w:tcPr>
          <w:p w:rsidR="001B0D86" w:rsidRPr="00614822" w:rsidRDefault="001B0D86" w:rsidP="008427FB">
            <w:pPr>
              <w:jc w:val="right"/>
              <w:rPr>
                <w:b/>
                <w:bCs/>
                <w:color w:val="000000"/>
                <w:sz w:val="20"/>
              </w:rPr>
            </w:pPr>
            <w:r w:rsidRPr="00614822">
              <w:rPr>
                <w:b/>
                <w:bCs/>
                <w:color w:val="000000"/>
                <w:sz w:val="20"/>
              </w:rPr>
              <w:t>91.43</w:t>
            </w:r>
          </w:p>
        </w:tc>
      </w:tr>
    </w:tbl>
    <w:p w:rsidR="002F7A4B" w:rsidRPr="005769B4" w:rsidRDefault="002F7A4B" w:rsidP="00C10041">
      <w:pPr>
        <w:pStyle w:val="21"/>
        <w:spacing w:line="240" w:lineRule="auto"/>
        <w:ind w:firstLine="0"/>
        <w:rPr>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34F3B" w:rsidRPr="007C63D5" w:rsidTr="00E612AD">
        <w:tc>
          <w:tcPr>
            <w:tcW w:w="1196" w:type="dxa"/>
            <w:tcMar>
              <w:right w:w="28" w:type="dxa"/>
            </w:tcMar>
          </w:tcPr>
          <w:p w:rsidR="00534F3B" w:rsidRPr="00AD7DF5" w:rsidRDefault="00534F3B" w:rsidP="00E612AD">
            <w:pPr>
              <w:jc w:val="right"/>
            </w:pPr>
            <w:r w:rsidRPr="00AD7DF5">
              <w:rPr>
                <w:sz w:val="20"/>
              </w:rPr>
              <w:t>Источник:</w:t>
            </w:r>
          </w:p>
        </w:tc>
        <w:tc>
          <w:tcPr>
            <w:tcW w:w="4015" w:type="dxa"/>
            <w:tcMar>
              <w:left w:w="0" w:type="dxa"/>
            </w:tcMar>
          </w:tcPr>
          <w:p w:rsidR="00534F3B" w:rsidRPr="00955E47" w:rsidRDefault="00534F3B" w:rsidP="00E612AD">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E86AFE" w:rsidRDefault="00E86AFE" w:rsidP="00C10041">
      <w:pPr>
        <w:pStyle w:val="21"/>
        <w:spacing w:line="240" w:lineRule="auto"/>
        <w:ind w:firstLine="0"/>
        <w:rPr>
          <w:sz w:val="26"/>
          <w:szCs w:val="26"/>
        </w:rPr>
      </w:pPr>
    </w:p>
    <w:p w:rsidR="00614822" w:rsidRDefault="00614822" w:rsidP="00C10041">
      <w:pPr>
        <w:pStyle w:val="21"/>
        <w:spacing w:line="240" w:lineRule="auto"/>
        <w:ind w:firstLine="0"/>
        <w:rPr>
          <w:sz w:val="26"/>
          <w:szCs w:val="26"/>
        </w:rPr>
      </w:pPr>
    </w:p>
    <w:p w:rsidR="0008240D" w:rsidRPr="00EF65AA" w:rsidRDefault="0071650A" w:rsidP="0008240D">
      <w:pPr>
        <w:pStyle w:val="21"/>
        <w:spacing w:line="240" w:lineRule="auto"/>
        <w:ind w:firstLine="0"/>
        <w:jc w:val="right"/>
        <w:rPr>
          <w:sz w:val="26"/>
          <w:szCs w:val="26"/>
        </w:rPr>
      </w:pPr>
      <w:r w:rsidRPr="00EF65AA">
        <w:rPr>
          <w:sz w:val="26"/>
          <w:szCs w:val="26"/>
        </w:rPr>
        <w:t>Таблица 21</w:t>
      </w:r>
    </w:p>
    <w:p w:rsidR="00E86AFE" w:rsidRPr="005769B4" w:rsidRDefault="00173CC3" w:rsidP="00C10041">
      <w:pPr>
        <w:pStyle w:val="21"/>
        <w:spacing w:line="240" w:lineRule="auto"/>
        <w:ind w:firstLine="0"/>
        <w:jc w:val="center"/>
        <w:rPr>
          <w:b/>
          <w:sz w:val="26"/>
          <w:szCs w:val="26"/>
        </w:rPr>
      </w:pPr>
      <w:r w:rsidRPr="00EF65AA">
        <w:rPr>
          <w:b/>
          <w:sz w:val="26"/>
          <w:szCs w:val="26"/>
        </w:rPr>
        <w:t>Пенсионные ре</w:t>
      </w:r>
      <w:r w:rsidR="00FC7DE3" w:rsidRPr="00EF65AA">
        <w:rPr>
          <w:b/>
          <w:sz w:val="26"/>
          <w:szCs w:val="26"/>
        </w:rPr>
        <w:t>зервы в</w:t>
      </w:r>
      <w:r w:rsidRPr="00EF65AA">
        <w:rPr>
          <w:b/>
          <w:sz w:val="26"/>
          <w:szCs w:val="26"/>
        </w:rPr>
        <w:t xml:space="preserve"> 2</w:t>
      </w:r>
      <w:r w:rsidRPr="005769B4">
        <w:rPr>
          <w:b/>
          <w:sz w:val="26"/>
          <w:szCs w:val="26"/>
        </w:rPr>
        <w:t>01</w:t>
      </w:r>
      <w:r w:rsidR="00E016C6">
        <w:rPr>
          <w:b/>
          <w:sz w:val="26"/>
          <w:szCs w:val="26"/>
        </w:rPr>
        <w:t>7</w:t>
      </w:r>
      <w:r w:rsidR="009F2EF8">
        <w:rPr>
          <w:b/>
          <w:sz w:val="26"/>
          <w:szCs w:val="26"/>
        </w:rPr>
        <w:t xml:space="preserve"> году</w:t>
      </w:r>
    </w:p>
    <w:p w:rsidR="00C10041" w:rsidRPr="005769B4" w:rsidRDefault="00C10041" w:rsidP="00C10041">
      <w:pPr>
        <w:pStyle w:val="21"/>
        <w:spacing w:line="240" w:lineRule="auto"/>
        <w:ind w:firstLine="0"/>
        <w:jc w:val="center"/>
        <w:rPr>
          <w:b/>
          <w:sz w:val="26"/>
          <w:szCs w:val="26"/>
        </w:rPr>
      </w:pPr>
    </w:p>
    <w:tbl>
      <w:tblPr>
        <w:tblStyle w:val="af"/>
        <w:tblW w:w="0" w:type="auto"/>
        <w:tblInd w:w="0" w:type="dxa"/>
        <w:tblLayout w:type="fixed"/>
        <w:tblLook w:val="04A0" w:firstRow="1" w:lastRow="0" w:firstColumn="1" w:lastColumn="0" w:noHBand="0" w:noVBand="1"/>
      </w:tblPr>
      <w:tblGrid>
        <w:gridCol w:w="778"/>
        <w:gridCol w:w="3112"/>
        <w:gridCol w:w="3114"/>
        <w:gridCol w:w="1558"/>
        <w:gridCol w:w="1558"/>
      </w:tblGrid>
      <w:tr w:rsidR="00FC7DE3" w:rsidRPr="005769B4" w:rsidTr="00E016C6">
        <w:trPr>
          <w:tblHeader/>
        </w:trPr>
        <w:tc>
          <w:tcPr>
            <w:tcW w:w="778" w:type="dxa"/>
            <w:vMerge w:val="restart"/>
            <w:shd w:val="clear" w:color="auto" w:fill="EEECE1" w:themeFill="background2"/>
            <w:vAlign w:val="center"/>
          </w:tcPr>
          <w:p w:rsidR="00FC7DE3" w:rsidRPr="005769B4" w:rsidRDefault="00E016C6" w:rsidP="00E016C6">
            <w:pPr>
              <w:jc w:val="center"/>
              <w:rPr>
                <w:sz w:val="20"/>
              </w:rPr>
            </w:pPr>
            <w:r>
              <w:rPr>
                <w:sz w:val="20"/>
              </w:rPr>
              <w:t xml:space="preserve">№ </w:t>
            </w:r>
            <w:r w:rsidR="00FC7DE3" w:rsidRPr="005769B4">
              <w:rPr>
                <w:sz w:val="20"/>
              </w:rPr>
              <w:t>п/п</w:t>
            </w:r>
          </w:p>
        </w:tc>
        <w:tc>
          <w:tcPr>
            <w:tcW w:w="3112" w:type="dxa"/>
            <w:vMerge w:val="restart"/>
            <w:shd w:val="clear" w:color="auto" w:fill="EEECE1" w:themeFill="background2"/>
            <w:vAlign w:val="center"/>
          </w:tcPr>
          <w:p w:rsidR="00FC7DE3" w:rsidRPr="005769B4" w:rsidRDefault="00FC7DE3" w:rsidP="00C10041">
            <w:pPr>
              <w:jc w:val="center"/>
              <w:rPr>
                <w:sz w:val="20"/>
              </w:rPr>
            </w:pPr>
            <w:r w:rsidRPr="005769B4">
              <w:rPr>
                <w:sz w:val="20"/>
              </w:rPr>
              <w:t>Краткое название</w:t>
            </w:r>
          </w:p>
        </w:tc>
        <w:tc>
          <w:tcPr>
            <w:tcW w:w="3114" w:type="dxa"/>
            <w:vMerge w:val="restart"/>
            <w:shd w:val="clear" w:color="auto" w:fill="EEECE1" w:themeFill="background2"/>
            <w:vAlign w:val="center"/>
          </w:tcPr>
          <w:p w:rsidR="00FC7DE3" w:rsidRPr="005769B4" w:rsidRDefault="00FC7DE3" w:rsidP="00C10041">
            <w:pPr>
              <w:jc w:val="center"/>
              <w:rPr>
                <w:sz w:val="20"/>
              </w:rPr>
            </w:pPr>
            <w:r w:rsidRPr="005769B4">
              <w:rPr>
                <w:sz w:val="20"/>
              </w:rPr>
              <w:t>Название региона</w:t>
            </w:r>
          </w:p>
        </w:tc>
        <w:tc>
          <w:tcPr>
            <w:tcW w:w="3116" w:type="dxa"/>
            <w:gridSpan w:val="2"/>
            <w:shd w:val="clear" w:color="auto" w:fill="EEECE1" w:themeFill="background2"/>
            <w:vAlign w:val="center"/>
          </w:tcPr>
          <w:p w:rsidR="00FC7DE3" w:rsidRPr="005769B4" w:rsidRDefault="00FC7DE3" w:rsidP="00C10041">
            <w:pPr>
              <w:pStyle w:val="21"/>
              <w:spacing w:line="240" w:lineRule="auto"/>
              <w:ind w:firstLine="0"/>
              <w:jc w:val="center"/>
              <w:rPr>
                <w:color w:val="000000"/>
                <w:sz w:val="20"/>
              </w:rPr>
            </w:pPr>
            <w:r w:rsidRPr="005769B4">
              <w:rPr>
                <w:color w:val="000000"/>
                <w:sz w:val="20"/>
              </w:rPr>
              <w:t>Пенсионные резервы</w:t>
            </w:r>
          </w:p>
        </w:tc>
      </w:tr>
      <w:tr w:rsidR="00FC7DE3" w:rsidRPr="005769B4" w:rsidTr="00E016C6">
        <w:trPr>
          <w:tblHeader/>
        </w:trPr>
        <w:tc>
          <w:tcPr>
            <w:tcW w:w="778" w:type="dxa"/>
            <w:vMerge/>
            <w:shd w:val="clear" w:color="auto" w:fill="EEECE1" w:themeFill="background2"/>
            <w:vAlign w:val="center"/>
          </w:tcPr>
          <w:p w:rsidR="00FC7DE3" w:rsidRPr="005769B4" w:rsidRDefault="00FC7DE3" w:rsidP="00C10041">
            <w:pPr>
              <w:pStyle w:val="21"/>
              <w:spacing w:line="240" w:lineRule="auto"/>
              <w:ind w:firstLine="0"/>
              <w:jc w:val="center"/>
              <w:rPr>
                <w:color w:val="000000"/>
                <w:sz w:val="20"/>
              </w:rPr>
            </w:pPr>
          </w:p>
        </w:tc>
        <w:tc>
          <w:tcPr>
            <w:tcW w:w="3112" w:type="dxa"/>
            <w:vMerge/>
            <w:shd w:val="clear" w:color="auto" w:fill="EEECE1" w:themeFill="background2"/>
            <w:vAlign w:val="center"/>
          </w:tcPr>
          <w:p w:rsidR="00FC7DE3" w:rsidRPr="005769B4" w:rsidRDefault="00FC7DE3" w:rsidP="00C10041">
            <w:pPr>
              <w:pStyle w:val="21"/>
              <w:spacing w:line="240" w:lineRule="auto"/>
              <w:ind w:firstLine="0"/>
              <w:jc w:val="center"/>
              <w:rPr>
                <w:color w:val="000000"/>
                <w:sz w:val="20"/>
              </w:rPr>
            </w:pPr>
          </w:p>
        </w:tc>
        <w:tc>
          <w:tcPr>
            <w:tcW w:w="3114" w:type="dxa"/>
            <w:vMerge/>
            <w:shd w:val="clear" w:color="auto" w:fill="EEECE1" w:themeFill="background2"/>
            <w:vAlign w:val="center"/>
          </w:tcPr>
          <w:p w:rsidR="00FC7DE3" w:rsidRPr="005769B4" w:rsidRDefault="00FC7DE3" w:rsidP="00C10041">
            <w:pPr>
              <w:pStyle w:val="21"/>
              <w:spacing w:line="240" w:lineRule="auto"/>
              <w:ind w:firstLine="0"/>
              <w:jc w:val="center"/>
              <w:rPr>
                <w:color w:val="000000"/>
                <w:sz w:val="20"/>
              </w:rPr>
            </w:pPr>
          </w:p>
        </w:tc>
        <w:tc>
          <w:tcPr>
            <w:tcW w:w="1558" w:type="dxa"/>
            <w:shd w:val="clear" w:color="auto" w:fill="EEECE1" w:themeFill="background2"/>
            <w:vAlign w:val="center"/>
          </w:tcPr>
          <w:p w:rsidR="00FC7DE3" w:rsidRPr="005769B4" w:rsidRDefault="005D5889" w:rsidP="00C10041">
            <w:pPr>
              <w:jc w:val="center"/>
              <w:rPr>
                <w:sz w:val="20"/>
              </w:rPr>
            </w:pPr>
            <w:r>
              <w:rPr>
                <w:sz w:val="20"/>
              </w:rPr>
              <w:t>млн</w:t>
            </w:r>
            <w:r w:rsidR="00906B3C">
              <w:rPr>
                <w:sz w:val="20"/>
              </w:rPr>
              <w:t> </w:t>
            </w:r>
            <w:r w:rsidR="00C45BC0" w:rsidRPr="005769B4">
              <w:rPr>
                <w:sz w:val="20"/>
              </w:rPr>
              <w:t>рублей</w:t>
            </w:r>
          </w:p>
        </w:tc>
        <w:tc>
          <w:tcPr>
            <w:tcW w:w="1558" w:type="dxa"/>
            <w:shd w:val="clear" w:color="auto" w:fill="EEECE1" w:themeFill="background2"/>
            <w:vAlign w:val="center"/>
          </w:tcPr>
          <w:p w:rsidR="00FC7DE3" w:rsidRPr="005769B4" w:rsidRDefault="00FC7DE3" w:rsidP="00C10041">
            <w:pPr>
              <w:jc w:val="center"/>
              <w:rPr>
                <w:sz w:val="20"/>
              </w:rPr>
            </w:pPr>
            <w:r w:rsidRPr="005769B4">
              <w:rPr>
                <w:sz w:val="20"/>
              </w:rPr>
              <w:t>в % от общей суммы по всем НПФ</w:t>
            </w:r>
          </w:p>
        </w:tc>
      </w:tr>
      <w:tr w:rsidR="0027453E" w:rsidRPr="005769B4" w:rsidTr="005B16CA">
        <w:tc>
          <w:tcPr>
            <w:tcW w:w="7004" w:type="dxa"/>
            <w:gridSpan w:val="3"/>
            <w:vAlign w:val="bottom"/>
          </w:tcPr>
          <w:p w:rsidR="0027453E" w:rsidRPr="0027453E" w:rsidRDefault="0027453E" w:rsidP="005B16CA">
            <w:pPr>
              <w:jc w:val="right"/>
              <w:rPr>
                <w:b/>
                <w:bCs/>
                <w:color w:val="000000"/>
                <w:sz w:val="20"/>
              </w:rPr>
            </w:pPr>
            <w:r w:rsidRPr="0027453E">
              <w:rPr>
                <w:b/>
                <w:bCs/>
                <w:color w:val="000000"/>
                <w:sz w:val="20"/>
              </w:rPr>
              <w:t>Всего по НПФ</w:t>
            </w:r>
          </w:p>
        </w:tc>
        <w:tc>
          <w:tcPr>
            <w:tcW w:w="1558" w:type="dxa"/>
            <w:vAlign w:val="bottom"/>
          </w:tcPr>
          <w:p w:rsidR="0027453E" w:rsidRPr="0027453E" w:rsidRDefault="00230E3B" w:rsidP="005B16CA">
            <w:pPr>
              <w:jc w:val="right"/>
              <w:rPr>
                <w:b/>
                <w:bCs/>
                <w:sz w:val="20"/>
              </w:rPr>
            </w:pPr>
            <w:r w:rsidRPr="00230E3B">
              <w:rPr>
                <w:b/>
                <w:bCs/>
                <w:sz w:val="20"/>
              </w:rPr>
              <w:t>1 184 058.21</w:t>
            </w:r>
          </w:p>
        </w:tc>
        <w:tc>
          <w:tcPr>
            <w:tcW w:w="1558" w:type="dxa"/>
            <w:vAlign w:val="bottom"/>
          </w:tcPr>
          <w:p w:rsidR="0027453E" w:rsidRPr="0027453E" w:rsidRDefault="0027453E" w:rsidP="005B16CA">
            <w:pPr>
              <w:jc w:val="right"/>
              <w:rPr>
                <w:b/>
                <w:bCs/>
                <w:color w:val="000000"/>
                <w:sz w:val="20"/>
              </w:rPr>
            </w:pPr>
            <w:r w:rsidRPr="0027453E">
              <w:rPr>
                <w:b/>
                <w:bCs/>
                <w:color w:val="000000"/>
                <w:sz w:val="20"/>
              </w:rPr>
              <w:t>100.0%</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1</w:t>
            </w:r>
          </w:p>
        </w:tc>
        <w:tc>
          <w:tcPr>
            <w:tcW w:w="3112" w:type="dxa"/>
            <w:shd w:val="clear" w:color="auto" w:fill="FBFAF7"/>
            <w:vAlign w:val="center"/>
          </w:tcPr>
          <w:p w:rsidR="00BF0E8C" w:rsidRPr="00E016C6" w:rsidRDefault="00BF0E8C" w:rsidP="00BF0E8C">
            <w:pPr>
              <w:rPr>
                <w:sz w:val="20"/>
              </w:rPr>
            </w:pPr>
            <w:r w:rsidRPr="00E016C6">
              <w:rPr>
                <w:sz w:val="20"/>
              </w:rPr>
              <w:t xml:space="preserve">НПФ </w:t>
            </w:r>
            <w:r w:rsidR="00AC3884">
              <w:rPr>
                <w:sz w:val="20"/>
              </w:rPr>
              <w:t>«</w:t>
            </w:r>
            <w:r w:rsidRPr="00E016C6">
              <w:rPr>
                <w:sz w:val="20"/>
              </w:rPr>
              <w:t>ГАЗФОНД</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374 379.10</w:t>
            </w:r>
          </w:p>
        </w:tc>
        <w:tc>
          <w:tcPr>
            <w:tcW w:w="1558" w:type="dxa"/>
            <w:shd w:val="clear" w:color="auto" w:fill="FBFAF7"/>
            <w:vAlign w:val="center"/>
          </w:tcPr>
          <w:p w:rsidR="00BF0E8C" w:rsidRPr="00E016C6" w:rsidRDefault="00BF0E8C" w:rsidP="00BF0E8C">
            <w:pPr>
              <w:jc w:val="right"/>
              <w:rPr>
                <w:sz w:val="20"/>
              </w:rPr>
            </w:pPr>
            <w:r w:rsidRPr="00E016C6">
              <w:rPr>
                <w:sz w:val="20"/>
              </w:rPr>
              <w:t>31.6%</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2</w:t>
            </w:r>
          </w:p>
        </w:tc>
        <w:tc>
          <w:tcPr>
            <w:tcW w:w="3112" w:type="dxa"/>
            <w:shd w:val="clear" w:color="auto" w:fill="FBFAF7"/>
            <w:vAlign w:val="center"/>
          </w:tcPr>
          <w:p w:rsidR="00BF0E8C" w:rsidRPr="00E016C6" w:rsidRDefault="00BF0E8C" w:rsidP="00BF0E8C">
            <w:pPr>
              <w:rPr>
                <w:sz w:val="20"/>
              </w:rPr>
            </w:pPr>
            <w:r w:rsidRPr="00E016C6">
              <w:rPr>
                <w:sz w:val="20"/>
              </w:rPr>
              <w:t xml:space="preserve">НПФ </w:t>
            </w:r>
            <w:r w:rsidR="00AC3884">
              <w:rPr>
                <w:sz w:val="20"/>
              </w:rPr>
              <w:t>«</w:t>
            </w:r>
            <w:r w:rsidRPr="00E016C6">
              <w:rPr>
                <w:sz w:val="20"/>
              </w:rPr>
              <w:t>БЛАГОСОСТОЯНИЕ</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368 630.13</w:t>
            </w:r>
          </w:p>
        </w:tc>
        <w:tc>
          <w:tcPr>
            <w:tcW w:w="1558" w:type="dxa"/>
            <w:shd w:val="clear" w:color="auto" w:fill="FBFAF7"/>
            <w:vAlign w:val="center"/>
          </w:tcPr>
          <w:p w:rsidR="00BF0E8C" w:rsidRPr="00E016C6" w:rsidRDefault="00BF0E8C" w:rsidP="00BF0E8C">
            <w:pPr>
              <w:jc w:val="right"/>
              <w:rPr>
                <w:sz w:val="20"/>
              </w:rPr>
            </w:pPr>
            <w:r w:rsidRPr="00E016C6">
              <w:rPr>
                <w:sz w:val="20"/>
              </w:rPr>
              <w:t>31.1%</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3</w:t>
            </w:r>
          </w:p>
        </w:tc>
        <w:tc>
          <w:tcPr>
            <w:tcW w:w="3112" w:type="dxa"/>
            <w:shd w:val="clear" w:color="auto" w:fill="FBFAF7"/>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 xml:space="preserve">НПФ </w:t>
            </w:r>
            <w:r w:rsidR="00AC3884">
              <w:rPr>
                <w:sz w:val="20"/>
              </w:rPr>
              <w:t>«</w:t>
            </w:r>
            <w:r w:rsidRPr="00E016C6">
              <w:rPr>
                <w:sz w:val="20"/>
              </w:rPr>
              <w:t>Транснефть</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84 070.71</w:t>
            </w:r>
          </w:p>
        </w:tc>
        <w:tc>
          <w:tcPr>
            <w:tcW w:w="1558" w:type="dxa"/>
            <w:shd w:val="clear" w:color="auto" w:fill="FBFAF7"/>
            <w:vAlign w:val="center"/>
          </w:tcPr>
          <w:p w:rsidR="00BF0E8C" w:rsidRPr="00E016C6" w:rsidRDefault="00BF0E8C" w:rsidP="00BF0E8C">
            <w:pPr>
              <w:jc w:val="right"/>
              <w:rPr>
                <w:sz w:val="20"/>
              </w:rPr>
            </w:pPr>
            <w:r w:rsidRPr="00E016C6">
              <w:rPr>
                <w:sz w:val="20"/>
              </w:rPr>
              <w:t>7.1%</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4</w:t>
            </w:r>
          </w:p>
        </w:tc>
        <w:tc>
          <w:tcPr>
            <w:tcW w:w="3112" w:type="dxa"/>
            <w:shd w:val="clear" w:color="auto" w:fill="FBFAF7"/>
            <w:vAlign w:val="center"/>
          </w:tcPr>
          <w:p w:rsidR="00BF0E8C" w:rsidRPr="00E016C6" w:rsidRDefault="00BF0E8C" w:rsidP="00BF0E8C">
            <w:pPr>
              <w:rPr>
                <w:sz w:val="20"/>
              </w:rPr>
            </w:pPr>
            <w:r w:rsidRPr="00E016C6">
              <w:rPr>
                <w:sz w:val="20"/>
              </w:rPr>
              <w:t xml:space="preserve">НПФ </w:t>
            </w:r>
            <w:r w:rsidR="00AC3884">
              <w:rPr>
                <w:sz w:val="20"/>
              </w:rPr>
              <w:t>«</w:t>
            </w:r>
            <w:r w:rsidRPr="00E016C6">
              <w:rPr>
                <w:sz w:val="20"/>
              </w:rPr>
              <w:t>НЕФТЕГАРАНТ</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56 467.43</w:t>
            </w:r>
          </w:p>
        </w:tc>
        <w:tc>
          <w:tcPr>
            <w:tcW w:w="1558" w:type="dxa"/>
            <w:shd w:val="clear" w:color="auto" w:fill="FBFAF7"/>
            <w:vAlign w:val="center"/>
          </w:tcPr>
          <w:p w:rsidR="00BF0E8C" w:rsidRPr="00E016C6" w:rsidRDefault="00BF0E8C" w:rsidP="00BF0E8C">
            <w:pPr>
              <w:jc w:val="right"/>
              <w:rPr>
                <w:sz w:val="20"/>
              </w:rPr>
            </w:pPr>
            <w:r w:rsidRPr="00E016C6">
              <w:rPr>
                <w:sz w:val="20"/>
              </w:rPr>
              <w:t>4.8%</w:t>
            </w:r>
          </w:p>
        </w:tc>
      </w:tr>
      <w:tr w:rsidR="00BF0E8C" w:rsidRPr="005769B4" w:rsidTr="006E56D7">
        <w:tc>
          <w:tcPr>
            <w:tcW w:w="778" w:type="dxa"/>
            <w:shd w:val="clear" w:color="auto" w:fill="F0F8FA"/>
            <w:vAlign w:val="bottom"/>
          </w:tcPr>
          <w:p w:rsidR="00BF0E8C" w:rsidRPr="0027453E" w:rsidRDefault="00BF0E8C" w:rsidP="005B16CA">
            <w:pPr>
              <w:jc w:val="center"/>
              <w:rPr>
                <w:sz w:val="20"/>
              </w:rPr>
            </w:pPr>
            <w:r w:rsidRPr="0027453E">
              <w:rPr>
                <w:sz w:val="20"/>
              </w:rPr>
              <w:t>5</w:t>
            </w:r>
          </w:p>
        </w:tc>
        <w:tc>
          <w:tcPr>
            <w:tcW w:w="3112" w:type="dxa"/>
            <w:shd w:val="clear" w:color="auto" w:fill="F0F8FA"/>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НПФ электроэнергетики</w:t>
            </w:r>
            <w:r w:rsidR="00AC3884">
              <w:rPr>
                <w:sz w:val="20"/>
              </w:rPr>
              <w:t>»</w:t>
            </w:r>
          </w:p>
        </w:tc>
        <w:tc>
          <w:tcPr>
            <w:tcW w:w="3114" w:type="dxa"/>
            <w:shd w:val="clear" w:color="auto" w:fill="F0F8FA"/>
            <w:vAlign w:val="center"/>
          </w:tcPr>
          <w:p w:rsidR="00BF0E8C" w:rsidRPr="00E016C6" w:rsidRDefault="00BF0E8C" w:rsidP="00BF0E8C">
            <w:pPr>
              <w:jc w:val="center"/>
              <w:rPr>
                <w:sz w:val="20"/>
              </w:rPr>
            </w:pPr>
            <w:r w:rsidRPr="00E016C6">
              <w:rPr>
                <w:sz w:val="20"/>
              </w:rPr>
              <w:t>Москва</w:t>
            </w:r>
          </w:p>
        </w:tc>
        <w:tc>
          <w:tcPr>
            <w:tcW w:w="1558" w:type="dxa"/>
            <w:shd w:val="clear" w:color="auto" w:fill="F0F8FA"/>
            <w:vAlign w:val="center"/>
          </w:tcPr>
          <w:p w:rsidR="00BF0E8C" w:rsidRPr="00E016C6" w:rsidRDefault="00BF0E8C" w:rsidP="00BF0E8C">
            <w:pPr>
              <w:jc w:val="right"/>
              <w:rPr>
                <w:sz w:val="20"/>
              </w:rPr>
            </w:pPr>
            <w:r w:rsidRPr="00E016C6">
              <w:rPr>
                <w:sz w:val="20"/>
              </w:rPr>
              <w:t>44 009.40</w:t>
            </w:r>
          </w:p>
        </w:tc>
        <w:tc>
          <w:tcPr>
            <w:tcW w:w="1558" w:type="dxa"/>
            <w:shd w:val="clear" w:color="auto" w:fill="F0F8FA"/>
            <w:vAlign w:val="center"/>
          </w:tcPr>
          <w:p w:rsidR="00BF0E8C" w:rsidRPr="00E016C6" w:rsidRDefault="00BF0E8C" w:rsidP="00BF0E8C">
            <w:pPr>
              <w:jc w:val="right"/>
              <w:rPr>
                <w:sz w:val="20"/>
              </w:rPr>
            </w:pPr>
            <w:r w:rsidRPr="00E016C6">
              <w:rPr>
                <w:sz w:val="20"/>
              </w:rPr>
              <w:t>3.7%</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6</w:t>
            </w:r>
          </w:p>
        </w:tc>
        <w:tc>
          <w:tcPr>
            <w:tcW w:w="3112" w:type="dxa"/>
            <w:shd w:val="clear" w:color="auto" w:fill="FBFAF7"/>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НПФ Сбербанка</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26 651.37</w:t>
            </w:r>
          </w:p>
        </w:tc>
        <w:tc>
          <w:tcPr>
            <w:tcW w:w="1558" w:type="dxa"/>
            <w:shd w:val="clear" w:color="auto" w:fill="FBFAF7"/>
            <w:vAlign w:val="center"/>
          </w:tcPr>
          <w:p w:rsidR="00BF0E8C" w:rsidRPr="00E016C6" w:rsidRDefault="00BF0E8C" w:rsidP="00BF0E8C">
            <w:pPr>
              <w:jc w:val="right"/>
              <w:rPr>
                <w:sz w:val="20"/>
              </w:rPr>
            </w:pPr>
            <w:r w:rsidRPr="00E016C6">
              <w:rPr>
                <w:sz w:val="20"/>
              </w:rPr>
              <w:t>2.3%</w:t>
            </w:r>
          </w:p>
        </w:tc>
      </w:tr>
      <w:tr w:rsidR="00BF0E8C" w:rsidRPr="005769B4" w:rsidTr="006E56D7">
        <w:tc>
          <w:tcPr>
            <w:tcW w:w="778" w:type="dxa"/>
            <w:shd w:val="clear" w:color="auto" w:fill="F0F8FA"/>
            <w:vAlign w:val="bottom"/>
          </w:tcPr>
          <w:p w:rsidR="00BF0E8C" w:rsidRPr="0027453E" w:rsidRDefault="00BF0E8C" w:rsidP="005B16CA">
            <w:pPr>
              <w:jc w:val="center"/>
              <w:rPr>
                <w:sz w:val="20"/>
              </w:rPr>
            </w:pPr>
            <w:r w:rsidRPr="0027453E">
              <w:rPr>
                <w:sz w:val="20"/>
              </w:rPr>
              <w:t>7</w:t>
            </w:r>
          </w:p>
        </w:tc>
        <w:tc>
          <w:tcPr>
            <w:tcW w:w="3112" w:type="dxa"/>
            <w:shd w:val="clear" w:color="auto" w:fill="F0F8FA"/>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 xml:space="preserve">НПФ </w:t>
            </w:r>
            <w:r w:rsidR="00AC3884">
              <w:rPr>
                <w:sz w:val="20"/>
              </w:rPr>
              <w:t>«</w:t>
            </w:r>
            <w:r w:rsidRPr="00E016C6">
              <w:rPr>
                <w:sz w:val="20"/>
              </w:rPr>
              <w:t>ЛУКОЙЛ-ГАРАНТ</w:t>
            </w:r>
            <w:r w:rsidR="00AC3884">
              <w:rPr>
                <w:sz w:val="20"/>
              </w:rPr>
              <w:t>»</w:t>
            </w:r>
          </w:p>
        </w:tc>
        <w:tc>
          <w:tcPr>
            <w:tcW w:w="3114" w:type="dxa"/>
            <w:shd w:val="clear" w:color="auto" w:fill="F0F8FA"/>
            <w:vAlign w:val="center"/>
          </w:tcPr>
          <w:p w:rsidR="00BF0E8C" w:rsidRPr="00E016C6" w:rsidRDefault="00BF0E8C" w:rsidP="00BF0E8C">
            <w:pPr>
              <w:jc w:val="center"/>
              <w:rPr>
                <w:sz w:val="20"/>
              </w:rPr>
            </w:pPr>
            <w:r w:rsidRPr="00E016C6">
              <w:rPr>
                <w:sz w:val="20"/>
              </w:rPr>
              <w:t>Москва</w:t>
            </w:r>
          </w:p>
        </w:tc>
        <w:tc>
          <w:tcPr>
            <w:tcW w:w="1558" w:type="dxa"/>
            <w:shd w:val="clear" w:color="auto" w:fill="F0F8FA"/>
            <w:vAlign w:val="center"/>
          </w:tcPr>
          <w:p w:rsidR="00BF0E8C" w:rsidRPr="00E016C6" w:rsidRDefault="00BF0E8C" w:rsidP="00BF0E8C">
            <w:pPr>
              <w:jc w:val="right"/>
              <w:rPr>
                <w:sz w:val="20"/>
              </w:rPr>
            </w:pPr>
            <w:r w:rsidRPr="00E016C6">
              <w:rPr>
                <w:sz w:val="20"/>
              </w:rPr>
              <w:t>24 776.91</w:t>
            </w:r>
          </w:p>
        </w:tc>
        <w:tc>
          <w:tcPr>
            <w:tcW w:w="1558" w:type="dxa"/>
            <w:shd w:val="clear" w:color="auto" w:fill="F0F8FA"/>
            <w:vAlign w:val="center"/>
          </w:tcPr>
          <w:p w:rsidR="00BF0E8C" w:rsidRPr="00E016C6" w:rsidRDefault="00BF0E8C" w:rsidP="00BF0E8C">
            <w:pPr>
              <w:jc w:val="right"/>
              <w:rPr>
                <w:sz w:val="20"/>
              </w:rPr>
            </w:pPr>
            <w:r w:rsidRPr="00E016C6">
              <w:rPr>
                <w:sz w:val="20"/>
              </w:rPr>
              <w:t>2.1%</w:t>
            </w:r>
          </w:p>
        </w:tc>
      </w:tr>
      <w:tr w:rsidR="00BF0E8C" w:rsidRPr="005769B4" w:rsidTr="006E56D7">
        <w:tc>
          <w:tcPr>
            <w:tcW w:w="778" w:type="dxa"/>
            <w:shd w:val="clear" w:color="auto" w:fill="F0F8FA"/>
            <w:vAlign w:val="bottom"/>
          </w:tcPr>
          <w:p w:rsidR="00BF0E8C" w:rsidRPr="0027453E" w:rsidRDefault="00BF0E8C" w:rsidP="005B16CA">
            <w:pPr>
              <w:jc w:val="center"/>
              <w:rPr>
                <w:sz w:val="20"/>
              </w:rPr>
            </w:pPr>
            <w:r w:rsidRPr="0027453E">
              <w:rPr>
                <w:sz w:val="20"/>
              </w:rPr>
              <w:t>8</w:t>
            </w:r>
          </w:p>
        </w:tc>
        <w:tc>
          <w:tcPr>
            <w:tcW w:w="3112" w:type="dxa"/>
            <w:shd w:val="clear" w:color="auto" w:fill="F0F8FA"/>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 xml:space="preserve">НПФ </w:t>
            </w:r>
            <w:r w:rsidR="00AC3884">
              <w:rPr>
                <w:sz w:val="20"/>
              </w:rPr>
              <w:t>«</w:t>
            </w:r>
            <w:r w:rsidRPr="00E016C6">
              <w:rPr>
                <w:sz w:val="20"/>
              </w:rPr>
              <w:t>Телеком-Союз</w:t>
            </w:r>
            <w:r w:rsidR="00AC3884">
              <w:rPr>
                <w:sz w:val="20"/>
              </w:rPr>
              <w:t>»</w:t>
            </w:r>
          </w:p>
        </w:tc>
        <w:tc>
          <w:tcPr>
            <w:tcW w:w="3114" w:type="dxa"/>
            <w:shd w:val="clear" w:color="auto" w:fill="F0F8FA"/>
            <w:vAlign w:val="center"/>
          </w:tcPr>
          <w:p w:rsidR="00BF0E8C" w:rsidRPr="00E016C6" w:rsidRDefault="00BF0E8C" w:rsidP="00BF0E8C">
            <w:pPr>
              <w:jc w:val="center"/>
              <w:rPr>
                <w:sz w:val="20"/>
              </w:rPr>
            </w:pPr>
            <w:r w:rsidRPr="00E016C6">
              <w:rPr>
                <w:sz w:val="20"/>
              </w:rPr>
              <w:t>Москва</w:t>
            </w:r>
          </w:p>
        </w:tc>
        <w:tc>
          <w:tcPr>
            <w:tcW w:w="1558" w:type="dxa"/>
            <w:shd w:val="clear" w:color="auto" w:fill="F0F8FA"/>
            <w:vAlign w:val="center"/>
          </w:tcPr>
          <w:p w:rsidR="00BF0E8C" w:rsidRPr="00E016C6" w:rsidRDefault="00BF0E8C" w:rsidP="00BF0E8C">
            <w:pPr>
              <w:jc w:val="right"/>
              <w:rPr>
                <w:sz w:val="20"/>
              </w:rPr>
            </w:pPr>
            <w:r w:rsidRPr="00E016C6">
              <w:rPr>
                <w:sz w:val="20"/>
              </w:rPr>
              <w:t>22 483.38</w:t>
            </w:r>
          </w:p>
        </w:tc>
        <w:tc>
          <w:tcPr>
            <w:tcW w:w="1558" w:type="dxa"/>
            <w:shd w:val="clear" w:color="auto" w:fill="F0F8FA"/>
            <w:vAlign w:val="center"/>
          </w:tcPr>
          <w:p w:rsidR="00BF0E8C" w:rsidRPr="00E016C6" w:rsidRDefault="00BF0E8C" w:rsidP="00BF0E8C">
            <w:pPr>
              <w:jc w:val="right"/>
              <w:rPr>
                <w:sz w:val="20"/>
              </w:rPr>
            </w:pPr>
            <w:r w:rsidRPr="00E016C6">
              <w:rPr>
                <w:sz w:val="20"/>
              </w:rPr>
              <w:t>1.9%</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9</w:t>
            </w:r>
          </w:p>
        </w:tc>
        <w:tc>
          <w:tcPr>
            <w:tcW w:w="3112" w:type="dxa"/>
            <w:shd w:val="clear" w:color="auto" w:fill="FBFAF7"/>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 xml:space="preserve">НПФ </w:t>
            </w:r>
            <w:r w:rsidR="00AC3884">
              <w:rPr>
                <w:sz w:val="20"/>
              </w:rPr>
              <w:t>«</w:t>
            </w:r>
            <w:r w:rsidRPr="00E016C6">
              <w:rPr>
                <w:sz w:val="20"/>
              </w:rPr>
              <w:t>Алмазная осень</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Мирный</w:t>
            </w:r>
          </w:p>
        </w:tc>
        <w:tc>
          <w:tcPr>
            <w:tcW w:w="1558" w:type="dxa"/>
            <w:shd w:val="clear" w:color="auto" w:fill="FBFAF7"/>
            <w:vAlign w:val="center"/>
          </w:tcPr>
          <w:p w:rsidR="00BF0E8C" w:rsidRPr="00E016C6" w:rsidRDefault="00BF0E8C" w:rsidP="00BF0E8C">
            <w:pPr>
              <w:jc w:val="right"/>
              <w:rPr>
                <w:sz w:val="20"/>
              </w:rPr>
            </w:pPr>
            <w:r w:rsidRPr="00E016C6">
              <w:rPr>
                <w:sz w:val="20"/>
              </w:rPr>
              <w:t>18 594.75</w:t>
            </w:r>
          </w:p>
        </w:tc>
        <w:tc>
          <w:tcPr>
            <w:tcW w:w="1558" w:type="dxa"/>
            <w:shd w:val="clear" w:color="auto" w:fill="FBFAF7"/>
            <w:vAlign w:val="center"/>
          </w:tcPr>
          <w:p w:rsidR="00BF0E8C" w:rsidRPr="00E016C6" w:rsidRDefault="00BF0E8C" w:rsidP="00BF0E8C">
            <w:pPr>
              <w:jc w:val="right"/>
              <w:rPr>
                <w:sz w:val="20"/>
              </w:rPr>
            </w:pPr>
            <w:r w:rsidRPr="00E016C6">
              <w:rPr>
                <w:sz w:val="20"/>
              </w:rPr>
              <w:t>1.6%</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10</w:t>
            </w:r>
          </w:p>
        </w:tc>
        <w:tc>
          <w:tcPr>
            <w:tcW w:w="3112" w:type="dxa"/>
            <w:shd w:val="clear" w:color="auto" w:fill="FBFAF7"/>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НПФ ГАЗФОНД пенсионные накопления</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17 884.77</w:t>
            </w:r>
          </w:p>
        </w:tc>
        <w:tc>
          <w:tcPr>
            <w:tcW w:w="1558" w:type="dxa"/>
            <w:shd w:val="clear" w:color="auto" w:fill="FBFAF7"/>
            <w:vAlign w:val="center"/>
          </w:tcPr>
          <w:p w:rsidR="00BF0E8C" w:rsidRPr="00E016C6" w:rsidRDefault="00BF0E8C" w:rsidP="00BF0E8C">
            <w:pPr>
              <w:jc w:val="right"/>
              <w:rPr>
                <w:sz w:val="20"/>
              </w:rPr>
            </w:pPr>
            <w:r w:rsidRPr="00E016C6">
              <w:rPr>
                <w:sz w:val="20"/>
              </w:rPr>
              <w:t>1.5%</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11</w:t>
            </w:r>
          </w:p>
        </w:tc>
        <w:tc>
          <w:tcPr>
            <w:tcW w:w="3112" w:type="dxa"/>
            <w:shd w:val="clear" w:color="auto" w:fill="FBFAF7"/>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Ханты-Мансийский НПФ</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Ханты-Мансийск</w:t>
            </w:r>
          </w:p>
        </w:tc>
        <w:tc>
          <w:tcPr>
            <w:tcW w:w="1558" w:type="dxa"/>
            <w:shd w:val="clear" w:color="auto" w:fill="FBFAF7"/>
            <w:vAlign w:val="center"/>
          </w:tcPr>
          <w:p w:rsidR="00BF0E8C" w:rsidRPr="00E016C6" w:rsidRDefault="00BF0E8C" w:rsidP="00BF0E8C">
            <w:pPr>
              <w:jc w:val="right"/>
              <w:rPr>
                <w:sz w:val="20"/>
              </w:rPr>
            </w:pPr>
            <w:r w:rsidRPr="00E016C6">
              <w:rPr>
                <w:sz w:val="20"/>
              </w:rPr>
              <w:t>16 178.54</w:t>
            </w:r>
          </w:p>
        </w:tc>
        <w:tc>
          <w:tcPr>
            <w:tcW w:w="1558" w:type="dxa"/>
            <w:shd w:val="clear" w:color="auto" w:fill="FBFAF7"/>
            <w:vAlign w:val="center"/>
          </w:tcPr>
          <w:p w:rsidR="00BF0E8C" w:rsidRPr="00E016C6" w:rsidRDefault="00BF0E8C" w:rsidP="00BF0E8C">
            <w:pPr>
              <w:jc w:val="right"/>
              <w:rPr>
                <w:sz w:val="20"/>
              </w:rPr>
            </w:pPr>
            <w:r w:rsidRPr="00E016C6">
              <w:rPr>
                <w:sz w:val="20"/>
              </w:rPr>
              <w:t>1.4%</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12</w:t>
            </w:r>
          </w:p>
        </w:tc>
        <w:tc>
          <w:tcPr>
            <w:tcW w:w="3112" w:type="dxa"/>
            <w:shd w:val="clear" w:color="auto" w:fill="FBFAF7"/>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 xml:space="preserve">НПФ </w:t>
            </w:r>
            <w:r w:rsidR="00AC3884">
              <w:rPr>
                <w:sz w:val="20"/>
              </w:rPr>
              <w:t>«</w:t>
            </w:r>
            <w:r w:rsidRPr="00E016C6">
              <w:rPr>
                <w:sz w:val="20"/>
              </w:rPr>
              <w:t>Сургутнефтегаз</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Сургут</w:t>
            </w:r>
          </w:p>
        </w:tc>
        <w:tc>
          <w:tcPr>
            <w:tcW w:w="1558" w:type="dxa"/>
            <w:shd w:val="clear" w:color="auto" w:fill="FBFAF7"/>
            <w:vAlign w:val="center"/>
          </w:tcPr>
          <w:p w:rsidR="00BF0E8C" w:rsidRPr="00E016C6" w:rsidRDefault="00BF0E8C" w:rsidP="00BF0E8C">
            <w:pPr>
              <w:jc w:val="right"/>
              <w:rPr>
                <w:sz w:val="20"/>
              </w:rPr>
            </w:pPr>
            <w:r w:rsidRPr="00E016C6">
              <w:rPr>
                <w:sz w:val="20"/>
              </w:rPr>
              <w:t>15 723.86</w:t>
            </w:r>
          </w:p>
        </w:tc>
        <w:tc>
          <w:tcPr>
            <w:tcW w:w="1558" w:type="dxa"/>
            <w:shd w:val="clear" w:color="auto" w:fill="FBFAF7"/>
            <w:vAlign w:val="center"/>
          </w:tcPr>
          <w:p w:rsidR="00BF0E8C" w:rsidRPr="00E016C6" w:rsidRDefault="00BF0E8C" w:rsidP="00BF0E8C">
            <w:pPr>
              <w:jc w:val="right"/>
              <w:rPr>
                <w:sz w:val="20"/>
              </w:rPr>
            </w:pPr>
            <w:r w:rsidRPr="00E016C6">
              <w:rPr>
                <w:sz w:val="20"/>
              </w:rPr>
              <w:t>1.3%</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13</w:t>
            </w:r>
          </w:p>
        </w:tc>
        <w:tc>
          <w:tcPr>
            <w:tcW w:w="3112" w:type="dxa"/>
            <w:shd w:val="clear" w:color="auto" w:fill="FBFAF7"/>
            <w:vAlign w:val="center"/>
          </w:tcPr>
          <w:p w:rsidR="00BF0E8C" w:rsidRPr="00E016C6" w:rsidRDefault="00BF0E8C" w:rsidP="00BF0E8C">
            <w:pPr>
              <w:rPr>
                <w:sz w:val="20"/>
              </w:rPr>
            </w:pPr>
            <w:r w:rsidRPr="00E016C6">
              <w:rPr>
                <w:sz w:val="20"/>
              </w:rPr>
              <w:t xml:space="preserve">НПФ </w:t>
            </w:r>
            <w:r w:rsidR="00AC3884">
              <w:rPr>
                <w:sz w:val="20"/>
              </w:rPr>
              <w:t>«</w:t>
            </w:r>
            <w:r w:rsidRPr="00E016C6">
              <w:rPr>
                <w:sz w:val="20"/>
              </w:rPr>
              <w:t>БЛАГОСОСТОЯНИЕ ЭМЭНСИ</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14 616.33</w:t>
            </w:r>
          </w:p>
        </w:tc>
        <w:tc>
          <w:tcPr>
            <w:tcW w:w="1558" w:type="dxa"/>
            <w:shd w:val="clear" w:color="auto" w:fill="FBFAF7"/>
            <w:vAlign w:val="center"/>
          </w:tcPr>
          <w:p w:rsidR="00BF0E8C" w:rsidRPr="00E016C6" w:rsidRDefault="00BF0E8C" w:rsidP="00BF0E8C">
            <w:pPr>
              <w:jc w:val="right"/>
              <w:rPr>
                <w:sz w:val="20"/>
              </w:rPr>
            </w:pPr>
            <w:r w:rsidRPr="00E016C6">
              <w:rPr>
                <w:sz w:val="20"/>
              </w:rPr>
              <w:t>1.2%</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14</w:t>
            </w:r>
          </w:p>
        </w:tc>
        <w:tc>
          <w:tcPr>
            <w:tcW w:w="3112" w:type="dxa"/>
            <w:shd w:val="clear" w:color="auto" w:fill="FBFAF7"/>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Национальный НПФ</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14 563.00</w:t>
            </w:r>
          </w:p>
        </w:tc>
        <w:tc>
          <w:tcPr>
            <w:tcW w:w="1558" w:type="dxa"/>
            <w:shd w:val="clear" w:color="auto" w:fill="FBFAF7"/>
            <w:vAlign w:val="center"/>
          </w:tcPr>
          <w:p w:rsidR="00BF0E8C" w:rsidRPr="00E016C6" w:rsidRDefault="00BF0E8C" w:rsidP="00BF0E8C">
            <w:pPr>
              <w:jc w:val="right"/>
              <w:rPr>
                <w:sz w:val="20"/>
              </w:rPr>
            </w:pPr>
            <w:r w:rsidRPr="00E016C6">
              <w:rPr>
                <w:sz w:val="20"/>
              </w:rPr>
              <w:t>1.2%</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15</w:t>
            </w:r>
          </w:p>
        </w:tc>
        <w:tc>
          <w:tcPr>
            <w:tcW w:w="3112" w:type="dxa"/>
            <w:shd w:val="clear" w:color="auto" w:fill="FBFAF7"/>
            <w:vAlign w:val="center"/>
          </w:tcPr>
          <w:p w:rsidR="00BF0E8C" w:rsidRPr="00E016C6" w:rsidRDefault="00BF0E8C" w:rsidP="00BF0E8C">
            <w:pPr>
              <w:rPr>
                <w:sz w:val="20"/>
              </w:rPr>
            </w:pPr>
            <w:r w:rsidRPr="00E016C6">
              <w:rPr>
                <w:sz w:val="20"/>
              </w:rPr>
              <w:t xml:space="preserve">НПФ </w:t>
            </w:r>
            <w:r w:rsidR="00AC3884">
              <w:rPr>
                <w:sz w:val="20"/>
              </w:rPr>
              <w:t>«</w:t>
            </w:r>
            <w:r w:rsidRPr="00E016C6">
              <w:rPr>
                <w:sz w:val="20"/>
              </w:rPr>
              <w:t>Атомгарант</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11 045.03</w:t>
            </w:r>
          </w:p>
        </w:tc>
        <w:tc>
          <w:tcPr>
            <w:tcW w:w="1558" w:type="dxa"/>
            <w:shd w:val="clear" w:color="auto" w:fill="FBFAF7"/>
            <w:vAlign w:val="center"/>
          </w:tcPr>
          <w:p w:rsidR="00BF0E8C" w:rsidRPr="00E016C6" w:rsidRDefault="00BF0E8C" w:rsidP="00BF0E8C">
            <w:pPr>
              <w:jc w:val="right"/>
              <w:rPr>
                <w:sz w:val="20"/>
              </w:rPr>
            </w:pPr>
            <w:r w:rsidRPr="00E016C6">
              <w:rPr>
                <w:sz w:val="20"/>
              </w:rPr>
              <w:t>0.9%</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16</w:t>
            </w:r>
          </w:p>
        </w:tc>
        <w:tc>
          <w:tcPr>
            <w:tcW w:w="3112" w:type="dxa"/>
            <w:shd w:val="clear" w:color="auto" w:fill="FBFAF7"/>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НПФ Газпромбанк-фонд</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9 441.01</w:t>
            </w:r>
          </w:p>
        </w:tc>
        <w:tc>
          <w:tcPr>
            <w:tcW w:w="1558" w:type="dxa"/>
            <w:shd w:val="clear" w:color="auto" w:fill="FBFAF7"/>
            <w:vAlign w:val="center"/>
          </w:tcPr>
          <w:p w:rsidR="00BF0E8C" w:rsidRPr="00E016C6" w:rsidRDefault="00BF0E8C" w:rsidP="00BF0E8C">
            <w:pPr>
              <w:jc w:val="right"/>
              <w:rPr>
                <w:sz w:val="20"/>
              </w:rPr>
            </w:pPr>
            <w:r w:rsidRPr="00E016C6">
              <w:rPr>
                <w:sz w:val="20"/>
              </w:rPr>
              <w:t>0.8%</w:t>
            </w:r>
          </w:p>
        </w:tc>
      </w:tr>
      <w:tr w:rsidR="00BF0E8C" w:rsidRPr="005769B4" w:rsidTr="006E56D7">
        <w:tc>
          <w:tcPr>
            <w:tcW w:w="778" w:type="dxa"/>
            <w:shd w:val="clear" w:color="auto" w:fill="F0F8FA"/>
            <w:vAlign w:val="bottom"/>
          </w:tcPr>
          <w:p w:rsidR="00BF0E8C" w:rsidRPr="0027453E" w:rsidRDefault="00BF0E8C" w:rsidP="005B16CA">
            <w:pPr>
              <w:jc w:val="center"/>
              <w:rPr>
                <w:sz w:val="20"/>
              </w:rPr>
            </w:pPr>
            <w:r w:rsidRPr="0027453E">
              <w:rPr>
                <w:sz w:val="20"/>
              </w:rPr>
              <w:t>17</w:t>
            </w:r>
          </w:p>
        </w:tc>
        <w:tc>
          <w:tcPr>
            <w:tcW w:w="3112" w:type="dxa"/>
            <w:shd w:val="clear" w:color="auto" w:fill="F0F8FA"/>
            <w:vAlign w:val="center"/>
          </w:tcPr>
          <w:p w:rsidR="00BF0E8C" w:rsidRPr="00E016C6" w:rsidRDefault="00BF0E8C" w:rsidP="00BF0E8C">
            <w:pPr>
              <w:rPr>
                <w:sz w:val="20"/>
              </w:rPr>
            </w:pPr>
            <w:r w:rsidRPr="00E016C6">
              <w:rPr>
                <w:sz w:val="20"/>
              </w:rPr>
              <w:t xml:space="preserve">АО НПФ </w:t>
            </w:r>
            <w:r w:rsidR="00AC3884">
              <w:rPr>
                <w:sz w:val="20"/>
              </w:rPr>
              <w:t>«</w:t>
            </w:r>
            <w:r w:rsidRPr="00E016C6">
              <w:rPr>
                <w:sz w:val="20"/>
              </w:rPr>
              <w:t>САФМАР</w:t>
            </w:r>
            <w:r w:rsidR="00AC3884">
              <w:rPr>
                <w:sz w:val="20"/>
              </w:rPr>
              <w:t>»</w:t>
            </w:r>
          </w:p>
        </w:tc>
        <w:tc>
          <w:tcPr>
            <w:tcW w:w="3114" w:type="dxa"/>
            <w:shd w:val="clear" w:color="auto" w:fill="F0F8FA"/>
            <w:vAlign w:val="center"/>
          </w:tcPr>
          <w:p w:rsidR="00BF0E8C" w:rsidRPr="00E016C6" w:rsidRDefault="00BF0E8C" w:rsidP="00BF0E8C">
            <w:pPr>
              <w:jc w:val="center"/>
              <w:rPr>
                <w:sz w:val="20"/>
              </w:rPr>
            </w:pPr>
            <w:r w:rsidRPr="00E016C6">
              <w:rPr>
                <w:sz w:val="20"/>
              </w:rPr>
              <w:t>Москва</w:t>
            </w:r>
          </w:p>
        </w:tc>
        <w:tc>
          <w:tcPr>
            <w:tcW w:w="1558" w:type="dxa"/>
            <w:shd w:val="clear" w:color="auto" w:fill="F0F8FA"/>
            <w:vAlign w:val="center"/>
          </w:tcPr>
          <w:p w:rsidR="00BF0E8C" w:rsidRPr="00E016C6" w:rsidRDefault="00BF0E8C" w:rsidP="00BF0E8C">
            <w:pPr>
              <w:jc w:val="right"/>
              <w:rPr>
                <w:sz w:val="20"/>
              </w:rPr>
            </w:pPr>
            <w:r w:rsidRPr="00E016C6">
              <w:rPr>
                <w:sz w:val="20"/>
              </w:rPr>
              <w:t>8 731.89</w:t>
            </w:r>
          </w:p>
        </w:tc>
        <w:tc>
          <w:tcPr>
            <w:tcW w:w="1558" w:type="dxa"/>
            <w:shd w:val="clear" w:color="auto" w:fill="F0F8FA"/>
            <w:vAlign w:val="center"/>
          </w:tcPr>
          <w:p w:rsidR="00BF0E8C" w:rsidRPr="00E016C6" w:rsidRDefault="00BF0E8C" w:rsidP="00BF0E8C">
            <w:pPr>
              <w:jc w:val="right"/>
              <w:rPr>
                <w:sz w:val="20"/>
              </w:rPr>
            </w:pPr>
            <w:r w:rsidRPr="00E016C6">
              <w:rPr>
                <w:sz w:val="20"/>
              </w:rPr>
              <w:t>0.7%</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18</w:t>
            </w:r>
          </w:p>
        </w:tc>
        <w:tc>
          <w:tcPr>
            <w:tcW w:w="3112" w:type="dxa"/>
            <w:shd w:val="clear" w:color="auto" w:fill="FBFAF7"/>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 xml:space="preserve">НПФ </w:t>
            </w:r>
            <w:r w:rsidR="00AC3884">
              <w:rPr>
                <w:sz w:val="20"/>
              </w:rPr>
              <w:t>«</w:t>
            </w:r>
            <w:r w:rsidRPr="00E016C6">
              <w:rPr>
                <w:sz w:val="20"/>
              </w:rPr>
              <w:t>Первый промышленный альянс</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Казань</w:t>
            </w:r>
          </w:p>
        </w:tc>
        <w:tc>
          <w:tcPr>
            <w:tcW w:w="1558" w:type="dxa"/>
            <w:shd w:val="clear" w:color="auto" w:fill="FBFAF7"/>
            <w:vAlign w:val="center"/>
          </w:tcPr>
          <w:p w:rsidR="00BF0E8C" w:rsidRPr="00E016C6" w:rsidRDefault="00BF0E8C" w:rsidP="00BF0E8C">
            <w:pPr>
              <w:jc w:val="right"/>
              <w:rPr>
                <w:sz w:val="20"/>
              </w:rPr>
            </w:pPr>
            <w:r w:rsidRPr="00E016C6">
              <w:rPr>
                <w:sz w:val="20"/>
              </w:rPr>
              <w:t>4 604.94</w:t>
            </w:r>
          </w:p>
        </w:tc>
        <w:tc>
          <w:tcPr>
            <w:tcW w:w="1558" w:type="dxa"/>
            <w:shd w:val="clear" w:color="auto" w:fill="FBFAF7"/>
            <w:vAlign w:val="center"/>
          </w:tcPr>
          <w:p w:rsidR="00BF0E8C" w:rsidRPr="00E016C6" w:rsidRDefault="00BF0E8C" w:rsidP="00BF0E8C">
            <w:pPr>
              <w:jc w:val="right"/>
              <w:rPr>
                <w:sz w:val="20"/>
              </w:rPr>
            </w:pPr>
            <w:r w:rsidRPr="00E016C6">
              <w:rPr>
                <w:sz w:val="20"/>
              </w:rPr>
              <w:t>0.4%</w:t>
            </w:r>
          </w:p>
        </w:tc>
      </w:tr>
      <w:tr w:rsidR="00BF0E8C" w:rsidRPr="005769B4" w:rsidTr="006E56D7">
        <w:tc>
          <w:tcPr>
            <w:tcW w:w="778" w:type="dxa"/>
            <w:shd w:val="clear" w:color="auto" w:fill="F0F8FA"/>
            <w:vAlign w:val="bottom"/>
          </w:tcPr>
          <w:p w:rsidR="00BF0E8C" w:rsidRPr="0027453E" w:rsidRDefault="00BF0E8C" w:rsidP="005B16CA">
            <w:pPr>
              <w:jc w:val="center"/>
              <w:rPr>
                <w:sz w:val="20"/>
              </w:rPr>
            </w:pPr>
            <w:r w:rsidRPr="0027453E">
              <w:rPr>
                <w:sz w:val="20"/>
              </w:rPr>
              <w:t>19</w:t>
            </w:r>
          </w:p>
        </w:tc>
        <w:tc>
          <w:tcPr>
            <w:tcW w:w="3112" w:type="dxa"/>
            <w:shd w:val="clear" w:color="auto" w:fill="F0F8FA"/>
            <w:vAlign w:val="center"/>
          </w:tcPr>
          <w:p w:rsidR="00BF0E8C" w:rsidRPr="00E016C6" w:rsidRDefault="00BF0E8C" w:rsidP="00BF0E8C">
            <w:pPr>
              <w:rPr>
                <w:sz w:val="20"/>
              </w:rPr>
            </w:pPr>
            <w:r w:rsidRPr="00E016C6">
              <w:rPr>
                <w:sz w:val="20"/>
              </w:rPr>
              <w:t xml:space="preserve">АО </w:t>
            </w:r>
            <w:r w:rsidR="00AC3884">
              <w:rPr>
                <w:sz w:val="20"/>
              </w:rPr>
              <w:t>«</w:t>
            </w:r>
            <w:r w:rsidRPr="00E016C6">
              <w:rPr>
                <w:sz w:val="20"/>
              </w:rPr>
              <w:t xml:space="preserve">НПФ </w:t>
            </w:r>
            <w:r w:rsidR="00AC3884">
              <w:rPr>
                <w:sz w:val="20"/>
              </w:rPr>
              <w:t>«</w:t>
            </w:r>
            <w:r w:rsidRPr="00E016C6">
              <w:rPr>
                <w:sz w:val="20"/>
              </w:rPr>
              <w:t>Внешэкономфонд</w:t>
            </w:r>
            <w:r w:rsidR="00AC3884">
              <w:rPr>
                <w:sz w:val="20"/>
              </w:rPr>
              <w:t>»</w:t>
            </w:r>
          </w:p>
        </w:tc>
        <w:tc>
          <w:tcPr>
            <w:tcW w:w="3114" w:type="dxa"/>
            <w:shd w:val="clear" w:color="auto" w:fill="F0F8FA"/>
            <w:vAlign w:val="center"/>
          </w:tcPr>
          <w:p w:rsidR="00BF0E8C" w:rsidRPr="00E016C6" w:rsidRDefault="00BF0E8C" w:rsidP="00BF0E8C">
            <w:pPr>
              <w:jc w:val="center"/>
              <w:rPr>
                <w:sz w:val="20"/>
              </w:rPr>
            </w:pPr>
            <w:r w:rsidRPr="00E016C6">
              <w:rPr>
                <w:sz w:val="20"/>
              </w:rPr>
              <w:t>Москва</w:t>
            </w:r>
          </w:p>
        </w:tc>
        <w:tc>
          <w:tcPr>
            <w:tcW w:w="1558" w:type="dxa"/>
            <w:shd w:val="clear" w:color="auto" w:fill="F0F8FA"/>
            <w:vAlign w:val="center"/>
          </w:tcPr>
          <w:p w:rsidR="00BF0E8C" w:rsidRPr="00E016C6" w:rsidRDefault="00BF0E8C" w:rsidP="00BF0E8C">
            <w:pPr>
              <w:jc w:val="right"/>
              <w:rPr>
                <w:sz w:val="20"/>
              </w:rPr>
            </w:pPr>
            <w:r w:rsidRPr="00E016C6">
              <w:rPr>
                <w:sz w:val="20"/>
              </w:rPr>
              <w:t>4 207.02</w:t>
            </w:r>
          </w:p>
        </w:tc>
        <w:tc>
          <w:tcPr>
            <w:tcW w:w="1558" w:type="dxa"/>
            <w:shd w:val="clear" w:color="auto" w:fill="F0F8FA"/>
            <w:vAlign w:val="center"/>
          </w:tcPr>
          <w:p w:rsidR="00BF0E8C" w:rsidRPr="00E016C6" w:rsidRDefault="00BF0E8C" w:rsidP="00BF0E8C">
            <w:pPr>
              <w:jc w:val="right"/>
              <w:rPr>
                <w:sz w:val="20"/>
              </w:rPr>
            </w:pPr>
            <w:r w:rsidRPr="00E016C6">
              <w:rPr>
                <w:sz w:val="20"/>
              </w:rPr>
              <w:t>0.4%</w:t>
            </w:r>
          </w:p>
        </w:tc>
      </w:tr>
      <w:tr w:rsidR="00BF0E8C" w:rsidRPr="005769B4" w:rsidTr="006E56D7">
        <w:tc>
          <w:tcPr>
            <w:tcW w:w="778" w:type="dxa"/>
            <w:shd w:val="clear" w:color="auto" w:fill="FBFAF7"/>
            <w:vAlign w:val="bottom"/>
          </w:tcPr>
          <w:p w:rsidR="00BF0E8C" w:rsidRPr="0027453E" w:rsidRDefault="00BF0E8C" w:rsidP="005B16CA">
            <w:pPr>
              <w:jc w:val="center"/>
              <w:rPr>
                <w:sz w:val="20"/>
              </w:rPr>
            </w:pPr>
            <w:r w:rsidRPr="0027453E">
              <w:rPr>
                <w:sz w:val="20"/>
              </w:rPr>
              <w:t>20</w:t>
            </w:r>
          </w:p>
        </w:tc>
        <w:tc>
          <w:tcPr>
            <w:tcW w:w="3112" w:type="dxa"/>
            <w:shd w:val="clear" w:color="auto" w:fill="FBFAF7"/>
            <w:vAlign w:val="center"/>
          </w:tcPr>
          <w:p w:rsidR="00BF0E8C" w:rsidRPr="00E016C6" w:rsidRDefault="00BF0E8C" w:rsidP="00BF0E8C">
            <w:pPr>
              <w:rPr>
                <w:sz w:val="20"/>
              </w:rPr>
            </w:pPr>
            <w:r w:rsidRPr="00E016C6">
              <w:rPr>
                <w:sz w:val="20"/>
              </w:rPr>
              <w:t xml:space="preserve">АО НПФ </w:t>
            </w:r>
            <w:r w:rsidR="00AC3884">
              <w:rPr>
                <w:sz w:val="20"/>
              </w:rPr>
              <w:t>«</w:t>
            </w:r>
            <w:r w:rsidRPr="00E016C6">
              <w:rPr>
                <w:sz w:val="20"/>
              </w:rPr>
              <w:t>Альянс</w:t>
            </w:r>
            <w:r w:rsidR="00AC3884">
              <w:rPr>
                <w:sz w:val="20"/>
              </w:rPr>
              <w:t>»</w:t>
            </w:r>
          </w:p>
        </w:tc>
        <w:tc>
          <w:tcPr>
            <w:tcW w:w="3114" w:type="dxa"/>
            <w:shd w:val="clear" w:color="auto" w:fill="FBFAF7"/>
            <w:vAlign w:val="center"/>
          </w:tcPr>
          <w:p w:rsidR="00BF0E8C" w:rsidRPr="00E016C6" w:rsidRDefault="00BF0E8C" w:rsidP="00BF0E8C">
            <w:pPr>
              <w:jc w:val="center"/>
              <w:rPr>
                <w:sz w:val="20"/>
              </w:rPr>
            </w:pPr>
            <w:r w:rsidRPr="00E016C6">
              <w:rPr>
                <w:sz w:val="20"/>
              </w:rPr>
              <w:t>Москва</w:t>
            </w:r>
          </w:p>
        </w:tc>
        <w:tc>
          <w:tcPr>
            <w:tcW w:w="1558" w:type="dxa"/>
            <w:shd w:val="clear" w:color="auto" w:fill="FBFAF7"/>
            <w:vAlign w:val="center"/>
          </w:tcPr>
          <w:p w:rsidR="00BF0E8C" w:rsidRPr="00E016C6" w:rsidRDefault="00BF0E8C" w:rsidP="00BF0E8C">
            <w:pPr>
              <w:jc w:val="right"/>
              <w:rPr>
                <w:sz w:val="20"/>
              </w:rPr>
            </w:pPr>
            <w:r w:rsidRPr="00E016C6">
              <w:rPr>
                <w:sz w:val="20"/>
              </w:rPr>
              <w:t>4 186.50</w:t>
            </w:r>
          </w:p>
        </w:tc>
        <w:tc>
          <w:tcPr>
            <w:tcW w:w="1558" w:type="dxa"/>
            <w:shd w:val="clear" w:color="auto" w:fill="FBFAF7"/>
            <w:vAlign w:val="center"/>
          </w:tcPr>
          <w:p w:rsidR="00BF0E8C" w:rsidRPr="00E016C6" w:rsidRDefault="00BF0E8C" w:rsidP="00BF0E8C">
            <w:pPr>
              <w:jc w:val="right"/>
              <w:rPr>
                <w:sz w:val="20"/>
              </w:rPr>
            </w:pPr>
            <w:r w:rsidRPr="00E016C6">
              <w:rPr>
                <w:sz w:val="20"/>
              </w:rPr>
              <w:t>0.4%</w:t>
            </w:r>
          </w:p>
        </w:tc>
      </w:tr>
      <w:tr w:rsidR="00BF0E8C" w:rsidRPr="005769B4" w:rsidTr="00FC7DE3">
        <w:tc>
          <w:tcPr>
            <w:tcW w:w="7004" w:type="dxa"/>
            <w:gridSpan w:val="3"/>
            <w:vAlign w:val="bottom"/>
          </w:tcPr>
          <w:p w:rsidR="00BF0E8C" w:rsidRPr="0027453E" w:rsidRDefault="00BF0E8C" w:rsidP="005B16CA">
            <w:pPr>
              <w:jc w:val="right"/>
              <w:rPr>
                <w:b/>
                <w:bCs/>
                <w:color w:val="000000"/>
                <w:sz w:val="20"/>
              </w:rPr>
            </w:pPr>
            <w:r w:rsidRPr="0027453E">
              <w:rPr>
                <w:b/>
                <w:bCs/>
                <w:color w:val="000000"/>
                <w:sz w:val="20"/>
              </w:rPr>
              <w:t>Всего по 20 НПФ</w:t>
            </w:r>
          </w:p>
        </w:tc>
        <w:tc>
          <w:tcPr>
            <w:tcW w:w="1558" w:type="dxa"/>
            <w:vAlign w:val="bottom"/>
          </w:tcPr>
          <w:p w:rsidR="00BF0E8C" w:rsidRPr="00E016C6" w:rsidRDefault="00BF0E8C" w:rsidP="008427FB">
            <w:pPr>
              <w:jc w:val="right"/>
              <w:rPr>
                <w:b/>
                <w:bCs/>
                <w:sz w:val="20"/>
              </w:rPr>
            </w:pPr>
            <w:r w:rsidRPr="00E016C6">
              <w:rPr>
                <w:b/>
                <w:bCs/>
                <w:sz w:val="20"/>
              </w:rPr>
              <w:t>1 141 246.07</w:t>
            </w:r>
          </w:p>
        </w:tc>
        <w:tc>
          <w:tcPr>
            <w:tcW w:w="1558" w:type="dxa"/>
            <w:vAlign w:val="bottom"/>
          </w:tcPr>
          <w:p w:rsidR="00BF0E8C" w:rsidRPr="00E016C6" w:rsidRDefault="00BF0E8C" w:rsidP="008427FB">
            <w:pPr>
              <w:jc w:val="right"/>
              <w:rPr>
                <w:b/>
                <w:bCs/>
                <w:color w:val="000000"/>
                <w:sz w:val="20"/>
              </w:rPr>
            </w:pPr>
            <w:r w:rsidRPr="00E016C6">
              <w:rPr>
                <w:b/>
                <w:bCs/>
                <w:color w:val="000000"/>
                <w:sz w:val="20"/>
              </w:rPr>
              <w:t>96.4%</w:t>
            </w:r>
          </w:p>
        </w:tc>
      </w:tr>
    </w:tbl>
    <w:p w:rsidR="00E86AFE" w:rsidRPr="005769B4" w:rsidRDefault="00E86AFE" w:rsidP="00C10041">
      <w:pPr>
        <w:pStyle w:val="21"/>
        <w:spacing w:line="240" w:lineRule="auto"/>
        <w:ind w:firstLine="0"/>
        <w:rPr>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34F3B" w:rsidRPr="007C63D5" w:rsidTr="00E612AD">
        <w:tc>
          <w:tcPr>
            <w:tcW w:w="1196" w:type="dxa"/>
            <w:tcMar>
              <w:right w:w="28" w:type="dxa"/>
            </w:tcMar>
          </w:tcPr>
          <w:p w:rsidR="00534F3B" w:rsidRPr="00AD7DF5" w:rsidRDefault="00534F3B" w:rsidP="00E612AD">
            <w:pPr>
              <w:jc w:val="right"/>
            </w:pPr>
            <w:r w:rsidRPr="00AD7DF5">
              <w:rPr>
                <w:sz w:val="20"/>
              </w:rPr>
              <w:t>Источник:</w:t>
            </w:r>
          </w:p>
        </w:tc>
        <w:tc>
          <w:tcPr>
            <w:tcW w:w="4015" w:type="dxa"/>
            <w:tcMar>
              <w:left w:w="0" w:type="dxa"/>
            </w:tcMar>
          </w:tcPr>
          <w:p w:rsidR="00534F3B" w:rsidRPr="00955E47" w:rsidRDefault="00534F3B" w:rsidP="00E612AD">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27453E" w:rsidRDefault="0027453E" w:rsidP="00C10041">
      <w:pPr>
        <w:pStyle w:val="21"/>
        <w:spacing w:line="240" w:lineRule="auto"/>
        <w:ind w:firstLine="0"/>
        <w:rPr>
          <w:sz w:val="26"/>
          <w:szCs w:val="26"/>
        </w:rPr>
      </w:pPr>
    </w:p>
    <w:p w:rsidR="002C3296" w:rsidRDefault="002C3296" w:rsidP="00C10041">
      <w:pPr>
        <w:pStyle w:val="21"/>
        <w:spacing w:line="240" w:lineRule="auto"/>
        <w:ind w:firstLine="0"/>
        <w:rPr>
          <w:sz w:val="26"/>
          <w:szCs w:val="26"/>
        </w:rPr>
      </w:pPr>
      <w:r>
        <w:rPr>
          <w:sz w:val="26"/>
          <w:szCs w:val="26"/>
        </w:rPr>
        <w:br w:type="page"/>
      </w:r>
    </w:p>
    <w:p w:rsidR="00E016C6" w:rsidRDefault="00E016C6" w:rsidP="00C10041">
      <w:pPr>
        <w:pStyle w:val="21"/>
        <w:spacing w:line="240" w:lineRule="auto"/>
        <w:ind w:firstLine="0"/>
        <w:rPr>
          <w:sz w:val="26"/>
          <w:szCs w:val="26"/>
        </w:rPr>
      </w:pPr>
    </w:p>
    <w:p w:rsidR="0008240D" w:rsidRPr="00EF65AA" w:rsidRDefault="0071650A" w:rsidP="0008240D">
      <w:pPr>
        <w:pStyle w:val="21"/>
        <w:spacing w:line="240" w:lineRule="auto"/>
        <w:ind w:firstLine="0"/>
        <w:jc w:val="right"/>
        <w:rPr>
          <w:sz w:val="26"/>
          <w:szCs w:val="26"/>
        </w:rPr>
      </w:pPr>
      <w:r w:rsidRPr="00EF65AA">
        <w:rPr>
          <w:sz w:val="26"/>
          <w:szCs w:val="26"/>
        </w:rPr>
        <w:t>Таблица 22</w:t>
      </w:r>
    </w:p>
    <w:p w:rsidR="00A07915" w:rsidRPr="005769B4" w:rsidRDefault="00D25E90" w:rsidP="00C10041">
      <w:pPr>
        <w:pStyle w:val="21"/>
        <w:spacing w:line="240" w:lineRule="auto"/>
        <w:ind w:firstLine="0"/>
        <w:jc w:val="center"/>
        <w:rPr>
          <w:b/>
          <w:color w:val="000000"/>
          <w:sz w:val="26"/>
          <w:szCs w:val="26"/>
        </w:rPr>
      </w:pPr>
      <w:r w:rsidRPr="00EF65AA">
        <w:rPr>
          <w:b/>
          <w:color w:val="000000"/>
          <w:sz w:val="26"/>
          <w:szCs w:val="26"/>
        </w:rPr>
        <w:t>Показатели НПФ за 2017</w:t>
      </w:r>
      <w:r w:rsidR="00975F10" w:rsidRPr="00EF65AA">
        <w:rPr>
          <w:b/>
          <w:color w:val="000000"/>
          <w:sz w:val="26"/>
          <w:szCs w:val="26"/>
        </w:rPr>
        <w:t xml:space="preserve"> год</w:t>
      </w:r>
      <w:r w:rsidR="00772529" w:rsidRPr="00EF65AA">
        <w:rPr>
          <w:b/>
          <w:color w:val="000000"/>
          <w:sz w:val="26"/>
          <w:szCs w:val="26"/>
        </w:rPr>
        <w:t xml:space="preserve"> по количеству ч</w:t>
      </w:r>
      <w:r w:rsidR="00772529" w:rsidRPr="005769B4">
        <w:rPr>
          <w:b/>
          <w:color w:val="000000"/>
          <w:sz w:val="26"/>
          <w:szCs w:val="26"/>
        </w:rPr>
        <w:t xml:space="preserve">еловек, </w:t>
      </w:r>
      <w:r w:rsidR="0008240D">
        <w:rPr>
          <w:b/>
          <w:color w:val="000000"/>
          <w:sz w:val="26"/>
          <w:szCs w:val="26"/>
        </w:rPr>
        <w:br/>
      </w:r>
      <w:r w:rsidR="00772529" w:rsidRPr="005769B4">
        <w:rPr>
          <w:b/>
          <w:color w:val="000000"/>
          <w:sz w:val="26"/>
          <w:szCs w:val="26"/>
        </w:rPr>
        <w:t>получающих пенсию по НПО</w:t>
      </w:r>
    </w:p>
    <w:p w:rsidR="00772529" w:rsidRPr="005769B4" w:rsidRDefault="00772529" w:rsidP="00C10041">
      <w:pPr>
        <w:pStyle w:val="21"/>
        <w:spacing w:line="240" w:lineRule="auto"/>
        <w:ind w:firstLine="0"/>
        <w:jc w:val="left"/>
        <w:rPr>
          <w:color w:val="000000"/>
          <w:sz w:val="26"/>
          <w:szCs w:val="26"/>
        </w:rPr>
      </w:pPr>
    </w:p>
    <w:tbl>
      <w:tblPr>
        <w:tblStyle w:val="af"/>
        <w:tblW w:w="0" w:type="auto"/>
        <w:tblInd w:w="0" w:type="dxa"/>
        <w:tblLook w:val="04A0" w:firstRow="1" w:lastRow="0" w:firstColumn="1" w:lastColumn="0" w:noHBand="0" w:noVBand="1"/>
      </w:tblPr>
      <w:tblGrid>
        <w:gridCol w:w="671"/>
        <w:gridCol w:w="2688"/>
        <w:gridCol w:w="1346"/>
        <w:gridCol w:w="1341"/>
        <w:gridCol w:w="1346"/>
        <w:gridCol w:w="1348"/>
        <w:gridCol w:w="1380"/>
      </w:tblGrid>
      <w:tr w:rsidR="007C3702" w:rsidRPr="005769B4" w:rsidTr="00FC71D0">
        <w:trPr>
          <w:tblHeader/>
        </w:trPr>
        <w:tc>
          <w:tcPr>
            <w:tcW w:w="671" w:type="dxa"/>
            <w:vMerge w:val="restart"/>
            <w:shd w:val="clear" w:color="auto" w:fill="EEECE1" w:themeFill="background2"/>
            <w:vAlign w:val="center"/>
          </w:tcPr>
          <w:p w:rsidR="007C3702" w:rsidRPr="005769B4" w:rsidRDefault="00FC71D0" w:rsidP="00FC71D0">
            <w:pPr>
              <w:jc w:val="center"/>
              <w:rPr>
                <w:sz w:val="20"/>
              </w:rPr>
            </w:pPr>
            <w:r>
              <w:rPr>
                <w:sz w:val="20"/>
              </w:rPr>
              <w:t xml:space="preserve">№ </w:t>
            </w:r>
            <w:r w:rsidR="007C3702" w:rsidRPr="005769B4">
              <w:rPr>
                <w:sz w:val="20"/>
              </w:rPr>
              <w:t>п/п</w:t>
            </w:r>
          </w:p>
        </w:tc>
        <w:tc>
          <w:tcPr>
            <w:tcW w:w="2688" w:type="dxa"/>
            <w:vMerge w:val="restart"/>
            <w:shd w:val="clear" w:color="auto" w:fill="EEECE1" w:themeFill="background2"/>
            <w:vAlign w:val="center"/>
          </w:tcPr>
          <w:p w:rsidR="007C3702" w:rsidRPr="005769B4" w:rsidRDefault="007C3702" w:rsidP="00C10041">
            <w:pPr>
              <w:jc w:val="center"/>
              <w:rPr>
                <w:sz w:val="20"/>
              </w:rPr>
            </w:pPr>
            <w:r w:rsidRPr="005769B4">
              <w:rPr>
                <w:sz w:val="20"/>
              </w:rPr>
              <w:t>Краткое название</w:t>
            </w:r>
          </w:p>
        </w:tc>
        <w:tc>
          <w:tcPr>
            <w:tcW w:w="1346" w:type="dxa"/>
            <w:vMerge w:val="restart"/>
            <w:shd w:val="clear" w:color="auto" w:fill="EEECE1" w:themeFill="background2"/>
            <w:vAlign w:val="center"/>
          </w:tcPr>
          <w:p w:rsidR="007C3702" w:rsidRPr="005769B4" w:rsidRDefault="007C3702" w:rsidP="00C10041">
            <w:pPr>
              <w:jc w:val="center"/>
              <w:rPr>
                <w:sz w:val="20"/>
              </w:rPr>
            </w:pPr>
            <w:r w:rsidRPr="005769B4">
              <w:rPr>
                <w:sz w:val="20"/>
              </w:rPr>
              <w:t>Название региона</w:t>
            </w:r>
          </w:p>
        </w:tc>
        <w:tc>
          <w:tcPr>
            <w:tcW w:w="2687" w:type="dxa"/>
            <w:gridSpan w:val="2"/>
            <w:shd w:val="clear" w:color="auto" w:fill="EEECE1" w:themeFill="background2"/>
            <w:vAlign w:val="center"/>
          </w:tcPr>
          <w:p w:rsidR="007C3702" w:rsidRPr="005769B4" w:rsidRDefault="007C3702" w:rsidP="00C10041">
            <w:pPr>
              <w:jc w:val="center"/>
              <w:rPr>
                <w:color w:val="000000"/>
                <w:sz w:val="20"/>
              </w:rPr>
            </w:pPr>
            <w:r w:rsidRPr="005769B4">
              <w:rPr>
                <w:color w:val="000000"/>
                <w:sz w:val="20"/>
              </w:rPr>
              <w:t>Количество участников, получающих пенсию по НПО</w:t>
            </w:r>
          </w:p>
        </w:tc>
        <w:tc>
          <w:tcPr>
            <w:tcW w:w="1348" w:type="dxa"/>
            <w:vMerge w:val="restart"/>
            <w:shd w:val="clear" w:color="auto" w:fill="EEECE1" w:themeFill="background2"/>
            <w:vAlign w:val="center"/>
          </w:tcPr>
          <w:p w:rsidR="007C3702" w:rsidRPr="005769B4" w:rsidRDefault="007C3702" w:rsidP="00C10041">
            <w:pPr>
              <w:jc w:val="center"/>
              <w:rPr>
                <w:color w:val="000000"/>
                <w:sz w:val="20"/>
              </w:rPr>
            </w:pPr>
            <w:r w:rsidRPr="005769B4">
              <w:rPr>
                <w:color w:val="000000"/>
                <w:sz w:val="20"/>
              </w:rPr>
              <w:t>Сумма пенсионных выплат в месяц на одного участника (</w:t>
            </w:r>
            <w:r w:rsidR="00C45BC0" w:rsidRPr="005769B4">
              <w:rPr>
                <w:color w:val="000000"/>
                <w:sz w:val="20"/>
              </w:rPr>
              <w:t>рублей</w:t>
            </w:r>
            <w:r w:rsidR="005A204F" w:rsidRPr="005769B4">
              <w:rPr>
                <w:color w:val="000000"/>
                <w:sz w:val="20"/>
              </w:rPr>
              <w:t xml:space="preserve"> на человека</w:t>
            </w:r>
            <w:r w:rsidRPr="005769B4">
              <w:rPr>
                <w:color w:val="000000"/>
                <w:sz w:val="20"/>
              </w:rPr>
              <w:t>)</w:t>
            </w:r>
          </w:p>
        </w:tc>
        <w:tc>
          <w:tcPr>
            <w:tcW w:w="1380" w:type="dxa"/>
            <w:vMerge w:val="restart"/>
            <w:shd w:val="clear" w:color="auto" w:fill="EEECE1" w:themeFill="background2"/>
            <w:vAlign w:val="center"/>
          </w:tcPr>
          <w:p w:rsidR="007C3702" w:rsidRPr="005769B4" w:rsidRDefault="007C3702" w:rsidP="00C10041">
            <w:pPr>
              <w:jc w:val="center"/>
              <w:rPr>
                <w:color w:val="000000"/>
                <w:sz w:val="20"/>
              </w:rPr>
            </w:pPr>
            <w:r w:rsidRPr="005769B4">
              <w:rPr>
                <w:color w:val="000000"/>
                <w:sz w:val="20"/>
              </w:rPr>
              <w:t>Сумма годовых пенсионных выплат (</w:t>
            </w:r>
            <w:r w:rsidR="005D5889">
              <w:rPr>
                <w:color w:val="000000"/>
                <w:sz w:val="20"/>
              </w:rPr>
              <w:t>млн</w:t>
            </w:r>
            <w:r w:rsidR="00906B3C">
              <w:rPr>
                <w:color w:val="000000"/>
                <w:sz w:val="20"/>
              </w:rPr>
              <w:t> </w:t>
            </w:r>
            <w:r w:rsidR="00C45BC0" w:rsidRPr="005769B4">
              <w:rPr>
                <w:color w:val="000000"/>
                <w:sz w:val="20"/>
              </w:rPr>
              <w:t>рублей</w:t>
            </w:r>
            <w:r w:rsidRPr="005769B4">
              <w:rPr>
                <w:color w:val="000000"/>
                <w:sz w:val="20"/>
              </w:rPr>
              <w:t>)</w:t>
            </w:r>
          </w:p>
        </w:tc>
      </w:tr>
      <w:tr w:rsidR="007C3702" w:rsidRPr="005769B4" w:rsidTr="00FC71D0">
        <w:trPr>
          <w:tblHeader/>
        </w:trPr>
        <w:tc>
          <w:tcPr>
            <w:tcW w:w="671" w:type="dxa"/>
            <w:vMerge/>
            <w:vAlign w:val="center"/>
          </w:tcPr>
          <w:p w:rsidR="007C3702" w:rsidRPr="005769B4" w:rsidRDefault="007C3702" w:rsidP="00C10041">
            <w:pPr>
              <w:pStyle w:val="21"/>
              <w:spacing w:line="240" w:lineRule="auto"/>
              <w:ind w:firstLine="0"/>
              <w:jc w:val="left"/>
              <w:rPr>
                <w:sz w:val="20"/>
              </w:rPr>
            </w:pPr>
          </w:p>
        </w:tc>
        <w:tc>
          <w:tcPr>
            <w:tcW w:w="2688" w:type="dxa"/>
            <w:vMerge/>
            <w:vAlign w:val="center"/>
          </w:tcPr>
          <w:p w:rsidR="007C3702" w:rsidRPr="005769B4" w:rsidRDefault="007C3702" w:rsidP="00C10041">
            <w:pPr>
              <w:pStyle w:val="21"/>
              <w:spacing w:line="240" w:lineRule="auto"/>
              <w:ind w:firstLine="0"/>
              <w:jc w:val="left"/>
              <w:rPr>
                <w:sz w:val="20"/>
              </w:rPr>
            </w:pPr>
          </w:p>
        </w:tc>
        <w:tc>
          <w:tcPr>
            <w:tcW w:w="1346" w:type="dxa"/>
            <w:vMerge/>
            <w:vAlign w:val="center"/>
          </w:tcPr>
          <w:p w:rsidR="007C3702" w:rsidRPr="005769B4" w:rsidRDefault="007C3702" w:rsidP="00C10041">
            <w:pPr>
              <w:pStyle w:val="21"/>
              <w:spacing w:line="240" w:lineRule="auto"/>
              <w:ind w:firstLine="0"/>
              <w:jc w:val="left"/>
              <w:rPr>
                <w:sz w:val="20"/>
              </w:rPr>
            </w:pPr>
          </w:p>
        </w:tc>
        <w:tc>
          <w:tcPr>
            <w:tcW w:w="1341" w:type="dxa"/>
            <w:shd w:val="clear" w:color="auto" w:fill="EEECE1" w:themeFill="background2"/>
            <w:vAlign w:val="center"/>
          </w:tcPr>
          <w:p w:rsidR="007C3702" w:rsidRPr="005769B4" w:rsidRDefault="007C3702" w:rsidP="00C10041">
            <w:pPr>
              <w:jc w:val="center"/>
              <w:rPr>
                <w:color w:val="000000"/>
                <w:sz w:val="20"/>
              </w:rPr>
            </w:pPr>
            <w:r w:rsidRPr="005769B4">
              <w:rPr>
                <w:color w:val="000000"/>
                <w:sz w:val="20"/>
              </w:rPr>
              <w:t>тыс. человек</w:t>
            </w:r>
          </w:p>
        </w:tc>
        <w:tc>
          <w:tcPr>
            <w:tcW w:w="1346" w:type="dxa"/>
            <w:shd w:val="clear" w:color="auto" w:fill="EEECE1" w:themeFill="background2"/>
            <w:vAlign w:val="center"/>
          </w:tcPr>
          <w:p w:rsidR="007C3702" w:rsidRPr="005769B4" w:rsidRDefault="007C3702" w:rsidP="00C10041">
            <w:pPr>
              <w:jc w:val="center"/>
              <w:rPr>
                <w:color w:val="000000"/>
                <w:sz w:val="20"/>
              </w:rPr>
            </w:pPr>
            <w:r w:rsidRPr="005769B4">
              <w:rPr>
                <w:color w:val="000000"/>
                <w:sz w:val="20"/>
              </w:rPr>
              <w:t>в % от общего количества</w:t>
            </w:r>
          </w:p>
        </w:tc>
        <w:tc>
          <w:tcPr>
            <w:tcW w:w="1348" w:type="dxa"/>
            <w:vMerge/>
          </w:tcPr>
          <w:p w:rsidR="007C3702" w:rsidRPr="005769B4" w:rsidRDefault="007C3702" w:rsidP="00C10041">
            <w:pPr>
              <w:pStyle w:val="21"/>
              <w:spacing w:line="240" w:lineRule="auto"/>
              <w:ind w:firstLine="0"/>
              <w:jc w:val="left"/>
              <w:rPr>
                <w:sz w:val="20"/>
              </w:rPr>
            </w:pPr>
          </w:p>
        </w:tc>
        <w:tc>
          <w:tcPr>
            <w:tcW w:w="1380" w:type="dxa"/>
            <w:vMerge/>
          </w:tcPr>
          <w:p w:rsidR="007C3702" w:rsidRPr="005769B4" w:rsidRDefault="007C3702" w:rsidP="00C10041">
            <w:pPr>
              <w:pStyle w:val="21"/>
              <w:spacing w:line="240" w:lineRule="auto"/>
              <w:ind w:firstLine="0"/>
              <w:jc w:val="left"/>
              <w:rPr>
                <w:sz w:val="20"/>
              </w:rPr>
            </w:pPr>
          </w:p>
        </w:tc>
      </w:tr>
      <w:tr w:rsidR="00EE5915" w:rsidRPr="005769B4" w:rsidTr="00891FB8">
        <w:tc>
          <w:tcPr>
            <w:tcW w:w="4705" w:type="dxa"/>
            <w:gridSpan w:val="3"/>
            <w:vAlign w:val="bottom"/>
          </w:tcPr>
          <w:p w:rsidR="00EE5915" w:rsidRPr="00891FB8" w:rsidRDefault="00EE5915" w:rsidP="005B16CA">
            <w:pPr>
              <w:jc w:val="right"/>
              <w:rPr>
                <w:b/>
                <w:bCs/>
                <w:color w:val="000000"/>
                <w:sz w:val="20"/>
              </w:rPr>
            </w:pPr>
            <w:r w:rsidRPr="00891FB8">
              <w:rPr>
                <w:b/>
                <w:bCs/>
                <w:color w:val="000000"/>
                <w:sz w:val="20"/>
              </w:rPr>
              <w:t>Всего по НПФ</w:t>
            </w:r>
          </w:p>
        </w:tc>
        <w:tc>
          <w:tcPr>
            <w:tcW w:w="1341" w:type="dxa"/>
            <w:vAlign w:val="bottom"/>
          </w:tcPr>
          <w:p w:rsidR="00EE5915" w:rsidRPr="00EE5915" w:rsidRDefault="00EE5915" w:rsidP="008427FB">
            <w:pPr>
              <w:jc w:val="right"/>
              <w:rPr>
                <w:b/>
                <w:bCs/>
                <w:sz w:val="20"/>
              </w:rPr>
            </w:pPr>
            <w:r w:rsidRPr="00EE5915">
              <w:rPr>
                <w:b/>
                <w:bCs/>
                <w:sz w:val="20"/>
              </w:rPr>
              <w:t>1 484.41</w:t>
            </w:r>
          </w:p>
        </w:tc>
        <w:tc>
          <w:tcPr>
            <w:tcW w:w="1346" w:type="dxa"/>
            <w:vAlign w:val="bottom"/>
          </w:tcPr>
          <w:p w:rsidR="00EE5915" w:rsidRPr="00EE5915" w:rsidRDefault="00EE5915" w:rsidP="008427FB">
            <w:pPr>
              <w:jc w:val="right"/>
              <w:rPr>
                <w:b/>
                <w:bCs/>
                <w:color w:val="000000"/>
                <w:sz w:val="20"/>
              </w:rPr>
            </w:pPr>
            <w:r w:rsidRPr="00EE5915">
              <w:rPr>
                <w:b/>
                <w:bCs/>
                <w:color w:val="000000"/>
                <w:sz w:val="20"/>
              </w:rPr>
              <w:t>100.0%</w:t>
            </w:r>
          </w:p>
        </w:tc>
        <w:tc>
          <w:tcPr>
            <w:tcW w:w="1348" w:type="dxa"/>
            <w:vAlign w:val="bottom"/>
          </w:tcPr>
          <w:p w:rsidR="00EE5915" w:rsidRPr="00EE5915" w:rsidRDefault="00EE5915" w:rsidP="008427FB">
            <w:pPr>
              <w:jc w:val="right"/>
              <w:rPr>
                <w:b/>
                <w:bCs/>
                <w:color w:val="000000"/>
                <w:sz w:val="20"/>
              </w:rPr>
            </w:pPr>
            <w:r w:rsidRPr="00EE5915">
              <w:rPr>
                <w:b/>
                <w:bCs/>
                <w:color w:val="000000"/>
                <w:sz w:val="20"/>
              </w:rPr>
              <w:t>3 343.28</w:t>
            </w:r>
          </w:p>
        </w:tc>
        <w:tc>
          <w:tcPr>
            <w:tcW w:w="1380" w:type="dxa"/>
            <w:vAlign w:val="bottom"/>
          </w:tcPr>
          <w:p w:rsidR="00EE5915" w:rsidRPr="00EE5915" w:rsidRDefault="00EE5915" w:rsidP="008427FB">
            <w:pPr>
              <w:jc w:val="right"/>
              <w:rPr>
                <w:b/>
                <w:bCs/>
                <w:sz w:val="20"/>
              </w:rPr>
            </w:pPr>
            <w:r w:rsidRPr="00EE5915">
              <w:rPr>
                <w:b/>
                <w:bCs/>
                <w:sz w:val="20"/>
              </w:rPr>
              <w:t>59 553.40</w:t>
            </w:r>
          </w:p>
        </w:tc>
      </w:tr>
      <w:tr w:rsidR="00EE5915" w:rsidRPr="005769B4" w:rsidTr="00C7131C">
        <w:tc>
          <w:tcPr>
            <w:tcW w:w="671" w:type="dxa"/>
            <w:shd w:val="clear" w:color="auto" w:fill="FBFAF7"/>
            <w:vAlign w:val="center"/>
          </w:tcPr>
          <w:p w:rsidR="00EE5915" w:rsidRPr="00891FB8" w:rsidRDefault="00EE5915" w:rsidP="00A4494D">
            <w:pPr>
              <w:jc w:val="center"/>
              <w:rPr>
                <w:sz w:val="20"/>
              </w:rPr>
            </w:pPr>
            <w:r w:rsidRPr="00891FB8">
              <w:rPr>
                <w:sz w:val="20"/>
              </w:rPr>
              <w:t>1</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НПФ </w:t>
            </w:r>
            <w:r w:rsidR="00AC3884">
              <w:rPr>
                <w:color w:val="000000"/>
                <w:sz w:val="20"/>
              </w:rPr>
              <w:t>«</w:t>
            </w:r>
            <w:r w:rsidRPr="00EE5915">
              <w:rPr>
                <w:color w:val="000000"/>
                <w:sz w:val="20"/>
              </w:rPr>
              <w:t>БЛАГОСОСТОЯНИЕ</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Москва</w:t>
            </w:r>
          </w:p>
        </w:tc>
        <w:tc>
          <w:tcPr>
            <w:tcW w:w="1341" w:type="dxa"/>
            <w:shd w:val="clear" w:color="auto" w:fill="FBFAF7"/>
            <w:vAlign w:val="center"/>
          </w:tcPr>
          <w:p w:rsidR="00EE5915" w:rsidRPr="00EE5915" w:rsidRDefault="00EE5915" w:rsidP="00A4494D">
            <w:pPr>
              <w:jc w:val="right"/>
              <w:rPr>
                <w:sz w:val="20"/>
              </w:rPr>
            </w:pPr>
            <w:r w:rsidRPr="00EE5915">
              <w:rPr>
                <w:sz w:val="20"/>
              </w:rPr>
              <w:t>355.81</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24.0%</w:t>
            </w:r>
          </w:p>
        </w:tc>
        <w:tc>
          <w:tcPr>
            <w:tcW w:w="1348" w:type="dxa"/>
            <w:shd w:val="clear" w:color="auto" w:fill="FBFAF7"/>
            <w:vAlign w:val="center"/>
          </w:tcPr>
          <w:p w:rsidR="00EE5915" w:rsidRPr="00EE5915" w:rsidRDefault="00EE5915" w:rsidP="00A4494D">
            <w:pPr>
              <w:jc w:val="right"/>
              <w:rPr>
                <w:sz w:val="20"/>
              </w:rPr>
            </w:pPr>
            <w:r w:rsidRPr="00EE5915">
              <w:rPr>
                <w:sz w:val="20"/>
              </w:rPr>
              <w:t>3 960.81</w:t>
            </w:r>
          </w:p>
        </w:tc>
        <w:tc>
          <w:tcPr>
            <w:tcW w:w="1380" w:type="dxa"/>
            <w:shd w:val="clear" w:color="auto" w:fill="FBFAF7"/>
            <w:vAlign w:val="center"/>
          </w:tcPr>
          <w:p w:rsidR="00EE5915" w:rsidRPr="00EE5915" w:rsidRDefault="00EE5915" w:rsidP="00A4494D">
            <w:pPr>
              <w:jc w:val="right"/>
              <w:rPr>
                <w:sz w:val="20"/>
              </w:rPr>
            </w:pPr>
            <w:r w:rsidRPr="00EE5915">
              <w:rPr>
                <w:sz w:val="20"/>
              </w:rPr>
              <w:t>16 911.59</w:t>
            </w:r>
          </w:p>
        </w:tc>
      </w:tr>
      <w:tr w:rsidR="00EE5915" w:rsidRPr="005769B4" w:rsidTr="00C7131C">
        <w:tc>
          <w:tcPr>
            <w:tcW w:w="671" w:type="dxa"/>
            <w:shd w:val="clear" w:color="auto" w:fill="FBFAF7"/>
            <w:vAlign w:val="center"/>
          </w:tcPr>
          <w:p w:rsidR="00EE5915" w:rsidRPr="00891FB8" w:rsidRDefault="00EE5915" w:rsidP="00A4494D">
            <w:pPr>
              <w:jc w:val="center"/>
              <w:rPr>
                <w:sz w:val="20"/>
              </w:rPr>
            </w:pPr>
            <w:r w:rsidRPr="00891FB8">
              <w:rPr>
                <w:sz w:val="20"/>
              </w:rPr>
              <w:t>2</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Ханты-Мансийский НПФ</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Ханты-Мансийск</w:t>
            </w:r>
          </w:p>
        </w:tc>
        <w:tc>
          <w:tcPr>
            <w:tcW w:w="1341" w:type="dxa"/>
            <w:shd w:val="clear" w:color="auto" w:fill="FBFAF7"/>
            <w:vAlign w:val="center"/>
          </w:tcPr>
          <w:p w:rsidR="00EE5915" w:rsidRPr="00EE5915" w:rsidRDefault="00EE5915" w:rsidP="00A4494D">
            <w:pPr>
              <w:jc w:val="right"/>
              <w:rPr>
                <w:sz w:val="20"/>
              </w:rPr>
            </w:pPr>
            <w:r w:rsidRPr="00EE5915">
              <w:rPr>
                <w:sz w:val="20"/>
              </w:rPr>
              <w:t>184.25</w:t>
            </w:r>
          </w:p>
        </w:tc>
        <w:tc>
          <w:tcPr>
            <w:tcW w:w="1346" w:type="dxa"/>
            <w:shd w:val="clear" w:color="auto" w:fill="FBFAF7"/>
            <w:vAlign w:val="center"/>
          </w:tcPr>
          <w:p w:rsidR="00EE5915" w:rsidRPr="00EE5915" w:rsidRDefault="00EE5915" w:rsidP="00A4494D">
            <w:pPr>
              <w:jc w:val="right"/>
              <w:rPr>
                <w:sz w:val="20"/>
              </w:rPr>
            </w:pPr>
            <w:r w:rsidRPr="00EE5915">
              <w:rPr>
                <w:sz w:val="20"/>
              </w:rPr>
              <w:t>12.4%</w:t>
            </w:r>
          </w:p>
        </w:tc>
        <w:tc>
          <w:tcPr>
            <w:tcW w:w="1348" w:type="dxa"/>
            <w:shd w:val="clear" w:color="auto" w:fill="FBFAF7"/>
            <w:vAlign w:val="center"/>
          </w:tcPr>
          <w:p w:rsidR="00EE5915" w:rsidRPr="00EE5915" w:rsidRDefault="00EE5915" w:rsidP="00A4494D">
            <w:pPr>
              <w:jc w:val="right"/>
              <w:rPr>
                <w:sz w:val="20"/>
              </w:rPr>
            </w:pPr>
            <w:r w:rsidRPr="00EE5915">
              <w:rPr>
                <w:sz w:val="20"/>
              </w:rPr>
              <w:t>1 175.95</w:t>
            </w:r>
          </w:p>
        </w:tc>
        <w:tc>
          <w:tcPr>
            <w:tcW w:w="1380" w:type="dxa"/>
            <w:shd w:val="clear" w:color="auto" w:fill="FBFAF7"/>
            <w:vAlign w:val="center"/>
          </w:tcPr>
          <w:p w:rsidR="00EE5915" w:rsidRPr="00EE5915" w:rsidRDefault="00EE5915" w:rsidP="00A4494D">
            <w:pPr>
              <w:jc w:val="right"/>
              <w:rPr>
                <w:sz w:val="20"/>
              </w:rPr>
            </w:pPr>
            <w:r w:rsidRPr="00EE5915">
              <w:rPr>
                <w:sz w:val="20"/>
              </w:rPr>
              <w:t>2 599.98</w:t>
            </w:r>
          </w:p>
        </w:tc>
      </w:tr>
      <w:tr w:rsidR="00EE5915" w:rsidRPr="005769B4" w:rsidTr="00C7131C">
        <w:tc>
          <w:tcPr>
            <w:tcW w:w="671" w:type="dxa"/>
            <w:shd w:val="clear" w:color="auto" w:fill="FBFAF7"/>
            <w:vAlign w:val="center"/>
          </w:tcPr>
          <w:p w:rsidR="00EE5915" w:rsidRPr="00891FB8" w:rsidRDefault="00EE5915" w:rsidP="00A4494D">
            <w:pPr>
              <w:jc w:val="center"/>
              <w:rPr>
                <w:sz w:val="20"/>
              </w:rPr>
            </w:pPr>
            <w:r w:rsidRPr="00891FB8">
              <w:rPr>
                <w:sz w:val="20"/>
              </w:rPr>
              <w:t>3</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НПФ </w:t>
            </w:r>
            <w:r w:rsidR="00AC3884">
              <w:rPr>
                <w:color w:val="000000"/>
                <w:sz w:val="20"/>
              </w:rPr>
              <w:t>«</w:t>
            </w:r>
            <w:r w:rsidRPr="00EE5915">
              <w:rPr>
                <w:color w:val="000000"/>
                <w:sz w:val="20"/>
              </w:rPr>
              <w:t>ГАЗФОНД</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Москва</w:t>
            </w:r>
          </w:p>
        </w:tc>
        <w:tc>
          <w:tcPr>
            <w:tcW w:w="1341" w:type="dxa"/>
            <w:shd w:val="clear" w:color="auto" w:fill="FBFAF7"/>
            <w:vAlign w:val="center"/>
          </w:tcPr>
          <w:p w:rsidR="00EE5915" w:rsidRPr="00EE5915" w:rsidRDefault="00EE5915" w:rsidP="00A4494D">
            <w:pPr>
              <w:jc w:val="right"/>
              <w:rPr>
                <w:sz w:val="20"/>
              </w:rPr>
            </w:pPr>
            <w:r w:rsidRPr="00EE5915">
              <w:rPr>
                <w:sz w:val="20"/>
              </w:rPr>
              <w:t>163.28</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11.0%</w:t>
            </w:r>
          </w:p>
        </w:tc>
        <w:tc>
          <w:tcPr>
            <w:tcW w:w="1348" w:type="dxa"/>
            <w:shd w:val="clear" w:color="auto" w:fill="FBFAF7"/>
            <w:vAlign w:val="center"/>
          </w:tcPr>
          <w:p w:rsidR="00EE5915" w:rsidRPr="00EE5915" w:rsidRDefault="00EE5915" w:rsidP="00A4494D">
            <w:pPr>
              <w:jc w:val="right"/>
              <w:rPr>
                <w:sz w:val="20"/>
              </w:rPr>
            </w:pPr>
            <w:r w:rsidRPr="00EE5915">
              <w:rPr>
                <w:sz w:val="20"/>
              </w:rPr>
              <w:t>8 586.59</w:t>
            </w:r>
          </w:p>
        </w:tc>
        <w:tc>
          <w:tcPr>
            <w:tcW w:w="1380" w:type="dxa"/>
            <w:shd w:val="clear" w:color="auto" w:fill="FBFAF7"/>
            <w:vAlign w:val="center"/>
          </w:tcPr>
          <w:p w:rsidR="00EE5915" w:rsidRPr="00EE5915" w:rsidRDefault="00EE5915" w:rsidP="00A4494D">
            <w:pPr>
              <w:jc w:val="right"/>
              <w:rPr>
                <w:sz w:val="20"/>
              </w:rPr>
            </w:pPr>
            <w:r w:rsidRPr="00EE5915">
              <w:rPr>
                <w:sz w:val="20"/>
              </w:rPr>
              <w:t>16 823.81</w:t>
            </w:r>
          </w:p>
        </w:tc>
      </w:tr>
      <w:tr w:rsidR="00EE5915" w:rsidRPr="005769B4" w:rsidTr="00A4494D">
        <w:tc>
          <w:tcPr>
            <w:tcW w:w="671" w:type="dxa"/>
            <w:shd w:val="clear" w:color="auto" w:fill="F0F8FA"/>
            <w:vAlign w:val="center"/>
          </w:tcPr>
          <w:p w:rsidR="00EE5915" w:rsidRPr="00891FB8" w:rsidRDefault="00EE5915" w:rsidP="00A4494D">
            <w:pPr>
              <w:jc w:val="center"/>
              <w:rPr>
                <w:sz w:val="20"/>
              </w:rPr>
            </w:pPr>
            <w:r w:rsidRPr="00891FB8">
              <w:rPr>
                <w:sz w:val="20"/>
              </w:rPr>
              <w:t>4</w:t>
            </w:r>
          </w:p>
        </w:tc>
        <w:tc>
          <w:tcPr>
            <w:tcW w:w="2688" w:type="dxa"/>
            <w:shd w:val="clear" w:color="auto" w:fill="F0F8FA"/>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НПФ электроэнергетики</w:t>
            </w:r>
            <w:r w:rsidR="00AC3884">
              <w:rPr>
                <w:color w:val="000000"/>
                <w:sz w:val="20"/>
              </w:rPr>
              <w:t>»</w:t>
            </w:r>
          </w:p>
        </w:tc>
        <w:tc>
          <w:tcPr>
            <w:tcW w:w="1346" w:type="dxa"/>
            <w:shd w:val="clear" w:color="auto" w:fill="F0F8FA"/>
            <w:vAlign w:val="center"/>
          </w:tcPr>
          <w:p w:rsidR="00EE5915" w:rsidRPr="00EE5915" w:rsidRDefault="00EE5915" w:rsidP="00A4494D">
            <w:pPr>
              <w:jc w:val="center"/>
              <w:rPr>
                <w:sz w:val="20"/>
              </w:rPr>
            </w:pPr>
            <w:r w:rsidRPr="00EE5915">
              <w:rPr>
                <w:sz w:val="20"/>
              </w:rPr>
              <w:t>Москва</w:t>
            </w:r>
          </w:p>
        </w:tc>
        <w:tc>
          <w:tcPr>
            <w:tcW w:w="1341" w:type="dxa"/>
            <w:shd w:val="clear" w:color="auto" w:fill="F0F8FA"/>
            <w:vAlign w:val="center"/>
          </w:tcPr>
          <w:p w:rsidR="00EE5915" w:rsidRPr="00EE5915" w:rsidRDefault="00EE5915" w:rsidP="00A4494D">
            <w:pPr>
              <w:jc w:val="right"/>
              <w:rPr>
                <w:sz w:val="20"/>
              </w:rPr>
            </w:pPr>
            <w:r w:rsidRPr="00EE5915">
              <w:rPr>
                <w:sz w:val="20"/>
              </w:rPr>
              <w:t>96.84</w:t>
            </w:r>
          </w:p>
        </w:tc>
        <w:tc>
          <w:tcPr>
            <w:tcW w:w="1346" w:type="dxa"/>
            <w:shd w:val="clear" w:color="auto" w:fill="F0F8FA"/>
            <w:vAlign w:val="center"/>
          </w:tcPr>
          <w:p w:rsidR="00EE5915" w:rsidRPr="00EE5915" w:rsidRDefault="00EE5915" w:rsidP="00A4494D">
            <w:pPr>
              <w:jc w:val="right"/>
              <w:rPr>
                <w:sz w:val="20"/>
              </w:rPr>
            </w:pPr>
            <w:r w:rsidRPr="00EE5915">
              <w:rPr>
                <w:sz w:val="20"/>
              </w:rPr>
              <w:t>6.5%</w:t>
            </w:r>
          </w:p>
        </w:tc>
        <w:tc>
          <w:tcPr>
            <w:tcW w:w="1348" w:type="dxa"/>
            <w:shd w:val="clear" w:color="auto" w:fill="F0F8FA"/>
            <w:vAlign w:val="center"/>
          </w:tcPr>
          <w:p w:rsidR="00EE5915" w:rsidRPr="00EE5915" w:rsidRDefault="00EE5915" w:rsidP="00A4494D">
            <w:pPr>
              <w:jc w:val="right"/>
              <w:rPr>
                <w:sz w:val="20"/>
              </w:rPr>
            </w:pPr>
            <w:r w:rsidRPr="00EE5915">
              <w:rPr>
                <w:sz w:val="20"/>
              </w:rPr>
              <w:t>3 815.81</w:t>
            </w:r>
          </w:p>
        </w:tc>
        <w:tc>
          <w:tcPr>
            <w:tcW w:w="1380" w:type="dxa"/>
            <w:shd w:val="clear" w:color="auto" w:fill="F0F8FA"/>
            <w:vAlign w:val="center"/>
          </w:tcPr>
          <w:p w:rsidR="00EE5915" w:rsidRPr="00EE5915" w:rsidRDefault="00EE5915" w:rsidP="00A4494D">
            <w:pPr>
              <w:jc w:val="right"/>
              <w:rPr>
                <w:sz w:val="20"/>
              </w:rPr>
            </w:pPr>
            <w:r w:rsidRPr="00EE5915">
              <w:rPr>
                <w:sz w:val="20"/>
              </w:rPr>
              <w:t>4 434.27</w:t>
            </w:r>
          </w:p>
        </w:tc>
      </w:tr>
      <w:tr w:rsidR="00EE5915" w:rsidRPr="005769B4" w:rsidTr="00A4494D">
        <w:tc>
          <w:tcPr>
            <w:tcW w:w="671" w:type="dxa"/>
            <w:shd w:val="clear" w:color="auto" w:fill="F0F8FA"/>
            <w:vAlign w:val="center"/>
          </w:tcPr>
          <w:p w:rsidR="00EE5915" w:rsidRPr="00891FB8" w:rsidRDefault="00EE5915" w:rsidP="00A4494D">
            <w:pPr>
              <w:jc w:val="center"/>
              <w:rPr>
                <w:sz w:val="20"/>
              </w:rPr>
            </w:pPr>
            <w:r w:rsidRPr="00891FB8">
              <w:rPr>
                <w:sz w:val="20"/>
              </w:rPr>
              <w:t>5</w:t>
            </w:r>
          </w:p>
        </w:tc>
        <w:tc>
          <w:tcPr>
            <w:tcW w:w="2688" w:type="dxa"/>
            <w:shd w:val="clear" w:color="auto" w:fill="F0F8FA"/>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 xml:space="preserve">НПФ </w:t>
            </w:r>
            <w:r w:rsidR="00AC3884">
              <w:rPr>
                <w:color w:val="000000"/>
                <w:sz w:val="20"/>
              </w:rPr>
              <w:t>«</w:t>
            </w:r>
            <w:r w:rsidRPr="00EE5915">
              <w:rPr>
                <w:color w:val="000000"/>
                <w:sz w:val="20"/>
              </w:rPr>
              <w:t>Телеком-Союз</w:t>
            </w:r>
            <w:r w:rsidR="00AC3884">
              <w:rPr>
                <w:color w:val="000000"/>
                <w:sz w:val="20"/>
              </w:rPr>
              <w:t>»</w:t>
            </w:r>
          </w:p>
        </w:tc>
        <w:tc>
          <w:tcPr>
            <w:tcW w:w="1346" w:type="dxa"/>
            <w:shd w:val="clear" w:color="auto" w:fill="F0F8FA"/>
            <w:vAlign w:val="center"/>
          </w:tcPr>
          <w:p w:rsidR="00EE5915" w:rsidRPr="00EE5915" w:rsidRDefault="00EE5915" w:rsidP="00A4494D">
            <w:pPr>
              <w:jc w:val="center"/>
              <w:rPr>
                <w:sz w:val="20"/>
              </w:rPr>
            </w:pPr>
            <w:r w:rsidRPr="00EE5915">
              <w:rPr>
                <w:sz w:val="20"/>
              </w:rPr>
              <w:t>Москва</w:t>
            </w:r>
          </w:p>
        </w:tc>
        <w:tc>
          <w:tcPr>
            <w:tcW w:w="1341" w:type="dxa"/>
            <w:shd w:val="clear" w:color="auto" w:fill="F0F8FA"/>
            <w:vAlign w:val="center"/>
          </w:tcPr>
          <w:p w:rsidR="00EE5915" w:rsidRPr="00EE5915" w:rsidRDefault="00EE5915" w:rsidP="00A4494D">
            <w:pPr>
              <w:jc w:val="right"/>
              <w:rPr>
                <w:sz w:val="20"/>
              </w:rPr>
            </w:pPr>
            <w:r w:rsidRPr="00EE5915">
              <w:rPr>
                <w:sz w:val="20"/>
              </w:rPr>
              <w:t>93.89</w:t>
            </w:r>
          </w:p>
        </w:tc>
        <w:tc>
          <w:tcPr>
            <w:tcW w:w="1346" w:type="dxa"/>
            <w:shd w:val="clear" w:color="auto" w:fill="F0F8FA"/>
            <w:vAlign w:val="center"/>
          </w:tcPr>
          <w:p w:rsidR="00EE5915" w:rsidRPr="00EE5915" w:rsidRDefault="00EE5915" w:rsidP="00A4494D">
            <w:pPr>
              <w:jc w:val="right"/>
              <w:rPr>
                <w:color w:val="000000"/>
                <w:sz w:val="20"/>
              </w:rPr>
            </w:pPr>
            <w:r w:rsidRPr="00EE5915">
              <w:rPr>
                <w:color w:val="000000"/>
                <w:sz w:val="20"/>
              </w:rPr>
              <w:t>6.3%</w:t>
            </w:r>
          </w:p>
        </w:tc>
        <w:tc>
          <w:tcPr>
            <w:tcW w:w="1348" w:type="dxa"/>
            <w:shd w:val="clear" w:color="auto" w:fill="F0F8FA"/>
            <w:vAlign w:val="center"/>
          </w:tcPr>
          <w:p w:rsidR="00EE5915" w:rsidRPr="00EE5915" w:rsidRDefault="00EE5915" w:rsidP="00A4494D">
            <w:pPr>
              <w:jc w:val="right"/>
              <w:rPr>
                <w:sz w:val="20"/>
              </w:rPr>
            </w:pPr>
            <w:r w:rsidRPr="00EE5915">
              <w:rPr>
                <w:sz w:val="20"/>
              </w:rPr>
              <w:t>1 336.13</w:t>
            </w:r>
          </w:p>
        </w:tc>
        <w:tc>
          <w:tcPr>
            <w:tcW w:w="1380" w:type="dxa"/>
            <w:shd w:val="clear" w:color="auto" w:fill="F0F8FA"/>
            <w:vAlign w:val="center"/>
          </w:tcPr>
          <w:p w:rsidR="00EE5915" w:rsidRPr="00EE5915" w:rsidRDefault="00EE5915" w:rsidP="00A4494D">
            <w:pPr>
              <w:jc w:val="right"/>
              <w:rPr>
                <w:sz w:val="20"/>
              </w:rPr>
            </w:pPr>
            <w:r w:rsidRPr="00EE5915">
              <w:rPr>
                <w:sz w:val="20"/>
              </w:rPr>
              <w:t>1 505.34</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6</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НПФ </w:t>
            </w:r>
            <w:r w:rsidR="00AC3884">
              <w:rPr>
                <w:color w:val="000000"/>
                <w:sz w:val="20"/>
              </w:rPr>
              <w:t>«</w:t>
            </w:r>
            <w:r w:rsidRPr="00EE5915">
              <w:rPr>
                <w:color w:val="000000"/>
                <w:sz w:val="20"/>
              </w:rPr>
              <w:t>НЕФТЕГАРАНТ</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Москва</w:t>
            </w:r>
          </w:p>
        </w:tc>
        <w:tc>
          <w:tcPr>
            <w:tcW w:w="1341" w:type="dxa"/>
            <w:shd w:val="clear" w:color="auto" w:fill="FBFAF7"/>
            <w:vAlign w:val="center"/>
          </w:tcPr>
          <w:p w:rsidR="00EE5915" w:rsidRPr="00EE5915" w:rsidRDefault="00EE5915" w:rsidP="00A4494D">
            <w:pPr>
              <w:jc w:val="right"/>
              <w:rPr>
                <w:sz w:val="20"/>
              </w:rPr>
            </w:pPr>
            <w:r w:rsidRPr="00EE5915">
              <w:rPr>
                <w:sz w:val="20"/>
              </w:rPr>
              <w:t>80.36</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5.4%</w:t>
            </w:r>
          </w:p>
        </w:tc>
        <w:tc>
          <w:tcPr>
            <w:tcW w:w="1348" w:type="dxa"/>
            <w:shd w:val="clear" w:color="auto" w:fill="FBFAF7"/>
            <w:vAlign w:val="center"/>
          </w:tcPr>
          <w:p w:rsidR="00EE5915" w:rsidRPr="00EE5915" w:rsidRDefault="00EE5915" w:rsidP="00A4494D">
            <w:pPr>
              <w:jc w:val="right"/>
              <w:rPr>
                <w:sz w:val="20"/>
              </w:rPr>
            </w:pPr>
            <w:r w:rsidRPr="00EE5915">
              <w:rPr>
                <w:sz w:val="20"/>
              </w:rPr>
              <w:t>3 057.34</w:t>
            </w:r>
          </w:p>
        </w:tc>
        <w:tc>
          <w:tcPr>
            <w:tcW w:w="1380" w:type="dxa"/>
            <w:shd w:val="clear" w:color="auto" w:fill="FBFAF7"/>
            <w:vAlign w:val="center"/>
          </w:tcPr>
          <w:p w:rsidR="00EE5915" w:rsidRPr="00EE5915" w:rsidRDefault="00EE5915" w:rsidP="00A4494D">
            <w:pPr>
              <w:jc w:val="right"/>
              <w:rPr>
                <w:sz w:val="20"/>
              </w:rPr>
            </w:pPr>
            <w:r w:rsidRPr="00EE5915">
              <w:rPr>
                <w:sz w:val="20"/>
              </w:rPr>
              <w:t>2 948.25</w:t>
            </w:r>
          </w:p>
        </w:tc>
      </w:tr>
      <w:tr w:rsidR="00EE5915" w:rsidRPr="005769B4" w:rsidTr="00A4494D">
        <w:tc>
          <w:tcPr>
            <w:tcW w:w="671" w:type="dxa"/>
            <w:shd w:val="clear" w:color="auto" w:fill="F0F8FA"/>
            <w:vAlign w:val="center"/>
          </w:tcPr>
          <w:p w:rsidR="00EE5915" w:rsidRPr="00891FB8" w:rsidRDefault="00EE5915" w:rsidP="00A4494D">
            <w:pPr>
              <w:jc w:val="center"/>
              <w:rPr>
                <w:sz w:val="20"/>
              </w:rPr>
            </w:pPr>
            <w:r w:rsidRPr="00891FB8">
              <w:rPr>
                <w:sz w:val="20"/>
              </w:rPr>
              <w:t>7</w:t>
            </w:r>
          </w:p>
        </w:tc>
        <w:tc>
          <w:tcPr>
            <w:tcW w:w="2688" w:type="dxa"/>
            <w:shd w:val="clear" w:color="auto" w:fill="F0F8FA"/>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 xml:space="preserve">НПФ </w:t>
            </w:r>
            <w:r w:rsidR="00AC3884">
              <w:rPr>
                <w:color w:val="000000"/>
                <w:sz w:val="20"/>
              </w:rPr>
              <w:t>«</w:t>
            </w:r>
            <w:r w:rsidRPr="00EE5915">
              <w:rPr>
                <w:color w:val="000000"/>
                <w:sz w:val="20"/>
              </w:rPr>
              <w:t>ЛУКОЙЛ-ГАРАНТ</w:t>
            </w:r>
            <w:r w:rsidR="00AC3884">
              <w:rPr>
                <w:color w:val="000000"/>
                <w:sz w:val="20"/>
              </w:rPr>
              <w:t>»</w:t>
            </w:r>
          </w:p>
        </w:tc>
        <w:tc>
          <w:tcPr>
            <w:tcW w:w="1346" w:type="dxa"/>
            <w:shd w:val="clear" w:color="auto" w:fill="F0F8FA"/>
            <w:vAlign w:val="center"/>
          </w:tcPr>
          <w:p w:rsidR="00EE5915" w:rsidRPr="00EE5915" w:rsidRDefault="00EE5915" w:rsidP="00A4494D">
            <w:pPr>
              <w:jc w:val="center"/>
              <w:rPr>
                <w:sz w:val="20"/>
              </w:rPr>
            </w:pPr>
            <w:r w:rsidRPr="00EE5915">
              <w:rPr>
                <w:sz w:val="20"/>
              </w:rPr>
              <w:t>Москва</w:t>
            </w:r>
          </w:p>
        </w:tc>
        <w:tc>
          <w:tcPr>
            <w:tcW w:w="1341" w:type="dxa"/>
            <w:shd w:val="clear" w:color="auto" w:fill="F0F8FA"/>
            <w:vAlign w:val="center"/>
          </w:tcPr>
          <w:p w:rsidR="00EE5915" w:rsidRPr="00EE5915" w:rsidRDefault="00EE5915" w:rsidP="00A4494D">
            <w:pPr>
              <w:jc w:val="right"/>
              <w:rPr>
                <w:sz w:val="20"/>
              </w:rPr>
            </w:pPr>
            <w:r w:rsidRPr="00EE5915">
              <w:rPr>
                <w:sz w:val="20"/>
              </w:rPr>
              <w:t>58.72</w:t>
            </w:r>
          </w:p>
        </w:tc>
        <w:tc>
          <w:tcPr>
            <w:tcW w:w="1346" w:type="dxa"/>
            <w:shd w:val="clear" w:color="auto" w:fill="F0F8FA"/>
            <w:vAlign w:val="center"/>
          </w:tcPr>
          <w:p w:rsidR="00EE5915" w:rsidRPr="00EE5915" w:rsidRDefault="00EE5915" w:rsidP="00A4494D">
            <w:pPr>
              <w:jc w:val="right"/>
              <w:rPr>
                <w:color w:val="000000"/>
                <w:sz w:val="20"/>
              </w:rPr>
            </w:pPr>
            <w:r w:rsidRPr="00EE5915">
              <w:rPr>
                <w:color w:val="000000"/>
                <w:sz w:val="20"/>
              </w:rPr>
              <w:t>4.0%</w:t>
            </w:r>
          </w:p>
        </w:tc>
        <w:tc>
          <w:tcPr>
            <w:tcW w:w="1348" w:type="dxa"/>
            <w:shd w:val="clear" w:color="auto" w:fill="F0F8FA"/>
            <w:vAlign w:val="center"/>
          </w:tcPr>
          <w:p w:rsidR="00EE5915" w:rsidRPr="00EE5915" w:rsidRDefault="00EE5915" w:rsidP="00A4494D">
            <w:pPr>
              <w:jc w:val="right"/>
              <w:rPr>
                <w:sz w:val="20"/>
              </w:rPr>
            </w:pPr>
            <w:r w:rsidRPr="00EE5915">
              <w:rPr>
                <w:sz w:val="20"/>
              </w:rPr>
              <w:t>2 715.82</w:t>
            </w:r>
          </w:p>
        </w:tc>
        <w:tc>
          <w:tcPr>
            <w:tcW w:w="1380" w:type="dxa"/>
            <w:shd w:val="clear" w:color="auto" w:fill="F0F8FA"/>
            <w:vAlign w:val="center"/>
          </w:tcPr>
          <w:p w:rsidR="00EE5915" w:rsidRPr="00EE5915" w:rsidRDefault="00EE5915" w:rsidP="00A4494D">
            <w:pPr>
              <w:jc w:val="right"/>
              <w:rPr>
                <w:sz w:val="20"/>
              </w:rPr>
            </w:pPr>
            <w:r w:rsidRPr="00EE5915">
              <w:rPr>
                <w:sz w:val="20"/>
              </w:rPr>
              <w:t>1 913.64</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8</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Национальный НПФ</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Москва</w:t>
            </w:r>
          </w:p>
        </w:tc>
        <w:tc>
          <w:tcPr>
            <w:tcW w:w="1341" w:type="dxa"/>
            <w:shd w:val="clear" w:color="auto" w:fill="FBFAF7"/>
            <w:vAlign w:val="center"/>
          </w:tcPr>
          <w:p w:rsidR="00EE5915" w:rsidRPr="00EE5915" w:rsidRDefault="00EE5915" w:rsidP="00A4494D">
            <w:pPr>
              <w:jc w:val="right"/>
              <w:rPr>
                <w:sz w:val="20"/>
              </w:rPr>
            </w:pPr>
            <w:r w:rsidRPr="00EE5915">
              <w:rPr>
                <w:sz w:val="20"/>
              </w:rPr>
              <w:t>50.10</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3.4%</w:t>
            </w:r>
          </w:p>
        </w:tc>
        <w:tc>
          <w:tcPr>
            <w:tcW w:w="1348" w:type="dxa"/>
            <w:shd w:val="clear" w:color="auto" w:fill="FBFAF7"/>
            <w:vAlign w:val="center"/>
          </w:tcPr>
          <w:p w:rsidR="00EE5915" w:rsidRPr="00EE5915" w:rsidRDefault="00EE5915" w:rsidP="00A4494D">
            <w:pPr>
              <w:jc w:val="right"/>
              <w:rPr>
                <w:sz w:val="20"/>
              </w:rPr>
            </w:pPr>
            <w:r w:rsidRPr="00EE5915">
              <w:rPr>
                <w:sz w:val="20"/>
              </w:rPr>
              <w:t>1 471.78</w:t>
            </w:r>
          </w:p>
        </w:tc>
        <w:tc>
          <w:tcPr>
            <w:tcW w:w="1380" w:type="dxa"/>
            <w:shd w:val="clear" w:color="auto" w:fill="FBFAF7"/>
            <w:vAlign w:val="center"/>
          </w:tcPr>
          <w:p w:rsidR="00EE5915" w:rsidRPr="00EE5915" w:rsidRDefault="00EE5915" w:rsidP="00A4494D">
            <w:pPr>
              <w:jc w:val="right"/>
              <w:rPr>
                <w:sz w:val="20"/>
              </w:rPr>
            </w:pPr>
            <w:r w:rsidRPr="00EE5915">
              <w:rPr>
                <w:sz w:val="20"/>
              </w:rPr>
              <w:t>884.90</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9</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НПФ </w:t>
            </w:r>
            <w:r w:rsidR="00AC3884">
              <w:rPr>
                <w:color w:val="000000"/>
                <w:sz w:val="20"/>
              </w:rPr>
              <w:t>«</w:t>
            </w:r>
            <w:r w:rsidRPr="00EE5915">
              <w:rPr>
                <w:color w:val="000000"/>
                <w:sz w:val="20"/>
              </w:rPr>
              <w:t>Атомгарант</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Москва</w:t>
            </w:r>
          </w:p>
        </w:tc>
        <w:tc>
          <w:tcPr>
            <w:tcW w:w="1341" w:type="dxa"/>
            <w:shd w:val="clear" w:color="auto" w:fill="FBFAF7"/>
            <w:vAlign w:val="center"/>
          </w:tcPr>
          <w:p w:rsidR="00EE5915" w:rsidRPr="00EE5915" w:rsidRDefault="00EE5915" w:rsidP="00A4494D">
            <w:pPr>
              <w:jc w:val="right"/>
              <w:rPr>
                <w:sz w:val="20"/>
              </w:rPr>
            </w:pPr>
            <w:r w:rsidRPr="00EE5915">
              <w:rPr>
                <w:sz w:val="20"/>
              </w:rPr>
              <w:t>39.06</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2.6%</w:t>
            </w:r>
          </w:p>
        </w:tc>
        <w:tc>
          <w:tcPr>
            <w:tcW w:w="1348" w:type="dxa"/>
            <w:shd w:val="clear" w:color="auto" w:fill="FBFAF7"/>
            <w:vAlign w:val="center"/>
          </w:tcPr>
          <w:p w:rsidR="00EE5915" w:rsidRPr="00EE5915" w:rsidRDefault="00EE5915" w:rsidP="00A4494D">
            <w:pPr>
              <w:jc w:val="right"/>
              <w:rPr>
                <w:sz w:val="20"/>
              </w:rPr>
            </w:pPr>
            <w:r w:rsidRPr="00EE5915">
              <w:rPr>
                <w:sz w:val="20"/>
              </w:rPr>
              <w:t>1 427.69</w:t>
            </w:r>
          </w:p>
        </w:tc>
        <w:tc>
          <w:tcPr>
            <w:tcW w:w="1380" w:type="dxa"/>
            <w:shd w:val="clear" w:color="auto" w:fill="FBFAF7"/>
            <w:vAlign w:val="center"/>
          </w:tcPr>
          <w:p w:rsidR="00EE5915" w:rsidRPr="00EE5915" w:rsidRDefault="00EE5915" w:rsidP="00A4494D">
            <w:pPr>
              <w:jc w:val="right"/>
              <w:rPr>
                <w:sz w:val="20"/>
              </w:rPr>
            </w:pPr>
            <w:r w:rsidRPr="00EE5915">
              <w:rPr>
                <w:sz w:val="20"/>
              </w:rPr>
              <w:t>669.14</w:t>
            </w:r>
          </w:p>
        </w:tc>
      </w:tr>
      <w:tr w:rsidR="00EE5915" w:rsidRPr="005769B4" w:rsidTr="00A4494D">
        <w:tc>
          <w:tcPr>
            <w:tcW w:w="671" w:type="dxa"/>
            <w:shd w:val="clear" w:color="auto" w:fill="F0F8FA"/>
            <w:vAlign w:val="center"/>
          </w:tcPr>
          <w:p w:rsidR="00EE5915" w:rsidRPr="00891FB8" w:rsidRDefault="00EE5915" w:rsidP="00A4494D">
            <w:pPr>
              <w:jc w:val="center"/>
              <w:rPr>
                <w:sz w:val="20"/>
              </w:rPr>
            </w:pPr>
            <w:r w:rsidRPr="00891FB8">
              <w:rPr>
                <w:sz w:val="20"/>
              </w:rPr>
              <w:t>10</w:t>
            </w:r>
          </w:p>
        </w:tc>
        <w:tc>
          <w:tcPr>
            <w:tcW w:w="2688" w:type="dxa"/>
            <w:shd w:val="clear" w:color="auto" w:fill="F0F8FA"/>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 xml:space="preserve">НПФ </w:t>
            </w:r>
            <w:r w:rsidR="00AC3884">
              <w:rPr>
                <w:color w:val="000000"/>
                <w:sz w:val="20"/>
              </w:rPr>
              <w:t>«</w:t>
            </w:r>
            <w:r w:rsidRPr="00EE5915">
              <w:rPr>
                <w:color w:val="000000"/>
                <w:sz w:val="20"/>
              </w:rPr>
              <w:t>Социум</w:t>
            </w:r>
            <w:r w:rsidR="00AC3884">
              <w:rPr>
                <w:color w:val="000000"/>
                <w:sz w:val="20"/>
              </w:rPr>
              <w:t>»</w:t>
            </w:r>
          </w:p>
        </w:tc>
        <w:tc>
          <w:tcPr>
            <w:tcW w:w="1346" w:type="dxa"/>
            <w:shd w:val="clear" w:color="auto" w:fill="F0F8FA"/>
            <w:vAlign w:val="center"/>
          </w:tcPr>
          <w:p w:rsidR="00EE5915" w:rsidRPr="00EE5915" w:rsidRDefault="00EE5915" w:rsidP="00A4494D">
            <w:pPr>
              <w:jc w:val="center"/>
              <w:rPr>
                <w:sz w:val="20"/>
              </w:rPr>
            </w:pPr>
            <w:r w:rsidRPr="00EE5915">
              <w:rPr>
                <w:sz w:val="20"/>
              </w:rPr>
              <w:t>Москва</w:t>
            </w:r>
          </w:p>
        </w:tc>
        <w:tc>
          <w:tcPr>
            <w:tcW w:w="1341" w:type="dxa"/>
            <w:shd w:val="clear" w:color="auto" w:fill="F0F8FA"/>
            <w:vAlign w:val="center"/>
          </w:tcPr>
          <w:p w:rsidR="00EE5915" w:rsidRPr="00EE5915" w:rsidRDefault="00EE5915" w:rsidP="00A4494D">
            <w:pPr>
              <w:jc w:val="right"/>
              <w:rPr>
                <w:sz w:val="20"/>
              </w:rPr>
            </w:pPr>
            <w:r w:rsidRPr="00EE5915">
              <w:rPr>
                <w:sz w:val="20"/>
              </w:rPr>
              <w:t>34.97</w:t>
            </w:r>
          </w:p>
        </w:tc>
        <w:tc>
          <w:tcPr>
            <w:tcW w:w="1346" w:type="dxa"/>
            <w:shd w:val="clear" w:color="auto" w:fill="F0F8FA"/>
            <w:vAlign w:val="center"/>
          </w:tcPr>
          <w:p w:rsidR="00EE5915" w:rsidRPr="00EE5915" w:rsidRDefault="00EE5915" w:rsidP="00A4494D">
            <w:pPr>
              <w:jc w:val="right"/>
              <w:rPr>
                <w:color w:val="000000"/>
                <w:sz w:val="20"/>
              </w:rPr>
            </w:pPr>
            <w:r w:rsidRPr="00EE5915">
              <w:rPr>
                <w:color w:val="000000"/>
                <w:sz w:val="20"/>
              </w:rPr>
              <w:t>2.4%</w:t>
            </w:r>
          </w:p>
        </w:tc>
        <w:tc>
          <w:tcPr>
            <w:tcW w:w="1348" w:type="dxa"/>
            <w:shd w:val="clear" w:color="auto" w:fill="F0F8FA"/>
            <w:vAlign w:val="center"/>
          </w:tcPr>
          <w:p w:rsidR="00EE5915" w:rsidRPr="00EE5915" w:rsidRDefault="00EE5915" w:rsidP="00A4494D">
            <w:pPr>
              <w:jc w:val="right"/>
              <w:rPr>
                <w:sz w:val="20"/>
              </w:rPr>
            </w:pPr>
            <w:r w:rsidRPr="00EE5915">
              <w:rPr>
                <w:sz w:val="20"/>
              </w:rPr>
              <w:t>415.81</w:t>
            </w:r>
          </w:p>
        </w:tc>
        <w:tc>
          <w:tcPr>
            <w:tcW w:w="1380" w:type="dxa"/>
            <w:shd w:val="clear" w:color="auto" w:fill="F0F8FA"/>
            <w:vAlign w:val="center"/>
          </w:tcPr>
          <w:p w:rsidR="00EE5915" w:rsidRPr="00EE5915" w:rsidRDefault="00EE5915" w:rsidP="00A4494D">
            <w:pPr>
              <w:jc w:val="right"/>
              <w:rPr>
                <w:sz w:val="20"/>
              </w:rPr>
            </w:pPr>
            <w:r w:rsidRPr="00EE5915">
              <w:rPr>
                <w:sz w:val="20"/>
              </w:rPr>
              <w:t>174.51</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11</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 xml:space="preserve">НПФ </w:t>
            </w:r>
            <w:r w:rsidR="00AC3884">
              <w:rPr>
                <w:color w:val="000000"/>
                <w:sz w:val="20"/>
              </w:rPr>
              <w:t>«</w:t>
            </w:r>
            <w:r w:rsidRPr="00EE5915">
              <w:rPr>
                <w:color w:val="000000"/>
                <w:sz w:val="20"/>
              </w:rPr>
              <w:t>Сургутнефтегаз</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Сургут</w:t>
            </w:r>
          </w:p>
        </w:tc>
        <w:tc>
          <w:tcPr>
            <w:tcW w:w="1341" w:type="dxa"/>
            <w:shd w:val="clear" w:color="auto" w:fill="FBFAF7"/>
            <w:vAlign w:val="center"/>
          </w:tcPr>
          <w:p w:rsidR="00EE5915" w:rsidRPr="00EE5915" w:rsidRDefault="00EE5915" w:rsidP="00A4494D">
            <w:pPr>
              <w:jc w:val="right"/>
              <w:rPr>
                <w:sz w:val="20"/>
              </w:rPr>
            </w:pPr>
            <w:r w:rsidRPr="00EE5915">
              <w:rPr>
                <w:sz w:val="20"/>
              </w:rPr>
              <w:t>31.34</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2.1%</w:t>
            </w:r>
          </w:p>
        </w:tc>
        <w:tc>
          <w:tcPr>
            <w:tcW w:w="1348" w:type="dxa"/>
            <w:shd w:val="clear" w:color="auto" w:fill="FBFAF7"/>
            <w:vAlign w:val="center"/>
          </w:tcPr>
          <w:p w:rsidR="00EE5915" w:rsidRPr="00EE5915" w:rsidRDefault="00EE5915" w:rsidP="00A4494D">
            <w:pPr>
              <w:jc w:val="right"/>
              <w:rPr>
                <w:sz w:val="20"/>
              </w:rPr>
            </w:pPr>
            <w:r w:rsidRPr="00EE5915">
              <w:rPr>
                <w:sz w:val="20"/>
              </w:rPr>
              <w:t>2 201.14</w:t>
            </w:r>
          </w:p>
        </w:tc>
        <w:tc>
          <w:tcPr>
            <w:tcW w:w="1380" w:type="dxa"/>
            <w:shd w:val="clear" w:color="auto" w:fill="FBFAF7"/>
            <w:vAlign w:val="center"/>
          </w:tcPr>
          <w:p w:rsidR="00EE5915" w:rsidRPr="00EE5915" w:rsidRDefault="00EE5915" w:rsidP="00A4494D">
            <w:pPr>
              <w:jc w:val="right"/>
              <w:rPr>
                <w:sz w:val="20"/>
              </w:rPr>
            </w:pPr>
            <w:r w:rsidRPr="00EE5915">
              <w:rPr>
                <w:sz w:val="20"/>
              </w:rPr>
              <w:t>827.91</w:t>
            </w:r>
          </w:p>
        </w:tc>
      </w:tr>
      <w:tr w:rsidR="00EE5915" w:rsidRPr="005769B4" w:rsidTr="00A4494D">
        <w:tc>
          <w:tcPr>
            <w:tcW w:w="671" w:type="dxa"/>
            <w:shd w:val="clear" w:color="auto" w:fill="F0F8FA"/>
            <w:vAlign w:val="center"/>
          </w:tcPr>
          <w:p w:rsidR="00EE5915" w:rsidRPr="00891FB8" w:rsidRDefault="00EE5915" w:rsidP="00A4494D">
            <w:pPr>
              <w:jc w:val="center"/>
              <w:rPr>
                <w:sz w:val="20"/>
              </w:rPr>
            </w:pPr>
            <w:r w:rsidRPr="00891FB8">
              <w:rPr>
                <w:sz w:val="20"/>
              </w:rPr>
              <w:t>12</w:t>
            </w:r>
          </w:p>
        </w:tc>
        <w:tc>
          <w:tcPr>
            <w:tcW w:w="2688" w:type="dxa"/>
            <w:shd w:val="clear" w:color="auto" w:fill="F0F8FA"/>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 xml:space="preserve">НПФ </w:t>
            </w:r>
            <w:r w:rsidR="00AC3884">
              <w:rPr>
                <w:color w:val="000000"/>
                <w:sz w:val="20"/>
              </w:rPr>
              <w:t>«</w:t>
            </w:r>
            <w:r w:rsidRPr="00EE5915">
              <w:rPr>
                <w:color w:val="000000"/>
                <w:sz w:val="20"/>
              </w:rPr>
              <w:t>БУДУЩЕЕ</w:t>
            </w:r>
            <w:r w:rsidR="00AC3884">
              <w:rPr>
                <w:color w:val="000000"/>
                <w:sz w:val="20"/>
              </w:rPr>
              <w:t>»</w:t>
            </w:r>
          </w:p>
        </w:tc>
        <w:tc>
          <w:tcPr>
            <w:tcW w:w="1346" w:type="dxa"/>
            <w:shd w:val="clear" w:color="auto" w:fill="F0F8FA"/>
            <w:vAlign w:val="center"/>
          </w:tcPr>
          <w:p w:rsidR="00EE5915" w:rsidRPr="00EE5915" w:rsidRDefault="00EE5915" w:rsidP="00A4494D">
            <w:pPr>
              <w:jc w:val="center"/>
              <w:rPr>
                <w:sz w:val="20"/>
              </w:rPr>
            </w:pPr>
            <w:r w:rsidRPr="00EE5915">
              <w:rPr>
                <w:sz w:val="20"/>
              </w:rPr>
              <w:t>Москва</w:t>
            </w:r>
          </w:p>
        </w:tc>
        <w:tc>
          <w:tcPr>
            <w:tcW w:w="1341" w:type="dxa"/>
            <w:shd w:val="clear" w:color="auto" w:fill="F0F8FA"/>
            <w:vAlign w:val="center"/>
          </w:tcPr>
          <w:p w:rsidR="00EE5915" w:rsidRPr="00EE5915" w:rsidRDefault="00EE5915" w:rsidP="00A4494D">
            <w:pPr>
              <w:jc w:val="right"/>
              <w:rPr>
                <w:sz w:val="20"/>
              </w:rPr>
            </w:pPr>
            <w:r w:rsidRPr="00EE5915">
              <w:rPr>
                <w:sz w:val="20"/>
              </w:rPr>
              <w:t>25.60</w:t>
            </w:r>
          </w:p>
        </w:tc>
        <w:tc>
          <w:tcPr>
            <w:tcW w:w="1346" w:type="dxa"/>
            <w:shd w:val="clear" w:color="auto" w:fill="F0F8FA"/>
            <w:vAlign w:val="center"/>
          </w:tcPr>
          <w:p w:rsidR="00EE5915" w:rsidRPr="00EE5915" w:rsidRDefault="00EE5915" w:rsidP="00A4494D">
            <w:pPr>
              <w:jc w:val="right"/>
              <w:rPr>
                <w:color w:val="000000"/>
                <w:sz w:val="20"/>
              </w:rPr>
            </w:pPr>
            <w:r w:rsidRPr="00EE5915">
              <w:rPr>
                <w:color w:val="000000"/>
                <w:sz w:val="20"/>
              </w:rPr>
              <w:t>1.7%</w:t>
            </w:r>
          </w:p>
        </w:tc>
        <w:tc>
          <w:tcPr>
            <w:tcW w:w="1348" w:type="dxa"/>
            <w:shd w:val="clear" w:color="auto" w:fill="F0F8FA"/>
            <w:vAlign w:val="center"/>
          </w:tcPr>
          <w:p w:rsidR="00EE5915" w:rsidRPr="00EE5915" w:rsidRDefault="00EE5915" w:rsidP="00A4494D">
            <w:pPr>
              <w:jc w:val="right"/>
              <w:rPr>
                <w:sz w:val="20"/>
              </w:rPr>
            </w:pPr>
            <w:r w:rsidRPr="00EE5915">
              <w:rPr>
                <w:sz w:val="20"/>
              </w:rPr>
              <w:t>927.06</w:t>
            </w:r>
          </w:p>
        </w:tc>
        <w:tc>
          <w:tcPr>
            <w:tcW w:w="1380" w:type="dxa"/>
            <w:shd w:val="clear" w:color="auto" w:fill="F0F8FA"/>
            <w:vAlign w:val="center"/>
          </w:tcPr>
          <w:p w:rsidR="00EE5915" w:rsidRPr="00EE5915" w:rsidRDefault="00EE5915" w:rsidP="00A4494D">
            <w:pPr>
              <w:jc w:val="right"/>
              <w:rPr>
                <w:sz w:val="20"/>
              </w:rPr>
            </w:pPr>
            <w:r w:rsidRPr="00EE5915">
              <w:rPr>
                <w:sz w:val="20"/>
              </w:rPr>
              <w:t>284.75</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13</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 xml:space="preserve">НПФ </w:t>
            </w:r>
            <w:r w:rsidR="00AC3884">
              <w:rPr>
                <w:color w:val="000000"/>
                <w:sz w:val="20"/>
              </w:rPr>
              <w:t>«</w:t>
            </w:r>
            <w:r w:rsidRPr="00EE5915">
              <w:rPr>
                <w:color w:val="000000"/>
                <w:sz w:val="20"/>
              </w:rPr>
              <w:t>Транснефть</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Москва</w:t>
            </w:r>
          </w:p>
        </w:tc>
        <w:tc>
          <w:tcPr>
            <w:tcW w:w="1341" w:type="dxa"/>
            <w:shd w:val="clear" w:color="auto" w:fill="FBFAF7"/>
            <w:vAlign w:val="center"/>
          </w:tcPr>
          <w:p w:rsidR="00EE5915" w:rsidRPr="00EE5915" w:rsidRDefault="00EE5915" w:rsidP="00A4494D">
            <w:pPr>
              <w:jc w:val="right"/>
              <w:rPr>
                <w:sz w:val="20"/>
              </w:rPr>
            </w:pPr>
            <w:r w:rsidRPr="00EE5915">
              <w:rPr>
                <w:sz w:val="20"/>
              </w:rPr>
              <w:t>25.16</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1.7%</w:t>
            </w:r>
          </w:p>
        </w:tc>
        <w:tc>
          <w:tcPr>
            <w:tcW w:w="1348" w:type="dxa"/>
            <w:shd w:val="clear" w:color="auto" w:fill="FBFAF7"/>
            <w:vAlign w:val="center"/>
          </w:tcPr>
          <w:p w:rsidR="00EE5915" w:rsidRPr="00EE5915" w:rsidRDefault="00EE5915" w:rsidP="00A4494D">
            <w:pPr>
              <w:jc w:val="right"/>
              <w:rPr>
                <w:sz w:val="20"/>
              </w:rPr>
            </w:pPr>
            <w:r w:rsidRPr="00EE5915">
              <w:rPr>
                <w:sz w:val="20"/>
              </w:rPr>
              <w:t>8 353.25</w:t>
            </w:r>
          </w:p>
        </w:tc>
        <w:tc>
          <w:tcPr>
            <w:tcW w:w="1380" w:type="dxa"/>
            <w:shd w:val="clear" w:color="auto" w:fill="FBFAF7"/>
            <w:vAlign w:val="center"/>
          </w:tcPr>
          <w:p w:rsidR="00EE5915" w:rsidRPr="00EE5915" w:rsidRDefault="00EE5915" w:rsidP="00A4494D">
            <w:pPr>
              <w:jc w:val="right"/>
              <w:rPr>
                <w:sz w:val="20"/>
              </w:rPr>
            </w:pPr>
            <w:r w:rsidRPr="00EE5915">
              <w:rPr>
                <w:sz w:val="20"/>
              </w:rPr>
              <w:t>2 521.81</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14</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АО МНПФ </w:t>
            </w:r>
            <w:r w:rsidR="00AC3884">
              <w:rPr>
                <w:color w:val="000000"/>
                <w:sz w:val="20"/>
              </w:rPr>
              <w:t>«</w:t>
            </w:r>
            <w:r w:rsidRPr="00EE5915">
              <w:rPr>
                <w:color w:val="000000"/>
                <w:sz w:val="20"/>
              </w:rPr>
              <w:t>БОЛЬШОЙ</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Москва</w:t>
            </w:r>
          </w:p>
        </w:tc>
        <w:tc>
          <w:tcPr>
            <w:tcW w:w="1341" w:type="dxa"/>
            <w:shd w:val="clear" w:color="auto" w:fill="FBFAF7"/>
            <w:vAlign w:val="center"/>
          </w:tcPr>
          <w:p w:rsidR="00EE5915" w:rsidRPr="00EE5915" w:rsidRDefault="00EE5915" w:rsidP="00A4494D">
            <w:pPr>
              <w:jc w:val="right"/>
              <w:rPr>
                <w:sz w:val="20"/>
              </w:rPr>
            </w:pPr>
            <w:r w:rsidRPr="00EE5915">
              <w:rPr>
                <w:sz w:val="20"/>
              </w:rPr>
              <w:t>21.06</w:t>
            </w:r>
          </w:p>
        </w:tc>
        <w:tc>
          <w:tcPr>
            <w:tcW w:w="1346" w:type="dxa"/>
            <w:shd w:val="clear" w:color="auto" w:fill="FBFAF7"/>
            <w:vAlign w:val="center"/>
          </w:tcPr>
          <w:p w:rsidR="00EE5915" w:rsidRPr="00EE5915" w:rsidRDefault="00EE5915" w:rsidP="00A4494D">
            <w:pPr>
              <w:jc w:val="right"/>
              <w:rPr>
                <w:sz w:val="20"/>
              </w:rPr>
            </w:pPr>
            <w:r w:rsidRPr="00EE5915">
              <w:rPr>
                <w:sz w:val="20"/>
              </w:rPr>
              <w:t>1.4%</w:t>
            </w:r>
          </w:p>
        </w:tc>
        <w:tc>
          <w:tcPr>
            <w:tcW w:w="1348" w:type="dxa"/>
            <w:shd w:val="clear" w:color="auto" w:fill="FBFAF7"/>
            <w:vAlign w:val="center"/>
          </w:tcPr>
          <w:p w:rsidR="00EE5915" w:rsidRPr="00EE5915" w:rsidRDefault="00EE5915" w:rsidP="00A4494D">
            <w:pPr>
              <w:jc w:val="right"/>
              <w:rPr>
                <w:sz w:val="20"/>
              </w:rPr>
            </w:pPr>
            <w:r w:rsidRPr="00EE5915">
              <w:rPr>
                <w:sz w:val="20"/>
              </w:rPr>
              <w:t>955.67</w:t>
            </w:r>
          </w:p>
        </w:tc>
        <w:tc>
          <w:tcPr>
            <w:tcW w:w="1380" w:type="dxa"/>
            <w:shd w:val="clear" w:color="auto" w:fill="FBFAF7"/>
            <w:vAlign w:val="center"/>
          </w:tcPr>
          <w:p w:rsidR="00EE5915" w:rsidRPr="00EE5915" w:rsidRDefault="00EE5915" w:rsidP="00A4494D">
            <w:pPr>
              <w:jc w:val="right"/>
              <w:rPr>
                <w:sz w:val="20"/>
              </w:rPr>
            </w:pPr>
            <w:r w:rsidRPr="00EE5915">
              <w:rPr>
                <w:sz w:val="20"/>
              </w:rPr>
              <w:t>241.48</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15</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 xml:space="preserve">НПФ </w:t>
            </w:r>
            <w:r w:rsidR="00AC3884">
              <w:rPr>
                <w:color w:val="000000"/>
                <w:sz w:val="20"/>
              </w:rPr>
              <w:t>«</w:t>
            </w:r>
            <w:r w:rsidRPr="00EE5915">
              <w:rPr>
                <w:color w:val="000000"/>
                <w:sz w:val="20"/>
              </w:rPr>
              <w:t>Алмазная осень</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Мирный</w:t>
            </w:r>
          </w:p>
        </w:tc>
        <w:tc>
          <w:tcPr>
            <w:tcW w:w="1341" w:type="dxa"/>
            <w:shd w:val="clear" w:color="auto" w:fill="FBFAF7"/>
            <w:vAlign w:val="center"/>
          </w:tcPr>
          <w:p w:rsidR="00EE5915" w:rsidRPr="00EE5915" w:rsidRDefault="00EE5915" w:rsidP="00A4494D">
            <w:pPr>
              <w:jc w:val="right"/>
              <w:rPr>
                <w:sz w:val="20"/>
              </w:rPr>
            </w:pPr>
            <w:r w:rsidRPr="00EE5915">
              <w:rPr>
                <w:sz w:val="20"/>
              </w:rPr>
              <w:t>20.49</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1.4%</w:t>
            </w:r>
          </w:p>
        </w:tc>
        <w:tc>
          <w:tcPr>
            <w:tcW w:w="1348" w:type="dxa"/>
            <w:shd w:val="clear" w:color="auto" w:fill="FBFAF7"/>
            <w:vAlign w:val="center"/>
          </w:tcPr>
          <w:p w:rsidR="00EE5915" w:rsidRPr="00EE5915" w:rsidRDefault="00EE5915" w:rsidP="00A4494D">
            <w:pPr>
              <w:jc w:val="right"/>
              <w:rPr>
                <w:sz w:val="20"/>
              </w:rPr>
            </w:pPr>
            <w:r w:rsidRPr="00EE5915">
              <w:rPr>
                <w:sz w:val="20"/>
              </w:rPr>
              <w:t>5 112.96</w:t>
            </w:r>
          </w:p>
        </w:tc>
        <w:tc>
          <w:tcPr>
            <w:tcW w:w="1380" w:type="dxa"/>
            <w:shd w:val="clear" w:color="auto" w:fill="FBFAF7"/>
            <w:vAlign w:val="center"/>
          </w:tcPr>
          <w:p w:rsidR="00EE5915" w:rsidRPr="00EE5915" w:rsidRDefault="00EE5915" w:rsidP="00A4494D">
            <w:pPr>
              <w:jc w:val="right"/>
              <w:rPr>
                <w:sz w:val="20"/>
              </w:rPr>
            </w:pPr>
            <w:r w:rsidRPr="00EE5915">
              <w:rPr>
                <w:sz w:val="20"/>
              </w:rPr>
              <w:t>1 257.36</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16</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НПФ ГАЗФОНД пенсионные накопления</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Москва</w:t>
            </w:r>
          </w:p>
        </w:tc>
        <w:tc>
          <w:tcPr>
            <w:tcW w:w="1341" w:type="dxa"/>
            <w:shd w:val="clear" w:color="auto" w:fill="FBFAF7"/>
            <w:vAlign w:val="center"/>
          </w:tcPr>
          <w:p w:rsidR="00EE5915" w:rsidRPr="00EE5915" w:rsidRDefault="00EE5915" w:rsidP="00A4494D">
            <w:pPr>
              <w:jc w:val="right"/>
              <w:rPr>
                <w:sz w:val="20"/>
              </w:rPr>
            </w:pPr>
            <w:r w:rsidRPr="00EE5915">
              <w:rPr>
                <w:sz w:val="20"/>
              </w:rPr>
              <w:t>20.40</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1.4%</w:t>
            </w:r>
          </w:p>
        </w:tc>
        <w:tc>
          <w:tcPr>
            <w:tcW w:w="1348" w:type="dxa"/>
            <w:shd w:val="clear" w:color="auto" w:fill="FBFAF7"/>
            <w:vAlign w:val="center"/>
          </w:tcPr>
          <w:p w:rsidR="00EE5915" w:rsidRPr="00EE5915" w:rsidRDefault="00EE5915" w:rsidP="00A4494D">
            <w:pPr>
              <w:jc w:val="right"/>
              <w:rPr>
                <w:sz w:val="20"/>
              </w:rPr>
            </w:pPr>
            <w:r w:rsidRPr="00EE5915">
              <w:rPr>
                <w:sz w:val="20"/>
              </w:rPr>
              <w:t>4 504.84</w:t>
            </w:r>
          </w:p>
        </w:tc>
        <w:tc>
          <w:tcPr>
            <w:tcW w:w="1380" w:type="dxa"/>
            <w:shd w:val="clear" w:color="auto" w:fill="FBFAF7"/>
            <w:vAlign w:val="center"/>
          </w:tcPr>
          <w:p w:rsidR="00EE5915" w:rsidRPr="00EE5915" w:rsidRDefault="00EE5915" w:rsidP="00A4494D">
            <w:pPr>
              <w:jc w:val="right"/>
              <w:rPr>
                <w:sz w:val="20"/>
              </w:rPr>
            </w:pPr>
            <w:r w:rsidRPr="00EE5915">
              <w:rPr>
                <w:sz w:val="20"/>
              </w:rPr>
              <w:t>1 102.51</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17</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АО НПФ </w:t>
            </w:r>
            <w:r w:rsidR="00AC3884">
              <w:rPr>
                <w:color w:val="000000"/>
                <w:sz w:val="20"/>
              </w:rPr>
              <w:t>«</w:t>
            </w:r>
            <w:r w:rsidRPr="00EE5915">
              <w:rPr>
                <w:color w:val="000000"/>
                <w:sz w:val="20"/>
              </w:rPr>
              <w:t>Владимир</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Москва</w:t>
            </w:r>
          </w:p>
        </w:tc>
        <w:tc>
          <w:tcPr>
            <w:tcW w:w="1341" w:type="dxa"/>
            <w:shd w:val="clear" w:color="auto" w:fill="FBFAF7"/>
            <w:vAlign w:val="center"/>
          </w:tcPr>
          <w:p w:rsidR="00EE5915" w:rsidRPr="00EE5915" w:rsidRDefault="00EE5915" w:rsidP="00A4494D">
            <w:pPr>
              <w:jc w:val="right"/>
              <w:rPr>
                <w:sz w:val="20"/>
              </w:rPr>
            </w:pPr>
            <w:r w:rsidRPr="00EE5915">
              <w:rPr>
                <w:sz w:val="20"/>
              </w:rPr>
              <w:t>19.95</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1.3%</w:t>
            </w:r>
          </w:p>
        </w:tc>
        <w:tc>
          <w:tcPr>
            <w:tcW w:w="1348" w:type="dxa"/>
            <w:shd w:val="clear" w:color="auto" w:fill="FBFAF7"/>
            <w:vAlign w:val="center"/>
          </w:tcPr>
          <w:p w:rsidR="00EE5915" w:rsidRPr="00EE5915" w:rsidRDefault="00EE5915" w:rsidP="00A4494D">
            <w:pPr>
              <w:jc w:val="right"/>
              <w:rPr>
                <w:sz w:val="20"/>
              </w:rPr>
            </w:pPr>
            <w:r w:rsidRPr="00EE5915">
              <w:rPr>
                <w:sz w:val="20"/>
              </w:rPr>
              <w:t>687.77</w:t>
            </w:r>
          </w:p>
        </w:tc>
        <w:tc>
          <w:tcPr>
            <w:tcW w:w="1380" w:type="dxa"/>
            <w:shd w:val="clear" w:color="auto" w:fill="FBFAF7"/>
            <w:vAlign w:val="center"/>
          </w:tcPr>
          <w:p w:rsidR="00EE5915" w:rsidRPr="00EE5915" w:rsidRDefault="00EE5915" w:rsidP="00A4494D">
            <w:pPr>
              <w:jc w:val="right"/>
              <w:rPr>
                <w:sz w:val="20"/>
              </w:rPr>
            </w:pPr>
            <w:r w:rsidRPr="00EE5915">
              <w:rPr>
                <w:sz w:val="20"/>
              </w:rPr>
              <w:t>164.62</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18</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 xml:space="preserve">НПФ </w:t>
            </w:r>
            <w:r w:rsidR="00AC3884">
              <w:rPr>
                <w:color w:val="000000"/>
                <w:sz w:val="20"/>
              </w:rPr>
              <w:t>«</w:t>
            </w:r>
            <w:r w:rsidRPr="00EE5915">
              <w:rPr>
                <w:color w:val="000000"/>
                <w:sz w:val="20"/>
              </w:rPr>
              <w:t>Волга-Капитал</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Казань</w:t>
            </w:r>
          </w:p>
        </w:tc>
        <w:tc>
          <w:tcPr>
            <w:tcW w:w="1341" w:type="dxa"/>
            <w:shd w:val="clear" w:color="auto" w:fill="FBFAF7"/>
            <w:vAlign w:val="center"/>
          </w:tcPr>
          <w:p w:rsidR="00EE5915" w:rsidRPr="00EE5915" w:rsidRDefault="00EE5915" w:rsidP="00A4494D">
            <w:pPr>
              <w:jc w:val="right"/>
              <w:rPr>
                <w:sz w:val="20"/>
              </w:rPr>
            </w:pPr>
            <w:r w:rsidRPr="00EE5915">
              <w:rPr>
                <w:sz w:val="20"/>
              </w:rPr>
              <w:t>19.42</w:t>
            </w:r>
          </w:p>
        </w:tc>
        <w:tc>
          <w:tcPr>
            <w:tcW w:w="1346" w:type="dxa"/>
            <w:shd w:val="clear" w:color="auto" w:fill="FBFAF7"/>
            <w:vAlign w:val="center"/>
          </w:tcPr>
          <w:p w:rsidR="00EE5915" w:rsidRPr="00EE5915" w:rsidRDefault="00EE5915" w:rsidP="00A4494D">
            <w:pPr>
              <w:jc w:val="right"/>
              <w:rPr>
                <w:color w:val="000000"/>
                <w:sz w:val="20"/>
              </w:rPr>
            </w:pPr>
            <w:r w:rsidRPr="00EE5915">
              <w:rPr>
                <w:color w:val="000000"/>
                <w:sz w:val="20"/>
              </w:rPr>
              <w:t>1.3%</w:t>
            </w:r>
          </w:p>
        </w:tc>
        <w:tc>
          <w:tcPr>
            <w:tcW w:w="1348" w:type="dxa"/>
            <w:shd w:val="clear" w:color="auto" w:fill="FBFAF7"/>
            <w:vAlign w:val="center"/>
          </w:tcPr>
          <w:p w:rsidR="00EE5915" w:rsidRPr="00EE5915" w:rsidRDefault="00EE5915" w:rsidP="00A4494D">
            <w:pPr>
              <w:jc w:val="right"/>
              <w:rPr>
                <w:sz w:val="20"/>
              </w:rPr>
            </w:pPr>
            <w:r w:rsidRPr="00EE5915">
              <w:rPr>
                <w:sz w:val="20"/>
              </w:rPr>
              <w:t>594.75</w:t>
            </w:r>
          </w:p>
        </w:tc>
        <w:tc>
          <w:tcPr>
            <w:tcW w:w="1380" w:type="dxa"/>
            <w:shd w:val="clear" w:color="auto" w:fill="FBFAF7"/>
            <w:vAlign w:val="center"/>
          </w:tcPr>
          <w:p w:rsidR="00EE5915" w:rsidRPr="00EE5915" w:rsidRDefault="00EE5915" w:rsidP="00A4494D">
            <w:pPr>
              <w:jc w:val="right"/>
              <w:rPr>
                <w:sz w:val="20"/>
              </w:rPr>
            </w:pPr>
            <w:r w:rsidRPr="00EE5915">
              <w:rPr>
                <w:sz w:val="20"/>
              </w:rPr>
              <w:t>138.62</w:t>
            </w:r>
          </w:p>
        </w:tc>
      </w:tr>
      <w:tr w:rsidR="00EE5915" w:rsidRPr="005769B4" w:rsidTr="00A4494D">
        <w:tc>
          <w:tcPr>
            <w:tcW w:w="671" w:type="dxa"/>
            <w:shd w:val="clear" w:color="auto" w:fill="FBFAF7"/>
            <w:vAlign w:val="center"/>
          </w:tcPr>
          <w:p w:rsidR="00EE5915" w:rsidRPr="00891FB8" w:rsidRDefault="00EE5915" w:rsidP="00A4494D">
            <w:pPr>
              <w:jc w:val="center"/>
              <w:rPr>
                <w:sz w:val="20"/>
              </w:rPr>
            </w:pPr>
            <w:r w:rsidRPr="00891FB8">
              <w:rPr>
                <w:sz w:val="20"/>
              </w:rPr>
              <w:t>19</w:t>
            </w:r>
          </w:p>
        </w:tc>
        <w:tc>
          <w:tcPr>
            <w:tcW w:w="2688" w:type="dxa"/>
            <w:shd w:val="clear" w:color="auto" w:fill="FBFAF7"/>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НПФ Сбербанка</w:t>
            </w:r>
            <w:r w:rsidR="00AC3884">
              <w:rPr>
                <w:color w:val="000000"/>
                <w:sz w:val="20"/>
              </w:rPr>
              <w:t>»</w:t>
            </w:r>
          </w:p>
        </w:tc>
        <w:tc>
          <w:tcPr>
            <w:tcW w:w="1346" w:type="dxa"/>
            <w:shd w:val="clear" w:color="auto" w:fill="FBFAF7"/>
            <w:vAlign w:val="center"/>
          </w:tcPr>
          <w:p w:rsidR="00EE5915" w:rsidRPr="00EE5915" w:rsidRDefault="00EE5915" w:rsidP="00A4494D">
            <w:pPr>
              <w:jc w:val="center"/>
              <w:rPr>
                <w:sz w:val="20"/>
              </w:rPr>
            </w:pPr>
            <w:r w:rsidRPr="00EE5915">
              <w:rPr>
                <w:sz w:val="20"/>
              </w:rPr>
              <w:t>Москва</w:t>
            </w:r>
          </w:p>
        </w:tc>
        <w:tc>
          <w:tcPr>
            <w:tcW w:w="1341" w:type="dxa"/>
            <w:shd w:val="clear" w:color="auto" w:fill="FBFAF7"/>
            <w:vAlign w:val="center"/>
          </w:tcPr>
          <w:p w:rsidR="00EE5915" w:rsidRPr="00EE5915" w:rsidRDefault="00EE5915" w:rsidP="00A4494D">
            <w:pPr>
              <w:jc w:val="right"/>
              <w:rPr>
                <w:sz w:val="20"/>
              </w:rPr>
            </w:pPr>
            <w:r w:rsidRPr="00EE5915">
              <w:rPr>
                <w:sz w:val="20"/>
              </w:rPr>
              <w:t>16.98</w:t>
            </w:r>
          </w:p>
        </w:tc>
        <w:tc>
          <w:tcPr>
            <w:tcW w:w="1346" w:type="dxa"/>
            <w:shd w:val="clear" w:color="auto" w:fill="FBFAF7"/>
            <w:vAlign w:val="center"/>
          </w:tcPr>
          <w:p w:rsidR="00EE5915" w:rsidRPr="00EE5915" w:rsidRDefault="00EE5915" w:rsidP="00A4494D">
            <w:pPr>
              <w:jc w:val="right"/>
              <w:rPr>
                <w:sz w:val="20"/>
              </w:rPr>
            </w:pPr>
            <w:r w:rsidRPr="00EE5915">
              <w:rPr>
                <w:sz w:val="20"/>
              </w:rPr>
              <w:t>1.1%</w:t>
            </w:r>
          </w:p>
        </w:tc>
        <w:tc>
          <w:tcPr>
            <w:tcW w:w="1348" w:type="dxa"/>
            <w:shd w:val="clear" w:color="auto" w:fill="FBFAF7"/>
            <w:vAlign w:val="center"/>
          </w:tcPr>
          <w:p w:rsidR="00EE5915" w:rsidRPr="00EE5915" w:rsidRDefault="00EE5915" w:rsidP="00A4494D">
            <w:pPr>
              <w:jc w:val="right"/>
              <w:rPr>
                <w:sz w:val="20"/>
              </w:rPr>
            </w:pPr>
            <w:r w:rsidRPr="00EE5915">
              <w:rPr>
                <w:sz w:val="20"/>
              </w:rPr>
              <w:t>1 372.90</w:t>
            </w:r>
          </w:p>
        </w:tc>
        <w:tc>
          <w:tcPr>
            <w:tcW w:w="1380" w:type="dxa"/>
            <w:shd w:val="clear" w:color="auto" w:fill="FBFAF7"/>
            <w:vAlign w:val="center"/>
          </w:tcPr>
          <w:p w:rsidR="00EE5915" w:rsidRPr="00EE5915" w:rsidRDefault="00EE5915" w:rsidP="00A4494D">
            <w:pPr>
              <w:jc w:val="right"/>
              <w:rPr>
                <w:sz w:val="20"/>
              </w:rPr>
            </w:pPr>
            <w:r w:rsidRPr="00EE5915">
              <w:rPr>
                <w:sz w:val="20"/>
              </w:rPr>
              <w:t>279.74</w:t>
            </w:r>
          </w:p>
        </w:tc>
      </w:tr>
      <w:tr w:rsidR="00EE5915" w:rsidRPr="005769B4" w:rsidTr="00A4494D">
        <w:tc>
          <w:tcPr>
            <w:tcW w:w="671" w:type="dxa"/>
            <w:shd w:val="clear" w:color="auto" w:fill="F0F8FA"/>
            <w:vAlign w:val="center"/>
          </w:tcPr>
          <w:p w:rsidR="00EE5915" w:rsidRPr="00891FB8" w:rsidRDefault="00EE5915" w:rsidP="00A4494D">
            <w:pPr>
              <w:jc w:val="center"/>
              <w:rPr>
                <w:sz w:val="20"/>
              </w:rPr>
            </w:pPr>
            <w:r w:rsidRPr="00891FB8">
              <w:rPr>
                <w:sz w:val="20"/>
              </w:rPr>
              <w:t>20</w:t>
            </w:r>
          </w:p>
        </w:tc>
        <w:tc>
          <w:tcPr>
            <w:tcW w:w="2688" w:type="dxa"/>
            <w:shd w:val="clear" w:color="auto" w:fill="F0F8FA"/>
            <w:vAlign w:val="center"/>
          </w:tcPr>
          <w:p w:rsidR="00EE5915" w:rsidRPr="00EE5915" w:rsidRDefault="00EE5915" w:rsidP="00A4494D">
            <w:pPr>
              <w:rPr>
                <w:color w:val="000000"/>
                <w:sz w:val="20"/>
              </w:rPr>
            </w:pPr>
            <w:r w:rsidRPr="00EE5915">
              <w:rPr>
                <w:color w:val="000000"/>
                <w:sz w:val="20"/>
              </w:rPr>
              <w:t xml:space="preserve">АО </w:t>
            </w:r>
            <w:r w:rsidR="00AC3884">
              <w:rPr>
                <w:color w:val="000000"/>
                <w:sz w:val="20"/>
              </w:rPr>
              <w:t>«</w:t>
            </w:r>
            <w:r w:rsidRPr="00EE5915">
              <w:rPr>
                <w:color w:val="000000"/>
                <w:sz w:val="20"/>
              </w:rPr>
              <w:t xml:space="preserve">НПФ </w:t>
            </w:r>
            <w:r w:rsidR="00AC3884">
              <w:rPr>
                <w:color w:val="000000"/>
                <w:sz w:val="20"/>
              </w:rPr>
              <w:t>«</w:t>
            </w:r>
            <w:r w:rsidRPr="00EE5915">
              <w:rPr>
                <w:color w:val="000000"/>
                <w:sz w:val="20"/>
              </w:rPr>
              <w:t>Уголь</w:t>
            </w:r>
            <w:r w:rsidR="00AC3884">
              <w:rPr>
                <w:color w:val="000000"/>
                <w:sz w:val="20"/>
              </w:rPr>
              <w:t>»</w:t>
            </w:r>
          </w:p>
        </w:tc>
        <w:tc>
          <w:tcPr>
            <w:tcW w:w="1346" w:type="dxa"/>
            <w:shd w:val="clear" w:color="auto" w:fill="F0F8FA"/>
            <w:vAlign w:val="center"/>
          </w:tcPr>
          <w:p w:rsidR="00EE5915" w:rsidRPr="00EE5915" w:rsidRDefault="00EE5915" w:rsidP="00A4494D">
            <w:pPr>
              <w:jc w:val="center"/>
              <w:rPr>
                <w:sz w:val="20"/>
              </w:rPr>
            </w:pPr>
            <w:r w:rsidRPr="00EE5915">
              <w:rPr>
                <w:sz w:val="20"/>
              </w:rPr>
              <w:t>Москва</w:t>
            </w:r>
          </w:p>
        </w:tc>
        <w:tc>
          <w:tcPr>
            <w:tcW w:w="1341" w:type="dxa"/>
            <w:shd w:val="clear" w:color="auto" w:fill="F0F8FA"/>
            <w:vAlign w:val="center"/>
          </w:tcPr>
          <w:p w:rsidR="00EE5915" w:rsidRPr="00EE5915" w:rsidRDefault="00EE5915" w:rsidP="00A4494D">
            <w:pPr>
              <w:jc w:val="right"/>
              <w:rPr>
                <w:sz w:val="20"/>
              </w:rPr>
            </w:pPr>
            <w:r w:rsidRPr="00EE5915">
              <w:rPr>
                <w:sz w:val="20"/>
              </w:rPr>
              <w:t>14.52</w:t>
            </w:r>
          </w:p>
        </w:tc>
        <w:tc>
          <w:tcPr>
            <w:tcW w:w="1346" w:type="dxa"/>
            <w:shd w:val="clear" w:color="auto" w:fill="F0F8FA"/>
            <w:vAlign w:val="center"/>
          </w:tcPr>
          <w:p w:rsidR="00EE5915" w:rsidRPr="00EE5915" w:rsidRDefault="00EE5915" w:rsidP="00A4494D">
            <w:pPr>
              <w:jc w:val="right"/>
              <w:rPr>
                <w:color w:val="000000"/>
                <w:sz w:val="20"/>
              </w:rPr>
            </w:pPr>
            <w:r w:rsidRPr="00EE5915">
              <w:rPr>
                <w:color w:val="000000"/>
                <w:sz w:val="20"/>
              </w:rPr>
              <w:t>1.0%</w:t>
            </w:r>
          </w:p>
        </w:tc>
        <w:tc>
          <w:tcPr>
            <w:tcW w:w="1348" w:type="dxa"/>
            <w:shd w:val="clear" w:color="auto" w:fill="F0F8FA"/>
            <w:vAlign w:val="center"/>
          </w:tcPr>
          <w:p w:rsidR="00EE5915" w:rsidRPr="00EE5915" w:rsidRDefault="00EE5915" w:rsidP="00A4494D">
            <w:pPr>
              <w:jc w:val="right"/>
              <w:rPr>
                <w:sz w:val="20"/>
              </w:rPr>
            </w:pPr>
            <w:r w:rsidRPr="00EE5915">
              <w:rPr>
                <w:sz w:val="20"/>
              </w:rPr>
              <w:t>294.36</w:t>
            </w:r>
          </w:p>
        </w:tc>
        <w:tc>
          <w:tcPr>
            <w:tcW w:w="1380" w:type="dxa"/>
            <w:shd w:val="clear" w:color="auto" w:fill="F0F8FA"/>
            <w:vAlign w:val="center"/>
          </w:tcPr>
          <w:p w:rsidR="00EE5915" w:rsidRPr="00EE5915" w:rsidRDefault="00EE5915" w:rsidP="00A4494D">
            <w:pPr>
              <w:jc w:val="right"/>
              <w:rPr>
                <w:sz w:val="20"/>
              </w:rPr>
            </w:pPr>
            <w:r w:rsidRPr="00EE5915">
              <w:rPr>
                <w:sz w:val="20"/>
              </w:rPr>
              <w:t>51.28</w:t>
            </w:r>
          </w:p>
        </w:tc>
      </w:tr>
      <w:tr w:rsidR="00EE5915" w:rsidRPr="005769B4" w:rsidTr="00891FB8">
        <w:tc>
          <w:tcPr>
            <w:tcW w:w="4705" w:type="dxa"/>
            <w:gridSpan w:val="3"/>
            <w:vAlign w:val="bottom"/>
          </w:tcPr>
          <w:p w:rsidR="00EE5915" w:rsidRPr="00891FB8" w:rsidRDefault="00EE5915" w:rsidP="005B16CA">
            <w:pPr>
              <w:jc w:val="right"/>
              <w:rPr>
                <w:b/>
                <w:bCs/>
                <w:color w:val="000000"/>
                <w:sz w:val="20"/>
              </w:rPr>
            </w:pPr>
            <w:r w:rsidRPr="00891FB8">
              <w:rPr>
                <w:b/>
                <w:bCs/>
                <w:color w:val="000000"/>
                <w:sz w:val="20"/>
              </w:rPr>
              <w:t>Всего по 20 НПФ</w:t>
            </w:r>
          </w:p>
        </w:tc>
        <w:tc>
          <w:tcPr>
            <w:tcW w:w="1341" w:type="dxa"/>
            <w:vAlign w:val="bottom"/>
          </w:tcPr>
          <w:p w:rsidR="00EE5915" w:rsidRPr="00EE5915" w:rsidRDefault="00EE5915" w:rsidP="008427FB">
            <w:pPr>
              <w:jc w:val="right"/>
              <w:rPr>
                <w:b/>
                <w:bCs/>
                <w:sz w:val="20"/>
              </w:rPr>
            </w:pPr>
            <w:r w:rsidRPr="00EE5915">
              <w:rPr>
                <w:b/>
                <w:bCs/>
                <w:sz w:val="20"/>
              </w:rPr>
              <w:t>1 372.18</w:t>
            </w:r>
          </w:p>
        </w:tc>
        <w:tc>
          <w:tcPr>
            <w:tcW w:w="1346" w:type="dxa"/>
            <w:vAlign w:val="bottom"/>
          </w:tcPr>
          <w:p w:rsidR="00EE5915" w:rsidRPr="00EE5915" w:rsidRDefault="00EE5915" w:rsidP="008427FB">
            <w:pPr>
              <w:jc w:val="right"/>
              <w:rPr>
                <w:b/>
                <w:bCs/>
                <w:color w:val="000000"/>
                <w:sz w:val="20"/>
              </w:rPr>
            </w:pPr>
            <w:r w:rsidRPr="00EE5915">
              <w:rPr>
                <w:b/>
                <w:bCs/>
                <w:color w:val="000000"/>
                <w:sz w:val="20"/>
              </w:rPr>
              <w:t>92.4%</w:t>
            </w:r>
          </w:p>
        </w:tc>
        <w:tc>
          <w:tcPr>
            <w:tcW w:w="1348" w:type="dxa"/>
            <w:vAlign w:val="bottom"/>
          </w:tcPr>
          <w:p w:rsidR="00EE5915" w:rsidRPr="00EE5915" w:rsidRDefault="00EE5915" w:rsidP="008427FB">
            <w:pPr>
              <w:jc w:val="right"/>
              <w:rPr>
                <w:b/>
                <w:bCs/>
                <w:sz w:val="20"/>
              </w:rPr>
            </w:pPr>
            <w:r w:rsidRPr="00EE5915">
              <w:rPr>
                <w:b/>
                <w:bCs/>
                <w:sz w:val="20"/>
              </w:rPr>
              <w:t>3 384.84</w:t>
            </w:r>
          </w:p>
        </w:tc>
        <w:tc>
          <w:tcPr>
            <w:tcW w:w="1380" w:type="dxa"/>
            <w:vAlign w:val="bottom"/>
          </w:tcPr>
          <w:p w:rsidR="00EE5915" w:rsidRPr="00EE5915" w:rsidRDefault="00EE5915" w:rsidP="008427FB">
            <w:pPr>
              <w:jc w:val="right"/>
              <w:rPr>
                <w:b/>
                <w:bCs/>
                <w:sz w:val="20"/>
              </w:rPr>
            </w:pPr>
            <w:r w:rsidRPr="00EE5915">
              <w:rPr>
                <w:b/>
                <w:bCs/>
                <w:sz w:val="20"/>
              </w:rPr>
              <w:t>55 735.52</w:t>
            </w:r>
          </w:p>
        </w:tc>
      </w:tr>
    </w:tbl>
    <w:p w:rsidR="00E86AFE" w:rsidRPr="005769B4" w:rsidRDefault="00E86AFE" w:rsidP="00C10041">
      <w:pPr>
        <w:pStyle w:val="21"/>
        <w:spacing w:line="240" w:lineRule="auto"/>
        <w:ind w:firstLine="0"/>
        <w:jc w:val="left"/>
        <w:rPr>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34F3B" w:rsidRPr="007C63D5" w:rsidTr="00E612AD">
        <w:tc>
          <w:tcPr>
            <w:tcW w:w="1196" w:type="dxa"/>
            <w:tcMar>
              <w:right w:w="28" w:type="dxa"/>
            </w:tcMar>
          </w:tcPr>
          <w:p w:rsidR="00534F3B" w:rsidRPr="00AD7DF5" w:rsidRDefault="00534F3B" w:rsidP="00E612AD">
            <w:pPr>
              <w:jc w:val="right"/>
            </w:pPr>
            <w:r w:rsidRPr="00AD7DF5">
              <w:rPr>
                <w:sz w:val="20"/>
              </w:rPr>
              <w:t>Источник:</w:t>
            </w:r>
          </w:p>
        </w:tc>
        <w:tc>
          <w:tcPr>
            <w:tcW w:w="4015" w:type="dxa"/>
            <w:tcMar>
              <w:left w:w="0" w:type="dxa"/>
            </w:tcMar>
          </w:tcPr>
          <w:p w:rsidR="00534F3B" w:rsidRPr="00955E47" w:rsidRDefault="00534F3B" w:rsidP="00E612AD">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7C3702" w:rsidRDefault="007C3702" w:rsidP="00C10041">
      <w:pPr>
        <w:pStyle w:val="21"/>
        <w:spacing w:line="240" w:lineRule="auto"/>
        <w:ind w:firstLine="0"/>
        <w:jc w:val="left"/>
        <w:rPr>
          <w:sz w:val="26"/>
          <w:szCs w:val="26"/>
        </w:rPr>
      </w:pPr>
    </w:p>
    <w:p w:rsidR="001E063B" w:rsidRDefault="001E063B" w:rsidP="00C10041">
      <w:pPr>
        <w:pStyle w:val="21"/>
        <w:spacing w:line="240" w:lineRule="auto"/>
        <w:ind w:firstLine="0"/>
        <w:jc w:val="left"/>
        <w:rPr>
          <w:sz w:val="26"/>
          <w:szCs w:val="26"/>
        </w:rPr>
      </w:pPr>
      <w:r>
        <w:rPr>
          <w:sz w:val="26"/>
          <w:szCs w:val="26"/>
        </w:rPr>
        <w:br w:type="page"/>
      </w:r>
    </w:p>
    <w:p w:rsidR="00704230" w:rsidRDefault="00704230" w:rsidP="00C10041">
      <w:pPr>
        <w:pStyle w:val="21"/>
        <w:spacing w:line="240" w:lineRule="auto"/>
        <w:ind w:firstLine="0"/>
        <w:jc w:val="left"/>
        <w:rPr>
          <w:sz w:val="26"/>
          <w:szCs w:val="26"/>
        </w:rPr>
      </w:pPr>
    </w:p>
    <w:p w:rsidR="0008240D" w:rsidRPr="00EF65AA" w:rsidRDefault="0071650A" w:rsidP="0008240D">
      <w:pPr>
        <w:pStyle w:val="21"/>
        <w:spacing w:line="240" w:lineRule="auto"/>
        <w:ind w:firstLine="0"/>
        <w:jc w:val="right"/>
        <w:rPr>
          <w:sz w:val="26"/>
          <w:szCs w:val="26"/>
        </w:rPr>
      </w:pPr>
      <w:r w:rsidRPr="00EF65AA">
        <w:rPr>
          <w:sz w:val="26"/>
          <w:szCs w:val="26"/>
        </w:rPr>
        <w:t>Таблица 23</w:t>
      </w:r>
    </w:p>
    <w:p w:rsidR="00412E7D" w:rsidRPr="005769B4" w:rsidRDefault="00412E7D" w:rsidP="00C10041">
      <w:pPr>
        <w:pStyle w:val="21"/>
        <w:spacing w:line="240" w:lineRule="auto"/>
        <w:ind w:firstLine="0"/>
        <w:jc w:val="center"/>
        <w:rPr>
          <w:sz w:val="26"/>
          <w:szCs w:val="26"/>
        </w:rPr>
      </w:pPr>
      <w:r w:rsidRPr="00EF65AA">
        <w:rPr>
          <w:b/>
          <w:color w:val="000000"/>
          <w:sz w:val="26"/>
          <w:szCs w:val="26"/>
        </w:rPr>
        <w:t>Основные пок</w:t>
      </w:r>
      <w:r w:rsidR="008427FB" w:rsidRPr="00EF65AA">
        <w:rPr>
          <w:b/>
          <w:color w:val="000000"/>
          <w:sz w:val="26"/>
          <w:szCs w:val="26"/>
        </w:rPr>
        <w:t>азатели деятельности НПФ за 2017</w:t>
      </w:r>
      <w:r w:rsidR="00D17522" w:rsidRPr="00EF65AA">
        <w:rPr>
          <w:b/>
          <w:color w:val="000000"/>
          <w:sz w:val="26"/>
          <w:szCs w:val="26"/>
        </w:rPr>
        <w:t xml:space="preserve"> г</w:t>
      </w:r>
      <w:r w:rsidR="00D17522">
        <w:rPr>
          <w:b/>
          <w:color w:val="000000"/>
          <w:sz w:val="26"/>
          <w:szCs w:val="26"/>
        </w:rPr>
        <w:t>од</w:t>
      </w:r>
      <w:r w:rsidRPr="005769B4">
        <w:rPr>
          <w:b/>
          <w:color w:val="000000"/>
          <w:sz w:val="26"/>
          <w:szCs w:val="26"/>
        </w:rPr>
        <w:br/>
        <w:t>по сумме годовых пенсионных выплат по НПО</w:t>
      </w:r>
    </w:p>
    <w:p w:rsidR="00AA77C3" w:rsidRPr="005769B4" w:rsidRDefault="00AA77C3" w:rsidP="00C10041">
      <w:pPr>
        <w:pStyle w:val="21"/>
        <w:spacing w:line="240" w:lineRule="auto"/>
        <w:ind w:firstLine="0"/>
        <w:jc w:val="left"/>
        <w:rPr>
          <w:sz w:val="26"/>
          <w:szCs w:val="26"/>
        </w:rPr>
      </w:pPr>
    </w:p>
    <w:tbl>
      <w:tblPr>
        <w:tblStyle w:val="af"/>
        <w:tblW w:w="0" w:type="auto"/>
        <w:tblInd w:w="0" w:type="dxa"/>
        <w:tblLayout w:type="fixed"/>
        <w:tblLook w:val="04A0" w:firstRow="1" w:lastRow="0" w:firstColumn="1" w:lastColumn="0" w:noHBand="0" w:noVBand="1"/>
      </w:tblPr>
      <w:tblGrid>
        <w:gridCol w:w="778"/>
        <w:gridCol w:w="3112"/>
        <w:gridCol w:w="3114"/>
        <w:gridCol w:w="1558"/>
        <w:gridCol w:w="1558"/>
      </w:tblGrid>
      <w:tr w:rsidR="00412E7D" w:rsidRPr="005769B4" w:rsidTr="00A25D13">
        <w:trPr>
          <w:tblHeader/>
        </w:trPr>
        <w:tc>
          <w:tcPr>
            <w:tcW w:w="778" w:type="dxa"/>
            <w:vMerge w:val="restart"/>
            <w:shd w:val="clear" w:color="auto" w:fill="EEECE1" w:themeFill="background2"/>
            <w:vAlign w:val="center"/>
          </w:tcPr>
          <w:p w:rsidR="00412E7D" w:rsidRPr="00253FF4" w:rsidRDefault="007677C0" w:rsidP="00C10041">
            <w:pPr>
              <w:jc w:val="center"/>
              <w:rPr>
                <w:sz w:val="20"/>
              </w:rPr>
            </w:pPr>
            <w:r>
              <w:rPr>
                <w:sz w:val="20"/>
              </w:rPr>
              <w:t>№ </w:t>
            </w:r>
            <w:r w:rsidR="00412E7D" w:rsidRPr="00253FF4">
              <w:rPr>
                <w:sz w:val="20"/>
              </w:rPr>
              <w:br/>
              <w:t>п/п</w:t>
            </w:r>
          </w:p>
        </w:tc>
        <w:tc>
          <w:tcPr>
            <w:tcW w:w="3112" w:type="dxa"/>
            <w:vMerge w:val="restart"/>
            <w:shd w:val="clear" w:color="auto" w:fill="EEECE1" w:themeFill="background2"/>
            <w:vAlign w:val="center"/>
          </w:tcPr>
          <w:p w:rsidR="00412E7D" w:rsidRPr="00253FF4" w:rsidRDefault="00412E7D" w:rsidP="00C10041">
            <w:pPr>
              <w:jc w:val="center"/>
              <w:rPr>
                <w:sz w:val="20"/>
              </w:rPr>
            </w:pPr>
            <w:r w:rsidRPr="00253FF4">
              <w:rPr>
                <w:sz w:val="20"/>
              </w:rPr>
              <w:t>Краткое название</w:t>
            </w:r>
          </w:p>
        </w:tc>
        <w:tc>
          <w:tcPr>
            <w:tcW w:w="3114" w:type="dxa"/>
            <w:vMerge w:val="restart"/>
            <w:shd w:val="clear" w:color="auto" w:fill="EEECE1" w:themeFill="background2"/>
            <w:vAlign w:val="center"/>
          </w:tcPr>
          <w:p w:rsidR="00412E7D" w:rsidRPr="00253FF4" w:rsidRDefault="00412E7D" w:rsidP="00C10041">
            <w:pPr>
              <w:jc w:val="center"/>
              <w:rPr>
                <w:sz w:val="20"/>
              </w:rPr>
            </w:pPr>
            <w:r w:rsidRPr="00253FF4">
              <w:rPr>
                <w:sz w:val="20"/>
              </w:rPr>
              <w:t>Название региона</w:t>
            </w:r>
          </w:p>
        </w:tc>
        <w:tc>
          <w:tcPr>
            <w:tcW w:w="3116" w:type="dxa"/>
            <w:gridSpan w:val="2"/>
            <w:shd w:val="clear" w:color="auto" w:fill="EEECE1" w:themeFill="background2"/>
            <w:vAlign w:val="center"/>
          </w:tcPr>
          <w:p w:rsidR="00412E7D" w:rsidRPr="00253FF4" w:rsidRDefault="00412E7D" w:rsidP="00C10041">
            <w:pPr>
              <w:pStyle w:val="21"/>
              <w:spacing w:line="240" w:lineRule="auto"/>
              <w:ind w:firstLine="0"/>
              <w:jc w:val="center"/>
              <w:rPr>
                <w:color w:val="000000"/>
                <w:sz w:val="20"/>
              </w:rPr>
            </w:pPr>
            <w:r w:rsidRPr="00253FF4">
              <w:rPr>
                <w:color w:val="000000"/>
                <w:sz w:val="20"/>
              </w:rPr>
              <w:t>Сумма годовых пенсионных выплат</w:t>
            </w:r>
          </w:p>
        </w:tc>
      </w:tr>
      <w:tr w:rsidR="00412E7D" w:rsidRPr="005769B4" w:rsidTr="00A25D13">
        <w:tc>
          <w:tcPr>
            <w:tcW w:w="778" w:type="dxa"/>
            <w:vMerge/>
            <w:shd w:val="clear" w:color="auto" w:fill="EEECE1" w:themeFill="background2"/>
            <w:vAlign w:val="center"/>
          </w:tcPr>
          <w:p w:rsidR="00412E7D" w:rsidRPr="00253FF4" w:rsidRDefault="00412E7D" w:rsidP="00C10041">
            <w:pPr>
              <w:pStyle w:val="21"/>
              <w:spacing w:line="240" w:lineRule="auto"/>
              <w:ind w:firstLine="0"/>
              <w:jc w:val="center"/>
              <w:rPr>
                <w:color w:val="000000"/>
                <w:sz w:val="20"/>
              </w:rPr>
            </w:pPr>
          </w:p>
        </w:tc>
        <w:tc>
          <w:tcPr>
            <w:tcW w:w="3112" w:type="dxa"/>
            <w:vMerge/>
            <w:shd w:val="clear" w:color="auto" w:fill="EEECE1" w:themeFill="background2"/>
            <w:vAlign w:val="center"/>
          </w:tcPr>
          <w:p w:rsidR="00412E7D" w:rsidRPr="00253FF4" w:rsidRDefault="00412E7D" w:rsidP="00C10041">
            <w:pPr>
              <w:pStyle w:val="21"/>
              <w:spacing w:line="240" w:lineRule="auto"/>
              <w:ind w:firstLine="0"/>
              <w:jc w:val="center"/>
              <w:rPr>
                <w:color w:val="000000"/>
                <w:sz w:val="20"/>
              </w:rPr>
            </w:pPr>
          </w:p>
        </w:tc>
        <w:tc>
          <w:tcPr>
            <w:tcW w:w="3114" w:type="dxa"/>
            <w:vMerge/>
            <w:shd w:val="clear" w:color="auto" w:fill="EEECE1" w:themeFill="background2"/>
            <w:vAlign w:val="center"/>
          </w:tcPr>
          <w:p w:rsidR="00412E7D" w:rsidRPr="00253FF4" w:rsidRDefault="00412E7D" w:rsidP="00C10041">
            <w:pPr>
              <w:pStyle w:val="21"/>
              <w:spacing w:line="240" w:lineRule="auto"/>
              <w:ind w:firstLine="0"/>
              <w:jc w:val="center"/>
              <w:rPr>
                <w:color w:val="000000"/>
                <w:sz w:val="20"/>
              </w:rPr>
            </w:pPr>
          </w:p>
        </w:tc>
        <w:tc>
          <w:tcPr>
            <w:tcW w:w="1558" w:type="dxa"/>
            <w:shd w:val="clear" w:color="auto" w:fill="EEECE1" w:themeFill="background2"/>
            <w:vAlign w:val="center"/>
          </w:tcPr>
          <w:p w:rsidR="00412E7D" w:rsidRPr="00253FF4" w:rsidRDefault="005D5889" w:rsidP="00C10041">
            <w:pPr>
              <w:jc w:val="center"/>
              <w:rPr>
                <w:sz w:val="20"/>
              </w:rPr>
            </w:pPr>
            <w:r>
              <w:rPr>
                <w:sz w:val="20"/>
              </w:rPr>
              <w:t>млн</w:t>
            </w:r>
            <w:r w:rsidR="00906B3C" w:rsidRPr="00253FF4">
              <w:rPr>
                <w:sz w:val="20"/>
              </w:rPr>
              <w:t> </w:t>
            </w:r>
            <w:r w:rsidR="00C45BC0" w:rsidRPr="00253FF4">
              <w:rPr>
                <w:sz w:val="20"/>
              </w:rPr>
              <w:t>рублей</w:t>
            </w:r>
          </w:p>
        </w:tc>
        <w:tc>
          <w:tcPr>
            <w:tcW w:w="1558" w:type="dxa"/>
            <w:shd w:val="clear" w:color="auto" w:fill="EEECE1" w:themeFill="background2"/>
            <w:vAlign w:val="center"/>
          </w:tcPr>
          <w:p w:rsidR="00412E7D" w:rsidRPr="00253FF4" w:rsidRDefault="00412E7D" w:rsidP="00C10041">
            <w:pPr>
              <w:jc w:val="center"/>
              <w:rPr>
                <w:sz w:val="20"/>
              </w:rPr>
            </w:pPr>
            <w:r w:rsidRPr="00253FF4">
              <w:rPr>
                <w:sz w:val="20"/>
              </w:rPr>
              <w:t>в % от общей суммы по всем НПФ</w:t>
            </w:r>
          </w:p>
        </w:tc>
      </w:tr>
      <w:tr w:rsidR="000648C3" w:rsidRPr="005769B4" w:rsidTr="00412E7D">
        <w:tc>
          <w:tcPr>
            <w:tcW w:w="7004" w:type="dxa"/>
            <w:gridSpan w:val="3"/>
            <w:vAlign w:val="bottom"/>
          </w:tcPr>
          <w:p w:rsidR="000648C3" w:rsidRPr="000648C3" w:rsidRDefault="000648C3" w:rsidP="005B16CA">
            <w:pPr>
              <w:jc w:val="right"/>
              <w:rPr>
                <w:b/>
                <w:bCs/>
                <w:color w:val="000000"/>
                <w:sz w:val="20"/>
              </w:rPr>
            </w:pPr>
            <w:r w:rsidRPr="000648C3">
              <w:rPr>
                <w:b/>
                <w:bCs/>
                <w:color w:val="000000"/>
                <w:sz w:val="20"/>
              </w:rPr>
              <w:t>Всего по НПФ</w:t>
            </w:r>
          </w:p>
        </w:tc>
        <w:tc>
          <w:tcPr>
            <w:tcW w:w="1558" w:type="dxa"/>
            <w:vAlign w:val="bottom"/>
          </w:tcPr>
          <w:p w:rsidR="000648C3" w:rsidRPr="000648C3" w:rsidRDefault="00A25D13" w:rsidP="0066345A">
            <w:pPr>
              <w:jc w:val="right"/>
              <w:rPr>
                <w:b/>
                <w:bCs/>
                <w:sz w:val="20"/>
              </w:rPr>
            </w:pPr>
            <w:r w:rsidRPr="00A25D13">
              <w:rPr>
                <w:b/>
                <w:bCs/>
                <w:sz w:val="20"/>
              </w:rPr>
              <w:t>59</w:t>
            </w:r>
            <w:r w:rsidR="0066345A">
              <w:rPr>
                <w:b/>
                <w:bCs/>
                <w:sz w:val="20"/>
              </w:rPr>
              <w:t> 553.40</w:t>
            </w:r>
          </w:p>
        </w:tc>
        <w:tc>
          <w:tcPr>
            <w:tcW w:w="1558" w:type="dxa"/>
            <w:vAlign w:val="bottom"/>
          </w:tcPr>
          <w:p w:rsidR="000648C3" w:rsidRPr="000648C3" w:rsidRDefault="000648C3" w:rsidP="005B16CA">
            <w:pPr>
              <w:jc w:val="right"/>
              <w:rPr>
                <w:b/>
                <w:bCs/>
                <w:color w:val="000000"/>
                <w:sz w:val="20"/>
              </w:rPr>
            </w:pPr>
            <w:r w:rsidRPr="000648C3">
              <w:rPr>
                <w:b/>
                <w:bCs/>
                <w:color w:val="000000"/>
                <w:sz w:val="20"/>
              </w:rPr>
              <w:t>100.0%</w:t>
            </w:r>
          </w:p>
        </w:tc>
      </w:tr>
      <w:tr w:rsidR="00A25D13" w:rsidRPr="005769B4" w:rsidTr="009030CD">
        <w:tc>
          <w:tcPr>
            <w:tcW w:w="778" w:type="dxa"/>
            <w:shd w:val="clear" w:color="auto" w:fill="FBFAF7"/>
            <w:vAlign w:val="center"/>
          </w:tcPr>
          <w:p w:rsidR="00A25D13" w:rsidRPr="00A25D13" w:rsidRDefault="00A25D13" w:rsidP="00A25D13">
            <w:pPr>
              <w:jc w:val="center"/>
              <w:rPr>
                <w:color w:val="000000"/>
                <w:sz w:val="20"/>
              </w:rPr>
            </w:pPr>
            <w:r w:rsidRPr="00A25D13">
              <w:rPr>
                <w:color w:val="000000"/>
                <w:sz w:val="20"/>
              </w:rPr>
              <w:t>1</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НПФ </w:t>
            </w:r>
            <w:r w:rsidR="00AC3884">
              <w:rPr>
                <w:color w:val="000000"/>
                <w:sz w:val="20"/>
              </w:rPr>
              <w:t>«</w:t>
            </w:r>
            <w:r w:rsidRPr="00A25D13">
              <w:rPr>
                <w:color w:val="000000"/>
                <w:sz w:val="20"/>
              </w:rPr>
              <w:t>БЛАГОСОСТОЯНИЕ</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Москва</w:t>
            </w:r>
          </w:p>
        </w:tc>
        <w:tc>
          <w:tcPr>
            <w:tcW w:w="1558" w:type="dxa"/>
            <w:shd w:val="clear" w:color="auto" w:fill="FBFAF7"/>
            <w:vAlign w:val="center"/>
          </w:tcPr>
          <w:p w:rsidR="00A25D13" w:rsidRPr="00A25D13" w:rsidRDefault="00A25D13" w:rsidP="00A25D13">
            <w:pPr>
              <w:jc w:val="right"/>
              <w:rPr>
                <w:sz w:val="20"/>
              </w:rPr>
            </w:pPr>
            <w:r w:rsidRPr="00A25D13">
              <w:rPr>
                <w:sz w:val="20"/>
              </w:rPr>
              <w:t>16 911.59</w:t>
            </w:r>
          </w:p>
        </w:tc>
        <w:tc>
          <w:tcPr>
            <w:tcW w:w="1558" w:type="dxa"/>
            <w:shd w:val="clear" w:color="auto" w:fill="FBFAF7"/>
            <w:vAlign w:val="center"/>
          </w:tcPr>
          <w:p w:rsidR="00A25D13" w:rsidRPr="00A25D13" w:rsidRDefault="00A25D13" w:rsidP="00A25D13">
            <w:pPr>
              <w:jc w:val="right"/>
              <w:rPr>
                <w:color w:val="000000"/>
                <w:sz w:val="20"/>
              </w:rPr>
            </w:pPr>
            <w:r w:rsidRPr="00A25D13">
              <w:rPr>
                <w:color w:val="000000"/>
                <w:sz w:val="20"/>
              </w:rPr>
              <w:t>28.5%</w:t>
            </w:r>
          </w:p>
        </w:tc>
      </w:tr>
      <w:tr w:rsidR="00A25D13" w:rsidRPr="005769B4" w:rsidTr="009030CD">
        <w:tc>
          <w:tcPr>
            <w:tcW w:w="778" w:type="dxa"/>
            <w:shd w:val="clear" w:color="auto" w:fill="FBFAF7"/>
            <w:vAlign w:val="center"/>
          </w:tcPr>
          <w:p w:rsidR="00A25D13" w:rsidRPr="00A25D13" w:rsidRDefault="00A25D13" w:rsidP="00A25D13">
            <w:pPr>
              <w:jc w:val="center"/>
              <w:rPr>
                <w:color w:val="000000"/>
                <w:sz w:val="20"/>
              </w:rPr>
            </w:pPr>
            <w:r w:rsidRPr="00A25D13">
              <w:rPr>
                <w:color w:val="000000"/>
                <w:sz w:val="20"/>
              </w:rPr>
              <w:t>2</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НПФ </w:t>
            </w:r>
            <w:r w:rsidR="00AC3884">
              <w:rPr>
                <w:color w:val="000000"/>
                <w:sz w:val="20"/>
              </w:rPr>
              <w:t>«</w:t>
            </w:r>
            <w:r w:rsidRPr="00A25D13">
              <w:rPr>
                <w:color w:val="000000"/>
                <w:sz w:val="20"/>
              </w:rPr>
              <w:t>ГАЗФОНД</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Москва</w:t>
            </w:r>
          </w:p>
        </w:tc>
        <w:tc>
          <w:tcPr>
            <w:tcW w:w="1558" w:type="dxa"/>
            <w:shd w:val="clear" w:color="auto" w:fill="FBFAF7"/>
            <w:vAlign w:val="center"/>
          </w:tcPr>
          <w:p w:rsidR="00A25D13" w:rsidRPr="00A25D13" w:rsidRDefault="00A25D13" w:rsidP="00A25D13">
            <w:pPr>
              <w:jc w:val="right"/>
              <w:rPr>
                <w:sz w:val="20"/>
              </w:rPr>
            </w:pPr>
            <w:r w:rsidRPr="00A25D13">
              <w:rPr>
                <w:sz w:val="20"/>
              </w:rPr>
              <w:t>16 823.81</w:t>
            </w:r>
          </w:p>
        </w:tc>
        <w:tc>
          <w:tcPr>
            <w:tcW w:w="1558" w:type="dxa"/>
            <w:shd w:val="clear" w:color="auto" w:fill="FBFAF7"/>
            <w:vAlign w:val="center"/>
          </w:tcPr>
          <w:p w:rsidR="00A25D13" w:rsidRPr="00A25D13" w:rsidRDefault="00A25D13" w:rsidP="00A25D13">
            <w:pPr>
              <w:jc w:val="right"/>
              <w:rPr>
                <w:color w:val="000000"/>
                <w:sz w:val="20"/>
              </w:rPr>
            </w:pPr>
            <w:r w:rsidRPr="00A25D13">
              <w:rPr>
                <w:color w:val="000000"/>
                <w:sz w:val="20"/>
              </w:rPr>
              <w:t>28.3%</w:t>
            </w:r>
          </w:p>
        </w:tc>
      </w:tr>
      <w:tr w:rsidR="00A25D13" w:rsidRPr="005769B4" w:rsidTr="009030CD">
        <w:tc>
          <w:tcPr>
            <w:tcW w:w="778" w:type="dxa"/>
            <w:shd w:val="clear" w:color="auto" w:fill="F0F8FA"/>
            <w:vAlign w:val="center"/>
          </w:tcPr>
          <w:p w:rsidR="00A25D13" w:rsidRPr="00A25D13" w:rsidRDefault="00A25D13" w:rsidP="00A25D13">
            <w:pPr>
              <w:jc w:val="center"/>
              <w:rPr>
                <w:sz w:val="20"/>
              </w:rPr>
            </w:pPr>
            <w:r w:rsidRPr="00A25D13">
              <w:rPr>
                <w:sz w:val="20"/>
              </w:rPr>
              <w:t>3</w:t>
            </w:r>
          </w:p>
        </w:tc>
        <w:tc>
          <w:tcPr>
            <w:tcW w:w="3112" w:type="dxa"/>
            <w:shd w:val="clear" w:color="auto" w:fill="F0F8FA"/>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НПФ электроэнергетики</w:t>
            </w:r>
            <w:r w:rsidR="00AC3884">
              <w:rPr>
                <w:color w:val="000000"/>
                <w:sz w:val="20"/>
              </w:rPr>
              <w:t>»</w:t>
            </w:r>
          </w:p>
        </w:tc>
        <w:tc>
          <w:tcPr>
            <w:tcW w:w="3114" w:type="dxa"/>
            <w:shd w:val="clear" w:color="auto" w:fill="F0F8FA"/>
            <w:vAlign w:val="center"/>
          </w:tcPr>
          <w:p w:rsidR="00A25D13" w:rsidRPr="00A25D13" w:rsidRDefault="00A25D13" w:rsidP="009030CD">
            <w:pPr>
              <w:jc w:val="center"/>
              <w:rPr>
                <w:sz w:val="20"/>
              </w:rPr>
            </w:pPr>
            <w:r w:rsidRPr="00A25D13">
              <w:rPr>
                <w:sz w:val="20"/>
              </w:rPr>
              <w:t>Москва</w:t>
            </w:r>
          </w:p>
        </w:tc>
        <w:tc>
          <w:tcPr>
            <w:tcW w:w="1558" w:type="dxa"/>
            <w:shd w:val="clear" w:color="auto" w:fill="F0F8FA"/>
            <w:vAlign w:val="center"/>
          </w:tcPr>
          <w:p w:rsidR="00A25D13" w:rsidRPr="00A25D13" w:rsidRDefault="00A25D13" w:rsidP="00A25D13">
            <w:pPr>
              <w:jc w:val="right"/>
              <w:rPr>
                <w:sz w:val="20"/>
              </w:rPr>
            </w:pPr>
            <w:r w:rsidRPr="00A25D13">
              <w:rPr>
                <w:sz w:val="20"/>
              </w:rPr>
              <w:t>4 434.27</w:t>
            </w:r>
          </w:p>
        </w:tc>
        <w:tc>
          <w:tcPr>
            <w:tcW w:w="1558" w:type="dxa"/>
            <w:shd w:val="clear" w:color="auto" w:fill="F0F8FA"/>
            <w:vAlign w:val="center"/>
          </w:tcPr>
          <w:p w:rsidR="00A25D13" w:rsidRPr="00A25D13" w:rsidRDefault="00A25D13" w:rsidP="00A25D13">
            <w:pPr>
              <w:jc w:val="right"/>
              <w:rPr>
                <w:sz w:val="20"/>
              </w:rPr>
            </w:pPr>
            <w:r w:rsidRPr="00A25D13">
              <w:rPr>
                <w:sz w:val="20"/>
              </w:rPr>
              <w:t>7.5%</w:t>
            </w:r>
          </w:p>
        </w:tc>
      </w:tr>
      <w:tr w:rsidR="00A25D13" w:rsidRPr="005769B4" w:rsidTr="009030CD">
        <w:tc>
          <w:tcPr>
            <w:tcW w:w="778" w:type="dxa"/>
            <w:shd w:val="clear" w:color="auto" w:fill="FBFAF7"/>
            <w:vAlign w:val="center"/>
          </w:tcPr>
          <w:p w:rsidR="00A25D13" w:rsidRPr="00A25D13" w:rsidRDefault="00A25D13" w:rsidP="00A25D13">
            <w:pPr>
              <w:jc w:val="center"/>
              <w:rPr>
                <w:color w:val="000000"/>
                <w:sz w:val="20"/>
              </w:rPr>
            </w:pPr>
            <w:r w:rsidRPr="00A25D13">
              <w:rPr>
                <w:color w:val="000000"/>
                <w:sz w:val="20"/>
              </w:rPr>
              <w:t>4</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НПФ </w:t>
            </w:r>
            <w:r w:rsidR="00AC3884">
              <w:rPr>
                <w:color w:val="000000"/>
                <w:sz w:val="20"/>
              </w:rPr>
              <w:t>«</w:t>
            </w:r>
            <w:r w:rsidRPr="00A25D13">
              <w:rPr>
                <w:color w:val="000000"/>
                <w:sz w:val="20"/>
              </w:rPr>
              <w:t>НЕФТЕГАРАНТ</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Москва</w:t>
            </w:r>
          </w:p>
        </w:tc>
        <w:tc>
          <w:tcPr>
            <w:tcW w:w="1558" w:type="dxa"/>
            <w:shd w:val="clear" w:color="auto" w:fill="FBFAF7"/>
            <w:vAlign w:val="center"/>
          </w:tcPr>
          <w:p w:rsidR="00A25D13" w:rsidRPr="00A25D13" w:rsidRDefault="00A25D13" w:rsidP="00A25D13">
            <w:pPr>
              <w:jc w:val="right"/>
              <w:rPr>
                <w:sz w:val="20"/>
              </w:rPr>
            </w:pPr>
            <w:r w:rsidRPr="00A25D13">
              <w:rPr>
                <w:sz w:val="20"/>
              </w:rPr>
              <w:t>2 948.25</w:t>
            </w:r>
          </w:p>
        </w:tc>
        <w:tc>
          <w:tcPr>
            <w:tcW w:w="1558" w:type="dxa"/>
            <w:shd w:val="clear" w:color="auto" w:fill="FBFAF7"/>
            <w:vAlign w:val="center"/>
          </w:tcPr>
          <w:p w:rsidR="00A25D13" w:rsidRPr="00A25D13" w:rsidRDefault="00A25D13" w:rsidP="00A25D13">
            <w:pPr>
              <w:jc w:val="right"/>
              <w:rPr>
                <w:color w:val="000000"/>
                <w:sz w:val="20"/>
              </w:rPr>
            </w:pPr>
            <w:r w:rsidRPr="00A25D13">
              <w:rPr>
                <w:color w:val="000000"/>
                <w:sz w:val="20"/>
              </w:rPr>
              <w:t>5.0%</w:t>
            </w:r>
          </w:p>
        </w:tc>
      </w:tr>
      <w:tr w:rsidR="00A25D13" w:rsidRPr="005769B4" w:rsidTr="009030CD">
        <w:tc>
          <w:tcPr>
            <w:tcW w:w="778" w:type="dxa"/>
            <w:shd w:val="clear" w:color="auto" w:fill="FBFAF7"/>
            <w:vAlign w:val="center"/>
          </w:tcPr>
          <w:p w:rsidR="00A25D13" w:rsidRPr="00A25D13" w:rsidRDefault="00A25D13" w:rsidP="00A25D13">
            <w:pPr>
              <w:jc w:val="center"/>
              <w:rPr>
                <w:color w:val="000000"/>
                <w:sz w:val="20"/>
              </w:rPr>
            </w:pPr>
            <w:r w:rsidRPr="00A25D13">
              <w:rPr>
                <w:color w:val="000000"/>
                <w:sz w:val="20"/>
              </w:rPr>
              <w:t>5</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Ханты-Мансийский НПФ</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Ханты-Мансийск</w:t>
            </w:r>
          </w:p>
        </w:tc>
        <w:tc>
          <w:tcPr>
            <w:tcW w:w="1558" w:type="dxa"/>
            <w:shd w:val="clear" w:color="auto" w:fill="FBFAF7"/>
            <w:vAlign w:val="center"/>
          </w:tcPr>
          <w:p w:rsidR="00A25D13" w:rsidRPr="00A25D13" w:rsidRDefault="00A25D13" w:rsidP="00A25D13">
            <w:pPr>
              <w:jc w:val="right"/>
              <w:rPr>
                <w:sz w:val="20"/>
              </w:rPr>
            </w:pPr>
            <w:r w:rsidRPr="00A25D13">
              <w:rPr>
                <w:sz w:val="20"/>
              </w:rPr>
              <w:t>2 599.98</w:t>
            </w:r>
          </w:p>
        </w:tc>
        <w:tc>
          <w:tcPr>
            <w:tcW w:w="1558" w:type="dxa"/>
            <w:shd w:val="clear" w:color="auto" w:fill="FBFAF7"/>
            <w:vAlign w:val="center"/>
          </w:tcPr>
          <w:p w:rsidR="00A25D13" w:rsidRPr="00A25D13" w:rsidRDefault="00A25D13" w:rsidP="00A25D13">
            <w:pPr>
              <w:jc w:val="right"/>
              <w:rPr>
                <w:sz w:val="20"/>
              </w:rPr>
            </w:pPr>
            <w:r w:rsidRPr="00A25D13">
              <w:rPr>
                <w:sz w:val="20"/>
              </w:rPr>
              <w:t>4.4%</w:t>
            </w:r>
          </w:p>
        </w:tc>
      </w:tr>
      <w:tr w:rsidR="00A25D13" w:rsidRPr="005769B4" w:rsidTr="009030CD">
        <w:tc>
          <w:tcPr>
            <w:tcW w:w="778" w:type="dxa"/>
            <w:shd w:val="clear" w:color="auto" w:fill="FBFAF7"/>
            <w:vAlign w:val="center"/>
          </w:tcPr>
          <w:p w:rsidR="00A25D13" w:rsidRPr="00A25D13" w:rsidRDefault="00A25D13" w:rsidP="00A25D13">
            <w:pPr>
              <w:jc w:val="center"/>
              <w:rPr>
                <w:sz w:val="20"/>
              </w:rPr>
            </w:pPr>
            <w:r w:rsidRPr="00A25D13">
              <w:rPr>
                <w:sz w:val="20"/>
              </w:rPr>
              <w:t>6</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 xml:space="preserve">НПФ </w:t>
            </w:r>
            <w:r w:rsidR="00AC3884">
              <w:rPr>
                <w:color w:val="000000"/>
                <w:sz w:val="20"/>
              </w:rPr>
              <w:t>«</w:t>
            </w:r>
            <w:r w:rsidRPr="00A25D13">
              <w:rPr>
                <w:color w:val="000000"/>
                <w:sz w:val="20"/>
              </w:rPr>
              <w:t>Транснефть</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Москва</w:t>
            </w:r>
          </w:p>
        </w:tc>
        <w:tc>
          <w:tcPr>
            <w:tcW w:w="1558" w:type="dxa"/>
            <w:shd w:val="clear" w:color="auto" w:fill="FBFAF7"/>
            <w:vAlign w:val="center"/>
          </w:tcPr>
          <w:p w:rsidR="00A25D13" w:rsidRPr="00A25D13" w:rsidRDefault="00A25D13" w:rsidP="00A25D13">
            <w:pPr>
              <w:jc w:val="right"/>
              <w:rPr>
                <w:sz w:val="20"/>
              </w:rPr>
            </w:pPr>
            <w:r w:rsidRPr="00A25D13">
              <w:rPr>
                <w:sz w:val="20"/>
              </w:rPr>
              <w:t>2 521.81</w:t>
            </w:r>
          </w:p>
        </w:tc>
        <w:tc>
          <w:tcPr>
            <w:tcW w:w="1558" w:type="dxa"/>
            <w:shd w:val="clear" w:color="auto" w:fill="FBFAF7"/>
            <w:vAlign w:val="center"/>
          </w:tcPr>
          <w:p w:rsidR="00A25D13" w:rsidRPr="00A25D13" w:rsidRDefault="00A25D13" w:rsidP="00A25D13">
            <w:pPr>
              <w:jc w:val="right"/>
              <w:rPr>
                <w:color w:val="000000"/>
                <w:sz w:val="20"/>
              </w:rPr>
            </w:pPr>
            <w:r w:rsidRPr="00A25D13">
              <w:rPr>
                <w:color w:val="000000"/>
                <w:sz w:val="20"/>
              </w:rPr>
              <w:t>4.2%</w:t>
            </w:r>
          </w:p>
        </w:tc>
      </w:tr>
      <w:tr w:rsidR="00A25D13" w:rsidRPr="005769B4" w:rsidTr="009030CD">
        <w:tc>
          <w:tcPr>
            <w:tcW w:w="778" w:type="dxa"/>
            <w:shd w:val="clear" w:color="auto" w:fill="F0F8FA"/>
            <w:vAlign w:val="center"/>
          </w:tcPr>
          <w:p w:rsidR="00A25D13" w:rsidRPr="00A25D13" w:rsidRDefault="00A25D13" w:rsidP="00A25D13">
            <w:pPr>
              <w:jc w:val="center"/>
              <w:rPr>
                <w:color w:val="000000"/>
                <w:sz w:val="20"/>
              </w:rPr>
            </w:pPr>
            <w:r w:rsidRPr="00A25D13">
              <w:rPr>
                <w:color w:val="000000"/>
                <w:sz w:val="20"/>
              </w:rPr>
              <w:t>7</w:t>
            </w:r>
          </w:p>
        </w:tc>
        <w:tc>
          <w:tcPr>
            <w:tcW w:w="3112" w:type="dxa"/>
            <w:shd w:val="clear" w:color="auto" w:fill="F0F8FA"/>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 xml:space="preserve">НПФ </w:t>
            </w:r>
            <w:r w:rsidR="00AC3884">
              <w:rPr>
                <w:color w:val="000000"/>
                <w:sz w:val="20"/>
              </w:rPr>
              <w:t>«</w:t>
            </w:r>
            <w:r w:rsidRPr="00A25D13">
              <w:rPr>
                <w:color w:val="000000"/>
                <w:sz w:val="20"/>
              </w:rPr>
              <w:t>ЛУКОЙЛ-ГАРАНТ</w:t>
            </w:r>
            <w:r w:rsidR="00AC3884">
              <w:rPr>
                <w:color w:val="000000"/>
                <w:sz w:val="20"/>
              </w:rPr>
              <w:t>»</w:t>
            </w:r>
          </w:p>
        </w:tc>
        <w:tc>
          <w:tcPr>
            <w:tcW w:w="3114" w:type="dxa"/>
            <w:shd w:val="clear" w:color="auto" w:fill="F0F8FA"/>
            <w:vAlign w:val="center"/>
          </w:tcPr>
          <w:p w:rsidR="00A25D13" w:rsidRPr="00A25D13" w:rsidRDefault="00A25D13" w:rsidP="009030CD">
            <w:pPr>
              <w:jc w:val="center"/>
              <w:rPr>
                <w:sz w:val="20"/>
              </w:rPr>
            </w:pPr>
            <w:r w:rsidRPr="00A25D13">
              <w:rPr>
                <w:sz w:val="20"/>
              </w:rPr>
              <w:t>Москва</w:t>
            </w:r>
          </w:p>
        </w:tc>
        <w:tc>
          <w:tcPr>
            <w:tcW w:w="1558" w:type="dxa"/>
            <w:shd w:val="clear" w:color="auto" w:fill="F0F8FA"/>
            <w:vAlign w:val="center"/>
          </w:tcPr>
          <w:p w:rsidR="00A25D13" w:rsidRPr="00A25D13" w:rsidRDefault="00A25D13" w:rsidP="00A25D13">
            <w:pPr>
              <w:jc w:val="right"/>
              <w:rPr>
                <w:sz w:val="20"/>
              </w:rPr>
            </w:pPr>
            <w:r w:rsidRPr="00A25D13">
              <w:rPr>
                <w:sz w:val="20"/>
              </w:rPr>
              <w:t>1 913.64</w:t>
            </w:r>
          </w:p>
        </w:tc>
        <w:tc>
          <w:tcPr>
            <w:tcW w:w="1558" w:type="dxa"/>
            <w:shd w:val="clear" w:color="auto" w:fill="F0F8FA"/>
            <w:vAlign w:val="center"/>
          </w:tcPr>
          <w:p w:rsidR="00A25D13" w:rsidRPr="00A25D13" w:rsidRDefault="00A25D13" w:rsidP="00A25D13">
            <w:pPr>
              <w:jc w:val="right"/>
              <w:rPr>
                <w:color w:val="000000"/>
                <w:sz w:val="20"/>
              </w:rPr>
            </w:pPr>
            <w:r w:rsidRPr="00A25D13">
              <w:rPr>
                <w:color w:val="000000"/>
                <w:sz w:val="20"/>
              </w:rPr>
              <w:t>3.2%</w:t>
            </w:r>
          </w:p>
        </w:tc>
      </w:tr>
      <w:tr w:rsidR="00A25D13" w:rsidRPr="005769B4" w:rsidTr="009030CD">
        <w:tc>
          <w:tcPr>
            <w:tcW w:w="778" w:type="dxa"/>
            <w:shd w:val="clear" w:color="auto" w:fill="F0F8FA"/>
            <w:vAlign w:val="center"/>
          </w:tcPr>
          <w:p w:rsidR="00A25D13" w:rsidRPr="00A25D13" w:rsidRDefault="00A25D13" w:rsidP="00A25D13">
            <w:pPr>
              <w:jc w:val="center"/>
              <w:rPr>
                <w:color w:val="000000"/>
                <w:sz w:val="20"/>
              </w:rPr>
            </w:pPr>
            <w:r w:rsidRPr="00A25D13">
              <w:rPr>
                <w:color w:val="000000"/>
                <w:sz w:val="20"/>
              </w:rPr>
              <w:t>8</w:t>
            </w:r>
          </w:p>
        </w:tc>
        <w:tc>
          <w:tcPr>
            <w:tcW w:w="3112" w:type="dxa"/>
            <w:shd w:val="clear" w:color="auto" w:fill="F0F8FA"/>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 xml:space="preserve">НПФ </w:t>
            </w:r>
            <w:r w:rsidR="00AC3884">
              <w:rPr>
                <w:color w:val="000000"/>
                <w:sz w:val="20"/>
              </w:rPr>
              <w:t>«</w:t>
            </w:r>
            <w:r w:rsidRPr="00A25D13">
              <w:rPr>
                <w:color w:val="000000"/>
                <w:sz w:val="20"/>
              </w:rPr>
              <w:t>Телеком-Союз</w:t>
            </w:r>
            <w:r w:rsidR="00AC3884">
              <w:rPr>
                <w:color w:val="000000"/>
                <w:sz w:val="20"/>
              </w:rPr>
              <w:t>»</w:t>
            </w:r>
          </w:p>
        </w:tc>
        <w:tc>
          <w:tcPr>
            <w:tcW w:w="3114" w:type="dxa"/>
            <w:shd w:val="clear" w:color="auto" w:fill="F0F8FA"/>
            <w:vAlign w:val="center"/>
          </w:tcPr>
          <w:p w:rsidR="00A25D13" w:rsidRPr="00A25D13" w:rsidRDefault="00A25D13" w:rsidP="009030CD">
            <w:pPr>
              <w:jc w:val="center"/>
              <w:rPr>
                <w:sz w:val="20"/>
              </w:rPr>
            </w:pPr>
            <w:r w:rsidRPr="00A25D13">
              <w:rPr>
                <w:sz w:val="20"/>
              </w:rPr>
              <w:t>Москва</w:t>
            </w:r>
          </w:p>
        </w:tc>
        <w:tc>
          <w:tcPr>
            <w:tcW w:w="1558" w:type="dxa"/>
            <w:shd w:val="clear" w:color="auto" w:fill="F0F8FA"/>
            <w:vAlign w:val="center"/>
          </w:tcPr>
          <w:p w:rsidR="00A25D13" w:rsidRPr="00A25D13" w:rsidRDefault="00A25D13" w:rsidP="00A25D13">
            <w:pPr>
              <w:jc w:val="right"/>
              <w:rPr>
                <w:sz w:val="20"/>
              </w:rPr>
            </w:pPr>
            <w:r w:rsidRPr="00A25D13">
              <w:rPr>
                <w:sz w:val="20"/>
              </w:rPr>
              <w:t>1 505.34</w:t>
            </w:r>
          </w:p>
        </w:tc>
        <w:tc>
          <w:tcPr>
            <w:tcW w:w="1558" w:type="dxa"/>
            <w:shd w:val="clear" w:color="auto" w:fill="F0F8FA"/>
            <w:vAlign w:val="center"/>
          </w:tcPr>
          <w:p w:rsidR="00A25D13" w:rsidRPr="00A25D13" w:rsidRDefault="00A25D13" w:rsidP="00A25D13">
            <w:pPr>
              <w:jc w:val="right"/>
              <w:rPr>
                <w:sz w:val="20"/>
              </w:rPr>
            </w:pPr>
            <w:r w:rsidRPr="00A25D13">
              <w:rPr>
                <w:sz w:val="20"/>
              </w:rPr>
              <w:t>2.5%</w:t>
            </w:r>
          </w:p>
        </w:tc>
      </w:tr>
      <w:tr w:rsidR="00A25D13" w:rsidRPr="005769B4" w:rsidTr="009030CD">
        <w:tc>
          <w:tcPr>
            <w:tcW w:w="778" w:type="dxa"/>
            <w:shd w:val="clear" w:color="auto" w:fill="FBFAF7"/>
            <w:vAlign w:val="center"/>
          </w:tcPr>
          <w:p w:rsidR="00A25D13" w:rsidRPr="00A25D13" w:rsidRDefault="00A25D13" w:rsidP="00A25D13">
            <w:pPr>
              <w:jc w:val="center"/>
              <w:rPr>
                <w:sz w:val="20"/>
              </w:rPr>
            </w:pPr>
            <w:r w:rsidRPr="00A25D13">
              <w:rPr>
                <w:sz w:val="20"/>
              </w:rPr>
              <w:t>9</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 xml:space="preserve">НПФ </w:t>
            </w:r>
            <w:r w:rsidR="00AC3884">
              <w:rPr>
                <w:color w:val="000000"/>
                <w:sz w:val="20"/>
              </w:rPr>
              <w:t>«</w:t>
            </w:r>
            <w:r w:rsidRPr="00A25D13">
              <w:rPr>
                <w:color w:val="000000"/>
                <w:sz w:val="20"/>
              </w:rPr>
              <w:t>Алмазная осень</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Мирный</w:t>
            </w:r>
          </w:p>
        </w:tc>
        <w:tc>
          <w:tcPr>
            <w:tcW w:w="1558" w:type="dxa"/>
            <w:shd w:val="clear" w:color="auto" w:fill="FBFAF7"/>
            <w:vAlign w:val="center"/>
          </w:tcPr>
          <w:p w:rsidR="00A25D13" w:rsidRPr="00A25D13" w:rsidRDefault="00A25D13" w:rsidP="00A25D13">
            <w:pPr>
              <w:jc w:val="right"/>
              <w:rPr>
                <w:sz w:val="20"/>
              </w:rPr>
            </w:pPr>
            <w:r w:rsidRPr="00A25D13">
              <w:rPr>
                <w:sz w:val="20"/>
              </w:rPr>
              <w:t>1 257.36</w:t>
            </w:r>
          </w:p>
        </w:tc>
        <w:tc>
          <w:tcPr>
            <w:tcW w:w="1558" w:type="dxa"/>
            <w:shd w:val="clear" w:color="auto" w:fill="FBFAF7"/>
            <w:vAlign w:val="center"/>
          </w:tcPr>
          <w:p w:rsidR="00A25D13" w:rsidRPr="00A25D13" w:rsidRDefault="00A25D13" w:rsidP="00A25D13">
            <w:pPr>
              <w:jc w:val="right"/>
              <w:rPr>
                <w:sz w:val="20"/>
              </w:rPr>
            </w:pPr>
            <w:r w:rsidRPr="00A25D13">
              <w:rPr>
                <w:sz w:val="20"/>
              </w:rPr>
              <w:t>2.1%</w:t>
            </w:r>
          </w:p>
        </w:tc>
      </w:tr>
      <w:tr w:rsidR="00A25D13" w:rsidRPr="005769B4" w:rsidTr="009030CD">
        <w:tc>
          <w:tcPr>
            <w:tcW w:w="778" w:type="dxa"/>
            <w:shd w:val="clear" w:color="auto" w:fill="FBFAF7"/>
            <w:vAlign w:val="center"/>
          </w:tcPr>
          <w:p w:rsidR="00A25D13" w:rsidRPr="00A25D13" w:rsidRDefault="00A25D13" w:rsidP="00A25D13">
            <w:pPr>
              <w:jc w:val="center"/>
              <w:rPr>
                <w:color w:val="000000"/>
                <w:sz w:val="20"/>
              </w:rPr>
            </w:pPr>
            <w:r w:rsidRPr="00A25D13">
              <w:rPr>
                <w:color w:val="000000"/>
                <w:sz w:val="20"/>
              </w:rPr>
              <w:t>10</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НПФ ГАЗФОНД пенсионные накопления</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Москва</w:t>
            </w:r>
          </w:p>
        </w:tc>
        <w:tc>
          <w:tcPr>
            <w:tcW w:w="1558" w:type="dxa"/>
            <w:shd w:val="clear" w:color="auto" w:fill="FBFAF7"/>
            <w:vAlign w:val="center"/>
          </w:tcPr>
          <w:p w:rsidR="00A25D13" w:rsidRPr="00A25D13" w:rsidRDefault="00A25D13" w:rsidP="00A25D13">
            <w:pPr>
              <w:jc w:val="right"/>
              <w:rPr>
                <w:sz w:val="20"/>
              </w:rPr>
            </w:pPr>
            <w:r w:rsidRPr="00A25D13">
              <w:rPr>
                <w:sz w:val="20"/>
              </w:rPr>
              <w:t>1 102.51</w:t>
            </w:r>
          </w:p>
        </w:tc>
        <w:tc>
          <w:tcPr>
            <w:tcW w:w="1558" w:type="dxa"/>
            <w:shd w:val="clear" w:color="auto" w:fill="FBFAF7"/>
            <w:vAlign w:val="center"/>
          </w:tcPr>
          <w:p w:rsidR="00A25D13" w:rsidRPr="00A25D13" w:rsidRDefault="00A25D13" w:rsidP="00A25D13">
            <w:pPr>
              <w:jc w:val="right"/>
              <w:rPr>
                <w:color w:val="000000"/>
                <w:sz w:val="20"/>
              </w:rPr>
            </w:pPr>
            <w:r w:rsidRPr="00A25D13">
              <w:rPr>
                <w:color w:val="000000"/>
                <w:sz w:val="20"/>
              </w:rPr>
              <w:t>1.9%</w:t>
            </w:r>
          </w:p>
        </w:tc>
      </w:tr>
      <w:tr w:rsidR="00A25D13" w:rsidRPr="005769B4" w:rsidTr="009030CD">
        <w:tc>
          <w:tcPr>
            <w:tcW w:w="778" w:type="dxa"/>
            <w:shd w:val="clear" w:color="auto" w:fill="FBFAF7"/>
            <w:vAlign w:val="center"/>
          </w:tcPr>
          <w:p w:rsidR="00A25D13" w:rsidRPr="00A25D13" w:rsidRDefault="00A25D13" w:rsidP="00A25D13">
            <w:pPr>
              <w:jc w:val="center"/>
              <w:rPr>
                <w:color w:val="000000"/>
                <w:sz w:val="20"/>
              </w:rPr>
            </w:pPr>
            <w:r w:rsidRPr="00A25D13">
              <w:rPr>
                <w:color w:val="000000"/>
                <w:sz w:val="20"/>
              </w:rPr>
              <w:t>11</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Национальный НПФ</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Москва</w:t>
            </w:r>
          </w:p>
        </w:tc>
        <w:tc>
          <w:tcPr>
            <w:tcW w:w="1558" w:type="dxa"/>
            <w:shd w:val="clear" w:color="auto" w:fill="FBFAF7"/>
            <w:vAlign w:val="center"/>
          </w:tcPr>
          <w:p w:rsidR="00A25D13" w:rsidRPr="00A25D13" w:rsidRDefault="00A25D13" w:rsidP="00A25D13">
            <w:pPr>
              <w:jc w:val="right"/>
              <w:rPr>
                <w:sz w:val="20"/>
              </w:rPr>
            </w:pPr>
            <w:r w:rsidRPr="00A25D13">
              <w:rPr>
                <w:sz w:val="20"/>
              </w:rPr>
              <w:t>884.90</w:t>
            </w:r>
          </w:p>
        </w:tc>
        <w:tc>
          <w:tcPr>
            <w:tcW w:w="1558" w:type="dxa"/>
            <w:shd w:val="clear" w:color="auto" w:fill="FBFAF7"/>
            <w:vAlign w:val="center"/>
          </w:tcPr>
          <w:p w:rsidR="00A25D13" w:rsidRPr="00A25D13" w:rsidRDefault="00A25D13" w:rsidP="00A25D13">
            <w:pPr>
              <w:jc w:val="right"/>
              <w:rPr>
                <w:color w:val="000000"/>
                <w:sz w:val="20"/>
              </w:rPr>
            </w:pPr>
            <w:r w:rsidRPr="00A25D13">
              <w:rPr>
                <w:color w:val="000000"/>
                <w:sz w:val="20"/>
              </w:rPr>
              <w:t>1.5%</w:t>
            </w:r>
          </w:p>
        </w:tc>
      </w:tr>
      <w:tr w:rsidR="00A25D13" w:rsidRPr="005769B4" w:rsidTr="009030CD">
        <w:tc>
          <w:tcPr>
            <w:tcW w:w="778" w:type="dxa"/>
            <w:shd w:val="clear" w:color="auto" w:fill="FBFAF7"/>
            <w:vAlign w:val="center"/>
          </w:tcPr>
          <w:p w:rsidR="00A25D13" w:rsidRPr="00A25D13" w:rsidRDefault="00A25D13" w:rsidP="00A25D13">
            <w:pPr>
              <w:jc w:val="center"/>
              <w:rPr>
                <w:sz w:val="20"/>
              </w:rPr>
            </w:pPr>
            <w:r w:rsidRPr="00A25D13">
              <w:rPr>
                <w:sz w:val="20"/>
              </w:rPr>
              <w:t>12</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 xml:space="preserve">НПФ </w:t>
            </w:r>
            <w:r w:rsidR="00AC3884">
              <w:rPr>
                <w:color w:val="000000"/>
                <w:sz w:val="20"/>
              </w:rPr>
              <w:t>«</w:t>
            </w:r>
            <w:r w:rsidRPr="00A25D13">
              <w:rPr>
                <w:color w:val="000000"/>
                <w:sz w:val="20"/>
              </w:rPr>
              <w:t>Сургутнефтегаз</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Сургут</w:t>
            </w:r>
          </w:p>
        </w:tc>
        <w:tc>
          <w:tcPr>
            <w:tcW w:w="1558" w:type="dxa"/>
            <w:shd w:val="clear" w:color="auto" w:fill="FBFAF7"/>
            <w:vAlign w:val="center"/>
          </w:tcPr>
          <w:p w:rsidR="00A25D13" w:rsidRPr="00A25D13" w:rsidRDefault="00A25D13" w:rsidP="00A25D13">
            <w:pPr>
              <w:jc w:val="right"/>
              <w:rPr>
                <w:sz w:val="20"/>
              </w:rPr>
            </w:pPr>
            <w:r w:rsidRPr="00A25D13">
              <w:rPr>
                <w:sz w:val="20"/>
              </w:rPr>
              <w:t>827.91</w:t>
            </w:r>
          </w:p>
        </w:tc>
        <w:tc>
          <w:tcPr>
            <w:tcW w:w="1558" w:type="dxa"/>
            <w:shd w:val="clear" w:color="auto" w:fill="FBFAF7"/>
            <w:vAlign w:val="center"/>
          </w:tcPr>
          <w:p w:rsidR="00A25D13" w:rsidRPr="00A25D13" w:rsidRDefault="00A25D13" w:rsidP="00A25D13">
            <w:pPr>
              <w:jc w:val="right"/>
              <w:rPr>
                <w:color w:val="000000"/>
                <w:sz w:val="20"/>
              </w:rPr>
            </w:pPr>
            <w:r w:rsidRPr="00A25D13">
              <w:rPr>
                <w:color w:val="000000"/>
                <w:sz w:val="20"/>
              </w:rPr>
              <w:t>1.4%</w:t>
            </w:r>
          </w:p>
        </w:tc>
      </w:tr>
      <w:tr w:rsidR="00A25D13" w:rsidRPr="005769B4" w:rsidTr="009030CD">
        <w:tc>
          <w:tcPr>
            <w:tcW w:w="778" w:type="dxa"/>
            <w:shd w:val="clear" w:color="auto" w:fill="FBFAF7"/>
            <w:vAlign w:val="center"/>
          </w:tcPr>
          <w:p w:rsidR="00A25D13" w:rsidRPr="00A25D13" w:rsidRDefault="00A25D13" w:rsidP="00A25D13">
            <w:pPr>
              <w:jc w:val="center"/>
              <w:rPr>
                <w:color w:val="000000"/>
                <w:sz w:val="20"/>
              </w:rPr>
            </w:pPr>
            <w:r w:rsidRPr="00A25D13">
              <w:rPr>
                <w:color w:val="000000"/>
                <w:sz w:val="20"/>
              </w:rPr>
              <w:t>13</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НПФ </w:t>
            </w:r>
            <w:r w:rsidR="00AC3884">
              <w:rPr>
                <w:color w:val="000000"/>
                <w:sz w:val="20"/>
              </w:rPr>
              <w:t>«</w:t>
            </w:r>
            <w:r w:rsidRPr="00A25D13">
              <w:rPr>
                <w:color w:val="000000"/>
                <w:sz w:val="20"/>
              </w:rPr>
              <w:t>Атомгарант</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Москва</w:t>
            </w:r>
          </w:p>
        </w:tc>
        <w:tc>
          <w:tcPr>
            <w:tcW w:w="1558" w:type="dxa"/>
            <w:shd w:val="clear" w:color="auto" w:fill="FBFAF7"/>
            <w:vAlign w:val="center"/>
          </w:tcPr>
          <w:p w:rsidR="00A25D13" w:rsidRPr="00A25D13" w:rsidRDefault="00A25D13" w:rsidP="00A25D13">
            <w:pPr>
              <w:jc w:val="right"/>
              <w:rPr>
                <w:sz w:val="20"/>
              </w:rPr>
            </w:pPr>
            <w:r w:rsidRPr="00A25D13">
              <w:rPr>
                <w:sz w:val="20"/>
              </w:rPr>
              <w:t>669.14</w:t>
            </w:r>
          </w:p>
        </w:tc>
        <w:tc>
          <w:tcPr>
            <w:tcW w:w="1558" w:type="dxa"/>
            <w:shd w:val="clear" w:color="auto" w:fill="FBFAF7"/>
            <w:vAlign w:val="center"/>
          </w:tcPr>
          <w:p w:rsidR="00A25D13" w:rsidRPr="00A25D13" w:rsidRDefault="00A25D13" w:rsidP="00A25D13">
            <w:pPr>
              <w:jc w:val="right"/>
              <w:rPr>
                <w:color w:val="000000"/>
                <w:sz w:val="20"/>
              </w:rPr>
            </w:pPr>
            <w:r w:rsidRPr="00A25D13">
              <w:rPr>
                <w:color w:val="000000"/>
                <w:sz w:val="20"/>
              </w:rPr>
              <w:t>1.1%</w:t>
            </w:r>
          </w:p>
        </w:tc>
      </w:tr>
      <w:tr w:rsidR="00A25D13" w:rsidRPr="005769B4" w:rsidTr="00771CFD">
        <w:tc>
          <w:tcPr>
            <w:tcW w:w="778" w:type="dxa"/>
            <w:shd w:val="clear" w:color="auto" w:fill="F0F8FA"/>
            <w:vAlign w:val="center"/>
          </w:tcPr>
          <w:p w:rsidR="00A25D13" w:rsidRPr="00A25D13" w:rsidRDefault="00A25D13" w:rsidP="00A25D13">
            <w:pPr>
              <w:jc w:val="center"/>
              <w:rPr>
                <w:color w:val="000000"/>
                <w:sz w:val="20"/>
              </w:rPr>
            </w:pPr>
            <w:r w:rsidRPr="00A25D13">
              <w:rPr>
                <w:color w:val="000000"/>
                <w:sz w:val="20"/>
              </w:rPr>
              <w:t>14</w:t>
            </w:r>
          </w:p>
        </w:tc>
        <w:tc>
          <w:tcPr>
            <w:tcW w:w="3112" w:type="dxa"/>
            <w:shd w:val="clear" w:color="auto" w:fill="F0F8FA"/>
            <w:vAlign w:val="center"/>
          </w:tcPr>
          <w:p w:rsidR="00A25D13" w:rsidRPr="00A25D13" w:rsidRDefault="00A25D13" w:rsidP="00A25D13">
            <w:pPr>
              <w:rPr>
                <w:color w:val="000000"/>
                <w:sz w:val="20"/>
              </w:rPr>
            </w:pPr>
            <w:r w:rsidRPr="00A25D13">
              <w:rPr>
                <w:color w:val="000000"/>
                <w:sz w:val="20"/>
              </w:rPr>
              <w:t xml:space="preserve">АО НПФ </w:t>
            </w:r>
            <w:r w:rsidR="00AC3884">
              <w:rPr>
                <w:color w:val="000000"/>
                <w:sz w:val="20"/>
              </w:rPr>
              <w:t>«</w:t>
            </w:r>
            <w:r w:rsidRPr="00A25D13">
              <w:rPr>
                <w:color w:val="000000"/>
                <w:sz w:val="20"/>
              </w:rPr>
              <w:t>САФМАР</w:t>
            </w:r>
            <w:r w:rsidR="00AC3884">
              <w:rPr>
                <w:color w:val="000000"/>
                <w:sz w:val="20"/>
              </w:rPr>
              <w:t>»</w:t>
            </w:r>
          </w:p>
        </w:tc>
        <w:tc>
          <w:tcPr>
            <w:tcW w:w="3114" w:type="dxa"/>
            <w:shd w:val="clear" w:color="auto" w:fill="F0F8FA"/>
            <w:vAlign w:val="center"/>
          </w:tcPr>
          <w:p w:rsidR="00A25D13" w:rsidRPr="00E15B9D" w:rsidRDefault="00A25D13" w:rsidP="009030CD">
            <w:pPr>
              <w:jc w:val="center"/>
              <w:rPr>
                <w:color w:val="000000"/>
                <w:sz w:val="20"/>
              </w:rPr>
            </w:pPr>
            <w:r w:rsidRPr="00E15B9D">
              <w:rPr>
                <w:color w:val="000000"/>
                <w:sz w:val="20"/>
              </w:rPr>
              <w:t>Москва</w:t>
            </w:r>
          </w:p>
        </w:tc>
        <w:tc>
          <w:tcPr>
            <w:tcW w:w="1558" w:type="dxa"/>
            <w:shd w:val="clear" w:color="auto" w:fill="F0F8FA"/>
            <w:vAlign w:val="center"/>
          </w:tcPr>
          <w:p w:rsidR="00A25D13" w:rsidRPr="00E15B9D" w:rsidRDefault="00A25D13" w:rsidP="00A25D13">
            <w:pPr>
              <w:jc w:val="right"/>
              <w:rPr>
                <w:color w:val="000000"/>
                <w:sz w:val="20"/>
              </w:rPr>
            </w:pPr>
            <w:r w:rsidRPr="00E15B9D">
              <w:rPr>
                <w:color w:val="000000"/>
                <w:sz w:val="20"/>
              </w:rPr>
              <w:t>474.65</w:t>
            </w:r>
          </w:p>
        </w:tc>
        <w:tc>
          <w:tcPr>
            <w:tcW w:w="1558" w:type="dxa"/>
            <w:shd w:val="clear" w:color="auto" w:fill="F0F8FA"/>
            <w:vAlign w:val="center"/>
          </w:tcPr>
          <w:p w:rsidR="00A25D13" w:rsidRPr="00E15B9D" w:rsidRDefault="00A25D13" w:rsidP="00A25D13">
            <w:pPr>
              <w:jc w:val="right"/>
              <w:rPr>
                <w:color w:val="000000"/>
                <w:sz w:val="20"/>
              </w:rPr>
            </w:pPr>
            <w:r w:rsidRPr="00E15B9D">
              <w:rPr>
                <w:color w:val="000000"/>
                <w:sz w:val="20"/>
              </w:rPr>
              <w:t>0.8%</w:t>
            </w:r>
          </w:p>
        </w:tc>
      </w:tr>
      <w:tr w:rsidR="00A25D13" w:rsidRPr="005769B4" w:rsidTr="00771CFD">
        <w:tc>
          <w:tcPr>
            <w:tcW w:w="778" w:type="dxa"/>
            <w:shd w:val="clear" w:color="auto" w:fill="F0F8FA"/>
            <w:vAlign w:val="center"/>
          </w:tcPr>
          <w:p w:rsidR="00A25D13" w:rsidRPr="00E15B9D" w:rsidRDefault="00A25D13" w:rsidP="00A25D13">
            <w:pPr>
              <w:jc w:val="center"/>
              <w:rPr>
                <w:color w:val="000000"/>
                <w:sz w:val="20"/>
              </w:rPr>
            </w:pPr>
            <w:r w:rsidRPr="00E15B9D">
              <w:rPr>
                <w:color w:val="000000"/>
                <w:sz w:val="20"/>
              </w:rPr>
              <w:t>15</w:t>
            </w:r>
          </w:p>
        </w:tc>
        <w:tc>
          <w:tcPr>
            <w:tcW w:w="3112" w:type="dxa"/>
            <w:shd w:val="clear" w:color="auto" w:fill="F0F8FA"/>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НПФ АВТОВАЗ</w:t>
            </w:r>
            <w:r w:rsidR="00AC3884">
              <w:rPr>
                <w:color w:val="000000"/>
                <w:sz w:val="20"/>
              </w:rPr>
              <w:t>»</w:t>
            </w:r>
          </w:p>
        </w:tc>
        <w:tc>
          <w:tcPr>
            <w:tcW w:w="3114" w:type="dxa"/>
            <w:shd w:val="clear" w:color="auto" w:fill="F0F8FA"/>
            <w:vAlign w:val="center"/>
          </w:tcPr>
          <w:p w:rsidR="00A25D13" w:rsidRPr="00E15B9D" w:rsidRDefault="00A25D13" w:rsidP="009030CD">
            <w:pPr>
              <w:jc w:val="center"/>
              <w:rPr>
                <w:color w:val="000000"/>
                <w:sz w:val="20"/>
              </w:rPr>
            </w:pPr>
            <w:r w:rsidRPr="00E15B9D">
              <w:rPr>
                <w:color w:val="000000"/>
                <w:sz w:val="20"/>
              </w:rPr>
              <w:t>Тольятти</w:t>
            </w:r>
          </w:p>
        </w:tc>
        <w:tc>
          <w:tcPr>
            <w:tcW w:w="1558" w:type="dxa"/>
            <w:shd w:val="clear" w:color="auto" w:fill="F0F8FA"/>
            <w:vAlign w:val="center"/>
          </w:tcPr>
          <w:p w:rsidR="00A25D13" w:rsidRPr="00E15B9D" w:rsidRDefault="00A25D13" w:rsidP="00A25D13">
            <w:pPr>
              <w:jc w:val="right"/>
              <w:rPr>
                <w:color w:val="000000"/>
                <w:sz w:val="20"/>
              </w:rPr>
            </w:pPr>
            <w:r w:rsidRPr="00E15B9D">
              <w:rPr>
                <w:color w:val="000000"/>
                <w:sz w:val="20"/>
              </w:rPr>
              <w:t>446.00</w:t>
            </w:r>
          </w:p>
        </w:tc>
        <w:tc>
          <w:tcPr>
            <w:tcW w:w="1558" w:type="dxa"/>
            <w:shd w:val="clear" w:color="auto" w:fill="F0F8FA"/>
            <w:vAlign w:val="center"/>
          </w:tcPr>
          <w:p w:rsidR="00A25D13" w:rsidRPr="00A25D13" w:rsidRDefault="00A25D13" w:rsidP="00A25D13">
            <w:pPr>
              <w:jc w:val="right"/>
              <w:rPr>
                <w:color w:val="000000"/>
                <w:sz w:val="20"/>
              </w:rPr>
            </w:pPr>
            <w:r w:rsidRPr="00A25D13">
              <w:rPr>
                <w:color w:val="000000"/>
                <w:sz w:val="20"/>
              </w:rPr>
              <w:t>0.8%</w:t>
            </w:r>
          </w:p>
        </w:tc>
      </w:tr>
      <w:tr w:rsidR="00A25D13" w:rsidRPr="005769B4" w:rsidTr="00771CFD">
        <w:tc>
          <w:tcPr>
            <w:tcW w:w="778" w:type="dxa"/>
            <w:shd w:val="clear" w:color="auto" w:fill="FBFAF7"/>
            <w:vAlign w:val="center"/>
          </w:tcPr>
          <w:p w:rsidR="00A25D13" w:rsidRPr="00A25D13" w:rsidRDefault="00A25D13" w:rsidP="00A25D13">
            <w:pPr>
              <w:jc w:val="center"/>
              <w:rPr>
                <w:color w:val="000000"/>
                <w:sz w:val="20"/>
              </w:rPr>
            </w:pPr>
            <w:r w:rsidRPr="00A25D13">
              <w:rPr>
                <w:color w:val="000000"/>
                <w:sz w:val="20"/>
              </w:rPr>
              <w:t>16</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 xml:space="preserve">НПФ </w:t>
            </w:r>
            <w:r w:rsidR="00AC3884">
              <w:rPr>
                <w:color w:val="000000"/>
                <w:sz w:val="20"/>
              </w:rPr>
              <w:t>«</w:t>
            </w:r>
            <w:r w:rsidRPr="00A25D13">
              <w:rPr>
                <w:color w:val="000000"/>
                <w:sz w:val="20"/>
              </w:rPr>
              <w:t>Первый промышленный альянс</w:t>
            </w:r>
            <w:r w:rsidR="00AC3884">
              <w:rPr>
                <w:color w:val="000000"/>
                <w:sz w:val="20"/>
              </w:rPr>
              <w:t>»</w:t>
            </w:r>
          </w:p>
        </w:tc>
        <w:tc>
          <w:tcPr>
            <w:tcW w:w="3114" w:type="dxa"/>
            <w:shd w:val="clear" w:color="auto" w:fill="FBFAF7"/>
            <w:vAlign w:val="center"/>
          </w:tcPr>
          <w:p w:rsidR="00A25D13" w:rsidRPr="00E15B9D" w:rsidRDefault="00A25D13" w:rsidP="009030CD">
            <w:pPr>
              <w:jc w:val="center"/>
              <w:rPr>
                <w:color w:val="000000"/>
                <w:sz w:val="20"/>
              </w:rPr>
            </w:pPr>
            <w:r w:rsidRPr="00E15B9D">
              <w:rPr>
                <w:color w:val="000000"/>
                <w:sz w:val="20"/>
              </w:rPr>
              <w:t>Казань</w:t>
            </w:r>
          </w:p>
        </w:tc>
        <w:tc>
          <w:tcPr>
            <w:tcW w:w="1558" w:type="dxa"/>
            <w:shd w:val="clear" w:color="auto" w:fill="FBFAF7"/>
            <w:vAlign w:val="center"/>
          </w:tcPr>
          <w:p w:rsidR="00A25D13" w:rsidRPr="00E15B9D" w:rsidRDefault="00A25D13" w:rsidP="00A25D13">
            <w:pPr>
              <w:jc w:val="right"/>
              <w:rPr>
                <w:color w:val="000000"/>
                <w:sz w:val="20"/>
              </w:rPr>
            </w:pPr>
            <w:r w:rsidRPr="00E15B9D">
              <w:rPr>
                <w:color w:val="000000"/>
                <w:sz w:val="20"/>
              </w:rPr>
              <w:t>324.86</w:t>
            </w:r>
          </w:p>
        </w:tc>
        <w:tc>
          <w:tcPr>
            <w:tcW w:w="1558" w:type="dxa"/>
            <w:shd w:val="clear" w:color="auto" w:fill="FBFAF7"/>
            <w:vAlign w:val="center"/>
          </w:tcPr>
          <w:p w:rsidR="00A25D13" w:rsidRPr="00A25D13" w:rsidRDefault="00A25D13" w:rsidP="00A25D13">
            <w:pPr>
              <w:jc w:val="right"/>
              <w:rPr>
                <w:color w:val="000000"/>
                <w:sz w:val="20"/>
              </w:rPr>
            </w:pPr>
            <w:r w:rsidRPr="00A25D13">
              <w:rPr>
                <w:color w:val="000000"/>
                <w:sz w:val="20"/>
              </w:rPr>
              <w:t>0.5%</w:t>
            </w:r>
          </w:p>
        </w:tc>
      </w:tr>
      <w:tr w:rsidR="00A25D13" w:rsidRPr="005769B4" w:rsidTr="00771CFD">
        <w:tc>
          <w:tcPr>
            <w:tcW w:w="778" w:type="dxa"/>
            <w:shd w:val="clear" w:color="auto" w:fill="F0F8FA"/>
            <w:vAlign w:val="center"/>
          </w:tcPr>
          <w:p w:rsidR="00A25D13" w:rsidRPr="00A25D13" w:rsidRDefault="00A25D13" w:rsidP="00A25D13">
            <w:pPr>
              <w:jc w:val="center"/>
              <w:rPr>
                <w:color w:val="000000"/>
                <w:sz w:val="20"/>
              </w:rPr>
            </w:pPr>
            <w:r w:rsidRPr="00A25D13">
              <w:rPr>
                <w:color w:val="000000"/>
                <w:sz w:val="20"/>
              </w:rPr>
              <w:t>17</w:t>
            </w:r>
          </w:p>
        </w:tc>
        <w:tc>
          <w:tcPr>
            <w:tcW w:w="3112" w:type="dxa"/>
            <w:shd w:val="clear" w:color="auto" w:fill="F0F8FA"/>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 xml:space="preserve">НПФ </w:t>
            </w:r>
            <w:r w:rsidR="00AC3884">
              <w:rPr>
                <w:color w:val="000000"/>
                <w:sz w:val="20"/>
              </w:rPr>
              <w:t>«</w:t>
            </w:r>
            <w:r w:rsidRPr="00A25D13">
              <w:rPr>
                <w:color w:val="000000"/>
                <w:sz w:val="20"/>
              </w:rPr>
              <w:t>БУДУЩЕЕ</w:t>
            </w:r>
            <w:r w:rsidR="00AC3884">
              <w:rPr>
                <w:color w:val="000000"/>
                <w:sz w:val="20"/>
              </w:rPr>
              <w:t>»</w:t>
            </w:r>
          </w:p>
        </w:tc>
        <w:tc>
          <w:tcPr>
            <w:tcW w:w="3114" w:type="dxa"/>
            <w:shd w:val="clear" w:color="auto" w:fill="F0F8FA"/>
            <w:vAlign w:val="center"/>
          </w:tcPr>
          <w:p w:rsidR="00A25D13" w:rsidRPr="00E15B9D" w:rsidRDefault="00A25D13" w:rsidP="009030CD">
            <w:pPr>
              <w:jc w:val="center"/>
              <w:rPr>
                <w:color w:val="000000"/>
                <w:sz w:val="20"/>
              </w:rPr>
            </w:pPr>
            <w:r w:rsidRPr="00E15B9D">
              <w:rPr>
                <w:color w:val="000000"/>
                <w:sz w:val="20"/>
              </w:rPr>
              <w:t>Москва</w:t>
            </w:r>
          </w:p>
        </w:tc>
        <w:tc>
          <w:tcPr>
            <w:tcW w:w="1558" w:type="dxa"/>
            <w:shd w:val="clear" w:color="auto" w:fill="F0F8FA"/>
            <w:vAlign w:val="center"/>
          </w:tcPr>
          <w:p w:rsidR="00A25D13" w:rsidRPr="00E15B9D" w:rsidRDefault="00A25D13" w:rsidP="00A25D13">
            <w:pPr>
              <w:jc w:val="right"/>
              <w:rPr>
                <w:color w:val="000000"/>
                <w:sz w:val="20"/>
              </w:rPr>
            </w:pPr>
            <w:r w:rsidRPr="00E15B9D">
              <w:rPr>
                <w:color w:val="000000"/>
                <w:sz w:val="20"/>
              </w:rPr>
              <w:t>284.75</w:t>
            </w:r>
          </w:p>
        </w:tc>
        <w:tc>
          <w:tcPr>
            <w:tcW w:w="1558" w:type="dxa"/>
            <w:shd w:val="clear" w:color="auto" w:fill="F0F8FA"/>
            <w:vAlign w:val="center"/>
          </w:tcPr>
          <w:p w:rsidR="00A25D13" w:rsidRPr="00A25D13" w:rsidRDefault="00A25D13" w:rsidP="00A25D13">
            <w:pPr>
              <w:jc w:val="right"/>
              <w:rPr>
                <w:color w:val="000000"/>
                <w:sz w:val="20"/>
              </w:rPr>
            </w:pPr>
            <w:r w:rsidRPr="00A25D13">
              <w:rPr>
                <w:color w:val="000000"/>
                <w:sz w:val="20"/>
              </w:rPr>
              <w:t>0.5%</w:t>
            </w:r>
          </w:p>
        </w:tc>
      </w:tr>
      <w:tr w:rsidR="00A25D13" w:rsidRPr="005769B4" w:rsidTr="009030CD">
        <w:tc>
          <w:tcPr>
            <w:tcW w:w="778" w:type="dxa"/>
            <w:shd w:val="clear" w:color="auto" w:fill="FBFAF7"/>
            <w:vAlign w:val="center"/>
          </w:tcPr>
          <w:p w:rsidR="00A25D13" w:rsidRPr="00A25D13" w:rsidRDefault="00A25D13" w:rsidP="00A25D13">
            <w:pPr>
              <w:jc w:val="center"/>
              <w:rPr>
                <w:sz w:val="20"/>
              </w:rPr>
            </w:pPr>
            <w:r w:rsidRPr="00A25D13">
              <w:rPr>
                <w:sz w:val="20"/>
              </w:rPr>
              <w:t>18</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АО </w:t>
            </w:r>
            <w:r w:rsidR="00AC3884">
              <w:rPr>
                <w:color w:val="000000"/>
                <w:sz w:val="20"/>
              </w:rPr>
              <w:t>«</w:t>
            </w:r>
            <w:r w:rsidRPr="00A25D13">
              <w:rPr>
                <w:color w:val="000000"/>
                <w:sz w:val="20"/>
              </w:rPr>
              <w:t>НПФ Сбербанка</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Москва</w:t>
            </w:r>
          </w:p>
        </w:tc>
        <w:tc>
          <w:tcPr>
            <w:tcW w:w="1558" w:type="dxa"/>
            <w:shd w:val="clear" w:color="auto" w:fill="FBFAF7"/>
            <w:vAlign w:val="center"/>
          </w:tcPr>
          <w:p w:rsidR="00A25D13" w:rsidRPr="00A25D13" w:rsidRDefault="00A25D13" w:rsidP="00A25D13">
            <w:pPr>
              <w:jc w:val="right"/>
              <w:rPr>
                <w:sz w:val="20"/>
              </w:rPr>
            </w:pPr>
            <w:r w:rsidRPr="00A25D13">
              <w:rPr>
                <w:sz w:val="20"/>
              </w:rPr>
              <w:t>279.74</w:t>
            </w:r>
          </w:p>
        </w:tc>
        <w:tc>
          <w:tcPr>
            <w:tcW w:w="1558" w:type="dxa"/>
            <w:shd w:val="clear" w:color="auto" w:fill="FBFAF7"/>
            <w:vAlign w:val="center"/>
          </w:tcPr>
          <w:p w:rsidR="00A25D13" w:rsidRPr="00A25D13" w:rsidRDefault="00A25D13" w:rsidP="00A25D13">
            <w:pPr>
              <w:jc w:val="right"/>
              <w:rPr>
                <w:sz w:val="20"/>
              </w:rPr>
            </w:pPr>
            <w:r w:rsidRPr="00A25D13">
              <w:rPr>
                <w:sz w:val="20"/>
              </w:rPr>
              <w:t>0.5%</w:t>
            </w:r>
          </w:p>
        </w:tc>
      </w:tr>
      <w:tr w:rsidR="00A25D13" w:rsidRPr="005769B4" w:rsidTr="009030CD">
        <w:tc>
          <w:tcPr>
            <w:tcW w:w="778" w:type="dxa"/>
            <w:shd w:val="clear" w:color="auto" w:fill="FBFAF7"/>
            <w:vAlign w:val="center"/>
          </w:tcPr>
          <w:p w:rsidR="00A25D13" w:rsidRPr="00A25D13" w:rsidRDefault="00A25D13" w:rsidP="00A25D13">
            <w:pPr>
              <w:jc w:val="center"/>
              <w:rPr>
                <w:color w:val="000000"/>
                <w:sz w:val="20"/>
              </w:rPr>
            </w:pPr>
            <w:r w:rsidRPr="00A25D13">
              <w:rPr>
                <w:color w:val="000000"/>
                <w:sz w:val="20"/>
              </w:rPr>
              <w:t>19</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 АО </w:t>
            </w:r>
            <w:r w:rsidR="00AC3884">
              <w:rPr>
                <w:color w:val="000000"/>
                <w:sz w:val="20"/>
              </w:rPr>
              <w:t>«</w:t>
            </w:r>
            <w:r w:rsidRPr="00A25D13">
              <w:rPr>
                <w:color w:val="000000"/>
                <w:sz w:val="20"/>
              </w:rPr>
              <w:t>НПФ Газпромбанк-фонд</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Москва</w:t>
            </w:r>
          </w:p>
        </w:tc>
        <w:tc>
          <w:tcPr>
            <w:tcW w:w="1558" w:type="dxa"/>
            <w:shd w:val="clear" w:color="auto" w:fill="FBFAF7"/>
            <w:vAlign w:val="center"/>
          </w:tcPr>
          <w:p w:rsidR="00A25D13" w:rsidRPr="00A25D13" w:rsidRDefault="00A25D13" w:rsidP="00A25D13">
            <w:pPr>
              <w:jc w:val="right"/>
              <w:rPr>
                <w:sz w:val="20"/>
              </w:rPr>
            </w:pPr>
            <w:r w:rsidRPr="00A25D13">
              <w:rPr>
                <w:sz w:val="20"/>
              </w:rPr>
              <w:t>252.68</w:t>
            </w:r>
          </w:p>
        </w:tc>
        <w:tc>
          <w:tcPr>
            <w:tcW w:w="1558" w:type="dxa"/>
            <w:shd w:val="clear" w:color="auto" w:fill="FBFAF7"/>
            <w:vAlign w:val="center"/>
          </w:tcPr>
          <w:p w:rsidR="00A25D13" w:rsidRPr="00A25D13" w:rsidRDefault="00A25D13" w:rsidP="00A25D13">
            <w:pPr>
              <w:jc w:val="right"/>
              <w:rPr>
                <w:color w:val="000000"/>
                <w:sz w:val="20"/>
              </w:rPr>
            </w:pPr>
            <w:r w:rsidRPr="00A25D13">
              <w:rPr>
                <w:color w:val="000000"/>
                <w:sz w:val="20"/>
              </w:rPr>
              <w:t>0.4%</w:t>
            </w:r>
          </w:p>
        </w:tc>
      </w:tr>
      <w:tr w:rsidR="00A25D13" w:rsidRPr="005769B4" w:rsidTr="009030CD">
        <w:tc>
          <w:tcPr>
            <w:tcW w:w="778" w:type="dxa"/>
            <w:shd w:val="clear" w:color="auto" w:fill="FBFAF7"/>
            <w:vAlign w:val="center"/>
          </w:tcPr>
          <w:p w:rsidR="00A25D13" w:rsidRPr="00A25D13" w:rsidRDefault="00A25D13" w:rsidP="00A25D13">
            <w:pPr>
              <w:jc w:val="center"/>
              <w:rPr>
                <w:color w:val="000000"/>
                <w:sz w:val="20"/>
              </w:rPr>
            </w:pPr>
            <w:r w:rsidRPr="00A25D13">
              <w:rPr>
                <w:color w:val="000000"/>
                <w:sz w:val="20"/>
              </w:rPr>
              <w:t>20</w:t>
            </w:r>
          </w:p>
        </w:tc>
        <w:tc>
          <w:tcPr>
            <w:tcW w:w="3112" w:type="dxa"/>
            <w:shd w:val="clear" w:color="auto" w:fill="FBFAF7"/>
            <w:vAlign w:val="center"/>
          </w:tcPr>
          <w:p w:rsidR="00A25D13" w:rsidRPr="00A25D13" w:rsidRDefault="00A25D13" w:rsidP="00A25D13">
            <w:pPr>
              <w:rPr>
                <w:color w:val="000000"/>
                <w:sz w:val="20"/>
              </w:rPr>
            </w:pPr>
            <w:r w:rsidRPr="00A25D13">
              <w:rPr>
                <w:color w:val="000000"/>
                <w:sz w:val="20"/>
              </w:rPr>
              <w:t xml:space="preserve">АО МНПФ </w:t>
            </w:r>
            <w:r w:rsidR="00AC3884">
              <w:rPr>
                <w:color w:val="000000"/>
                <w:sz w:val="20"/>
              </w:rPr>
              <w:t>«</w:t>
            </w:r>
            <w:r w:rsidRPr="00A25D13">
              <w:rPr>
                <w:color w:val="000000"/>
                <w:sz w:val="20"/>
              </w:rPr>
              <w:t>БОЛЬШОЙ</w:t>
            </w:r>
            <w:r w:rsidR="00AC3884">
              <w:rPr>
                <w:color w:val="000000"/>
                <w:sz w:val="20"/>
              </w:rPr>
              <w:t>»</w:t>
            </w:r>
          </w:p>
        </w:tc>
        <w:tc>
          <w:tcPr>
            <w:tcW w:w="3114" w:type="dxa"/>
            <w:shd w:val="clear" w:color="auto" w:fill="FBFAF7"/>
            <w:vAlign w:val="center"/>
          </w:tcPr>
          <w:p w:rsidR="00A25D13" w:rsidRPr="00A25D13" w:rsidRDefault="00A25D13" w:rsidP="009030CD">
            <w:pPr>
              <w:jc w:val="center"/>
              <w:rPr>
                <w:sz w:val="20"/>
              </w:rPr>
            </w:pPr>
            <w:r w:rsidRPr="00A25D13">
              <w:rPr>
                <w:sz w:val="20"/>
              </w:rPr>
              <w:t>Москва</w:t>
            </w:r>
          </w:p>
        </w:tc>
        <w:tc>
          <w:tcPr>
            <w:tcW w:w="1558" w:type="dxa"/>
            <w:shd w:val="clear" w:color="auto" w:fill="FBFAF7"/>
            <w:vAlign w:val="center"/>
          </w:tcPr>
          <w:p w:rsidR="00A25D13" w:rsidRPr="00A25D13" w:rsidRDefault="00A25D13" w:rsidP="00A25D13">
            <w:pPr>
              <w:jc w:val="right"/>
              <w:rPr>
                <w:sz w:val="20"/>
              </w:rPr>
            </w:pPr>
            <w:r w:rsidRPr="00A25D13">
              <w:rPr>
                <w:sz w:val="20"/>
              </w:rPr>
              <w:t>241.48</w:t>
            </w:r>
          </w:p>
        </w:tc>
        <w:tc>
          <w:tcPr>
            <w:tcW w:w="1558" w:type="dxa"/>
            <w:shd w:val="clear" w:color="auto" w:fill="FBFAF7"/>
            <w:vAlign w:val="center"/>
          </w:tcPr>
          <w:p w:rsidR="00A25D13" w:rsidRPr="00A25D13" w:rsidRDefault="00A25D13" w:rsidP="00A25D13">
            <w:pPr>
              <w:jc w:val="right"/>
              <w:rPr>
                <w:sz w:val="20"/>
              </w:rPr>
            </w:pPr>
            <w:r w:rsidRPr="00A25D13">
              <w:rPr>
                <w:sz w:val="20"/>
              </w:rPr>
              <w:t>0.4%</w:t>
            </w:r>
          </w:p>
        </w:tc>
      </w:tr>
      <w:tr w:rsidR="00A25D13" w:rsidRPr="005769B4" w:rsidTr="00412E7D">
        <w:tc>
          <w:tcPr>
            <w:tcW w:w="7004" w:type="dxa"/>
            <w:gridSpan w:val="3"/>
            <w:vAlign w:val="bottom"/>
          </w:tcPr>
          <w:p w:rsidR="00A25D13" w:rsidRPr="000648C3" w:rsidRDefault="00A25D13" w:rsidP="005B16CA">
            <w:pPr>
              <w:jc w:val="right"/>
              <w:rPr>
                <w:b/>
                <w:bCs/>
                <w:color w:val="000000"/>
                <w:sz w:val="20"/>
              </w:rPr>
            </w:pPr>
            <w:r w:rsidRPr="000648C3">
              <w:rPr>
                <w:b/>
                <w:bCs/>
                <w:color w:val="000000"/>
                <w:sz w:val="20"/>
              </w:rPr>
              <w:t>Всего по 20 НПФ</w:t>
            </w:r>
          </w:p>
        </w:tc>
        <w:tc>
          <w:tcPr>
            <w:tcW w:w="1558" w:type="dxa"/>
            <w:vAlign w:val="bottom"/>
          </w:tcPr>
          <w:p w:rsidR="00A25D13" w:rsidRPr="00A25D13" w:rsidRDefault="00A25D13" w:rsidP="000E026C">
            <w:pPr>
              <w:jc w:val="right"/>
              <w:rPr>
                <w:b/>
                <w:bCs/>
                <w:sz w:val="20"/>
              </w:rPr>
            </w:pPr>
            <w:r w:rsidRPr="00A25D13">
              <w:rPr>
                <w:b/>
                <w:bCs/>
                <w:sz w:val="20"/>
              </w:rPr>
              <w:t>56 704.67</w:t>
            </w:r>
          </w:p>
        </w:tc>
        <w:tc>
          <w:tcPr>
            <w:tcW w:w="1558" w:type="dxa"/>
            <w:vAlign w:val="bottom"/>
          </w:tcPr>
          <w:p w:rsidR="00A25D13" w:rsidRPr="00A25D13" w:rsidRDefault="00A25D13" w:rsidP="000E026C">
            <w:pPr>
              <w:jc w:val="right"/>
              <w:rPr>
                <w:b/>
                <w:bCs/>
                <w:color w:val="000000"/>
                <w:sz w:val="20"/>
              </w:rPr>
            </w:pPr>
            <w:r w:rsidRPr="00A25D13">
              <w:rPr>
                <w:b/>
                <w:bCs/>
                <w:color w:val="000000"/>
                <w:sz w:val="20"/>
              </w:rPr>
              <w:t>95.4%</w:t>
            </w:r>
          </w:p>
        </w:tc>
      </w:tr>
    </w:tbl>
    <w:p w:rsidR="00412E7D" w:rsidRPr="005769B4" w:rsidRDefault="00412E7D" w:rsidP="00C10041">
      <w:pPr>
        <w:pStyle w:val="21"/>
        <w:spacing w:line="240" w:lineRule="auto"/>
        <w:ind w:firstLine="0"/>
        <w:jc w:val="left"/>
        <w:rPr>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34F3B" w:rsidRPr="007C63D5" w:rsidTr="00E612AD">
        <w:tc>
          <w:tcPr>
            <w:tcW w:w="1196" w:type="dxa"/>
            <w:tcMar>
              <w:right w:w="28" w:type="dxa"/>
            </w:tcMar>
          </w:tcPr>
          <w:p w:rsidR="00534F3B" w:rsidRPr="00AD7DF5" w:rsidRDefault="00534F3B" w:rsidP="00E612AD">
            <w:pPr>
              <w:jc w:val="right"/>
            </w:pPr>
            <w:r w:rsidRPr="00AD7DF5">
              <w:rPr>
                <w:sz w:val="20"/>
              </w:rPr>
              <w:t>Источник:</w:t>
            </w:r>
          </w:p>
        </w:tc>
        <w:tc>
          <w:tcPr>
            <w:tcW w:w="4015" w:type="dxa"/>
            <w:tcMar>
              <w:left w:w="0" w:type="dxa"/>
            </w:tcMar>
          </w:tcPr>
          <w:p w:rsidR="00534F3B" w:rsidRPr="00955E47" w:rsidRDefault="00534F3B" w:rsidP="00E612AD">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704230" w:rsidRDefault="00704230" w:rsidP="00704230">
      <w:pPr>
        <w:pStyle w:val="21"/>
        <w:spacing w:line="240" w:lineRule="auto"/>
        <w:ind w:firstLine="0"/>
        <w:jc w:val="left"/>
        <w:rPr>
          <w:color w:val="000000"/>
          <w:sz w:val="26"/>
          <w:szCs w:val="26"/>
        </w:rPr>
      </w:pPr>
    </w:p>
    <w:p w:rsidR="00A25D13" w:rsidRDefault="00A25D13" w:rsidP="00704230">
      <w:pPr>
        <w:pStyle w:val="21"/>
        <w:spacing w:line="240" w:lineRule="auto"/>
        <w:ind w:firstLine="0"/>
        <w:jc w:val="left"/>
        <w:rPr>
          <w:color w:val="000000"/>
          <w:sz w:val="26"/>
          <w:szCs w:val="26"/>
        </w:rPr>
      </w:pPr>
    </w:p>
    <w:p w:rsidR="0008240D" w:rsidRPr="00EF65AA" w:rsidRDefault="0008240D" w:rsidP="0008240D">
      <w:pPr>
        <w:pStyle w:val="21"/>
        <w:spacing w:line="240" w:lineRule="auto"/>
        <w:ind w:firstLine="0"/>
        <w:jc w:val="right"/>
        <w:rPr>
          <w:sz w:val="26"/>
          <w:szCs w:val="26"/>
        </w:rPr>
      </w:pPr>
      <w:r w:rsidRPr="00EF65AA">
        <w:rPr>
          <w:color w:val="000000"/>
          <w:sz w:val="26"/>
          <w:szCs w:val="26"/>
        </w:rPr>
        <w:t>Таблица 2</w:t>
      </w:r>
      <w:r w:rsidR="0071650A" w:rsidRPr="00EF65AA">
        <w:rPr>
          <w:color w:val="000000"/>
          <w:sz w:val="26"/>
          <w:szCs w:val="26"/>
        </w:rPr>
        <w:t>4</w:t>
      </w:r>
    </w:p>
    <w:p w:rsidR="00412E7D" w:rsidRPr="005769B4" w:rsidRDefault="00E86E70" w:rsidP="00C10041">
      <w:pPr>
        <w:pStyle w:val="21"/>
        <w:spacing w:line="240" w:lineRule="auto"/>
        <w:ind w:firstLine="0"/>
        <w:jc w:val="center"/>
        <w:rPr>
          <w:b/>
          <w:color w:val="000000"/>
          <w:sz w:val="26"/>
          <w:szCs w:val="26"/>
        </w:rPr>
      </w:pPr>
      <w:r w:rsidRPr="00EF65AA">
        <w:rPr>
          <w:b/>
          <w:color w:val="000000"/>
          <w:sz w:val="26"/>
          <w:szCs w:val="26"/>
        </w:rPr>
        <w:t>Пок</w:t>
      </w:r>
      <w:r w:rsidR="00A25D13" w:rsidRPr="00EF65AA">
        <w:rPr>
          <w:b/>
          <w:color w:val="000000"/>
          <w:sz w:val="26"/>
          <w:szCs w:val="26"/>
        </w:rPr>
        <w:t>азатели деятельности НПФ за 2017</w:t>
      </w:r>
      <w:r w:rsidR="00AE34CF" w:rsidRPr="00EF65AA">
        <w:rPr>
          <w:b/>
          <w:color w:val="000000"/>
          <w:sz w:val="26"/>
          <w:szCs w:val="26"/>
        </w:rPr>
        <w:t xml:space="preserve"> год</w:t>
      </w:r>
      <w:r w:rsidRPr="00EF65AA">
        <w:rPr>
          <w:b/>
          <w:color w:val="000000"/>
          <w:sz w:val="26"/>
          <w:szCs w:val="26"/>
        </w:rPr>
        <w:t xml:space="preserve"> по сумме пенси</w:t>
      </w:r>
      <w:r w:rsidRPr="005769B4">
        <w:rPr>
          <w:b/>
          <w:color w:val="000000"/>
          <w:sz w:val="26"/>
          <w:szCs w:val="26"/>
        </w:rPr>
        <w:t>онных резервов, приходящихся на одного участника фонда по НПО</w:t>
      </w:r>
    </w:p>
    <w:p w:rsidR="00E86E70" w:rsidRPr="005769B4" w:rsidRDefault="00E86E70" w:rsidP="00C10041">
      <w:pPr>
        <w:pStyle w:val="21"/>
        <w:spacing w:line="240" w:lineRule="auto"/>
        <w:ind w:firstLine="0"/>
        <w:jc w:val="left"/>
        <w:rPr>
          <w:sz w:val="26"/>
          <w:szCs w:val="26"/>
        </w:rPr>
      </w:pPr>
    </w:p>
    <w:tbl>
      <w:tblPr>
        <w:tblStyle w:val="af"/>
        <w:tblW w:w="0" w:type="auto"/>
        <w:tblInd w:w="0" w:type="dxa"/>
        <w:tblLayout w:type="fixed"/>
        <w:tblLook w:val="04A0" w:firstRow="1" w:lastRow="0" w:firstColumn="1" w:lastColumn="0" w:noHBand="0" w:noVBand="1"/>
      </w:tblPr>
      <w:tblGrid>
        <w:gridCol w:w="778"/>
        <w:gridCol w:w="3112"/>
        <w:gridCol w:w="1556"/>
        <w:gridCol w:w="1558"/>
        <w:gridCol w:w="1558"/>
        <w:gridCol w:w="1558"/>
      </w:tblGrid>
      <w:tr w:rsidR="00E86E70" w:rsidRPr="005769B4" w:rsidTr="009030CD">
        <w:trPr>
          <w:tblHeader/>
        </w:trPr>
        <w:tc>
          <w:tcPr>
            <w:tcW w:w="778" w:type="dxa"/>
            <w:shd w:val="clear" w:color="auto" w:fill="EEECE1" w:themeFill="background2"/>
            <w:vAlign w:val="center"/>
          </w:tcPr>
          <w:p w:rsidR="00E86E70" w:rsidRPr="005769B4" w:rsidRDefault="007677C0" w:rsidP="00C10041">
            <w:pPr>
              <w:jc w:val="center"/>
              <w:rPr>
                <w:sz w:val="20"/>
              </w:rPr>
            </w:pPr>
            <w:r>
              <w:rPr>
                <w:sz w:val="20"/>
              </w:rPr>
              <w:t>№ </w:t>
            </w:r>
            <w:r w:rsidR="00E86E70" w:rsidRPr="005769B4">
              <w:rPr>
                <w:sz w:val="20"/>
              </w:rPr>
              <w:br/>
              <w:t>п/п</w:t>
            </w:r>
          </w:p>
        </w:tc>
        <w:tc>
          <w:tcPr>
            <w:tcW w:w="3112" w:type="dxa"/>
            <w:shd w:val="clear" w:color="auto" w:fill="EEECE1" w:themeFill="background2"/>
            <w:vAlign w:val="center"/>
          </w:tcPr>
          <w:p w:rsidR="00E86E70" w:rsidRPr="005769B4" w:rsidRDefault="00E86E70" w:rsidP="00C10041">
            <w:pPr>
              <w:jc w:val="center"/>
              <w:rPr>
                <w:sz w:val="20"/>
              </w:rPr>
            </w:pPr>
            <w:r w:rsidRPr="005769B4">
              <w:rPr>
                <w:sz w:val="20"/>
              </w:rPr>
              <w:t>Краткое название</w:t>
            </w:r>
          </w:p>
        </w:tc>
        <w:tc>
          <w:tcPr>
            <w:tcW w:w="1556" w:type="dxa"/>
            <w:shd w:val="clear" w:color="auto" w:fill="EEECE1" w:themeFill="background2"/>
            <w:vAlign w:val="center"/>
          </w:tcPr>
          <w:p w:rsidR="00E86E70" w:rsidRPr="005769B4" w:rsidRDefault="00E86E70" w:rsidP="00C10041">
            <w:pPr>
              <w:jc w:val="center"/>
              <w:rPr>
                <w:sz w:val="20"/>
              </w:rPr>
            </w:pPr>
            <w:r w:rsidRPr="005769B4">
              <w:rPr>
                <w:sz w:val="20"/>
              </w:rPr>
              <w:t>Название региона</w:t>
            </w:r>
          </w:p>
        </w:tc>
        <w:tc>
          <w:tcPr>
            <w:tcW w:w="1558" w:type="dxa"/>
            <w:shd w:val="clear" w:color="auto" w:fill="EEECE1" w:themeFill="background2"/>
            <w:vAlign w:val="center"/>
          </w:tcPr>
          <w:p w:rsidR="00E86E70" w:rsidRPr="005769B4" w:rsidRDefault="00E86E70" w:rsidP="00C10041">
            <w:pPr>
              <w:jc w:val="center"/>
              <w:rPr>
                <w:sz w:val="20"/>
              </w:rPr>
            </w:pPr>
            <w:r w:rsidRPr="005769B4">
              <w:rPr>
                <w:sz w:val="20"/>
              </w:rPr>
              <w:t>Пенсионные резервы</w:t>
            </w:r>
            <w:r w:rsidRPr="005769B4">
              <w:rPr>
                <w:sz w:val="20"/>
              </w:rPr>
              <w:br/>
              <w:t>(</w:t>
            </w:r>
            <w:r w:rsidR="005D5889">
              <w:rPr>
                <w:sz w:val="20"/>
              </w:rPr>
              <w:t>млн</w:t>
            </w:r>
            <w:r w:rsidR="00906B3C">
              <w:rPr>
                <w:sz w:val="20"/>
              </w:rPr>
              <w:t> </w:t>
            </w:r>
            <w:r w:rsidR="00C45BC0" w:rsidRPr="005769B4">
              <w:rPr>
                <w:sz w:val="20"/>
              </w:rPr>
              <w:t>рублей</w:t>
            </w:r>
            <w:r w:rsidRPr="005769B4">
              <w:rPr>
                <w:sz w:val="20"/>
              </w:rPr>
              <w:t>)</w:t>
            </w:r>
          </w:p>
        </w:tc>
        <w:tc>
          <w:tcPr>
            <w:tcW w:w="1558" w:type="dxa"/>
            <w:shd w:val="clear" w:color="auto" w:fill="EEECE1" w:themeFill="background2"/>
            <w:tcMar>
              <w:left w:w="28" w:type="dxa"/>
              <w:right w:w="28" w:type="dxa"/>
            </w:tcMar>
            <w:vAlign w:val="center"/>
          </w:tcPr>
          <w:p w:rsidR="00E86E70" w:rsidRPr="005769B4" w:rsidRDefault="00E86E70" w:rsidP="00C10041">
            <w:pPr>
              <w:jc w:val="center"/>
              <w:rPr>
                <w:sz w:val="20"/>
              </w:rPr>
            </w:pPr>
            <w:r w:rsidRPr="005769B4">
              <w:rPr>
                <w:sz w:val="20"/>
              </w:rPr>
              <w:t xml:space="preserve">Количество </w:t>
            </w:r>
            <w:r w:rsidR="005A204F" w:rsidRPr="005769B4">
              <w:rPr>
                <w:sz w:val="20"/>
              </w:rPr>
              <w:t>участников по НПО</w:t>
            </w:r>
            <w:r w:rsidRPr="005769B4">
              <w:rPr>
                <w:sz w:val="20"/>
              </w:rPr>
              <w:br/>
              <w:t>(человек)</w:t>
            </w:r>
          </w:p>
        </w:tc>
        <w:tc>
          <w:tcPr>
            <w:tcW w:w="1558" w:type="dxa"/>
            <w:shd w:val="clear" w:color="auto" w:fill="EEECE1" w:themeFill="background2"/>
            <w:vAlign w:val="center"/>
          </w:tcPr>
          <w:p w:rsidR="00E86E70" w:rsidRPr="005769B4" w:rsidRDefault="00E86E70" w:rsidP="00C10041">
            <w:pPr>
              <w:jc w:val="center"/>
              <w:rPr>
                <w:sz w:val="20"/>
              </w:rPr>
            </w:pPr>
            <w:r w:rsidRPr="005769B4">
              <w:rPr>
                <w:sz w:val="20"/>
              </w:rPr>
              <w:t xml:space="preserve">Пенсионные </w:t>
            </w:r>
            <w:r w:rsidR="005A204F" w:rsidRPr="005769B4">
              <w:rPr>
                <w:sz w:val="20"/>
              </w:rPr>
              <w:t>резервы</w:t>
            </w:r>
            <w:r w:rsidRPr="005769B4">
              <w:rPr>
                <w:sz w:val="20"/>
              </w:rPr>
              <w:t xml:space="preserve"> на одно</w:t>
            </w:r>
            <w:r w:rsidR="005A204F" w:rsidRPr="005769B4">
              <w:rPr>
                <w:sz w:val="20"/>
              </w:rPr>
              <w:t>го</w:t>
            </w:r>
            <w:r w:rsidRPr="005769B4">
              <w:rPr>
                <w:sz w:val="20"/>
              </w:rPr>
              <w:t xml:space="preserve"> </w:t>
            </w:r>
            <w:r w:rsidR="005A204F" w:rsidRPr="005769B4">
              <w:rPr>
                <w:sz w:val="20"/>
              </w:rPr>
              <w:t>участника по НПО</w:t>
            </w:r>
            <w:r w:rsidRPr="005769B4">
              <w:rPr>
                <w:sz w:val="20"/>
              </w:rPr>
              <w:t xml:space="preserve"> (тыс. </w:t>
            </w:r>
            <w:r w:rsidR="00C45BC0" w:rsidRPr="005769B4">
              <w:rPr>
                <w:sz w:val="20"/>
              </w:rPr>
              <w:t>рублей</w:t>
            </w:r>
            <w:r w:rsidRPr="005769B4">
              <w:rPr>
                <w:sz w:val="20"/>
              </w:rPr>
              <w:t xml:space="preserve"> на</w:t>
            </w:r>
            <w:r w:rsidR="005A204F" w:rsidRPr="005769B4">
              <w:rPr>
                <w:sz w:val="20"/>
              </w:rPr>
              <w:t xml:space="preserve"> человека</w:t>
            </w:r>
            <w:r w:rsidRPr="005769B4">
              <w:rPr>
                <w:sz w:val="20"/>
              </w:rPr>
              <w:t>)</w:t>
            </w:r>
          </w:p>
        </w:tc>
      </w:tr>
      <w:tr w:rsidR="00771CFD" w:rsidRPr="005769B4" w:rsidTr="001C7BAE">
        <w:tc>
          <w:tcPr>
            <w:tcW w:w="5446" w:type="dxa"/>
            <w:gridSpan w:val="3"/>
            <w:vAlign w:val="bottom"/>
          </w:tcPr>
          <w:p w:rsidR="00771CFD" w:rsidRPr="00AE34CF" w:rsidRDefault="00771CFD" w:rsidP="005B16CA">
            <w:pPr>
              <w:jc w:val="right"/>
              <w:rPr>
                <w:b/>
                <w:bCs/>
                <w:color w:val="000000"/>
                <w:sz w:val="20"/>
              </w:rPr>
            </w:pPr>
            <w:r w:rsidRPr="00AE34CF">
              <w:rPr>
                <w:b/>
                <w:bCs/>
                <w:color w:val="000000"/>
                <w:sz w:val="20"/>
              </w:rPr>
              <w:t>Всего по НПФ</w:t>
            </w:r>
          </w:p>
        </w:tc>
        <w:tc>
          <w:tcPr>
            <w:tcW w:w="1558" w:type="dxa"/>
            <w:shd w:val="clear" w:color="auto" w:fill="auto"/>
            <w:vAlign w:val="bottom"/>
          </w:tcPr>
          <w:p w:rsidR="00771CFD" w:rsidRPr="00771CFD" w:rsidRDefault="00771CFD" w:rsidP="00323808">
            <w:pPr>
              <w:jc w:val="right"/>
              <w:rPr>
                <w:b/>
                <w:bCs/>
                <w:sz w:val="20"/>
              </w:rPr>
            </w:pPr>
            <w:r w:rsidRPr="00771CFD">
              <w:rPr>
                <w:b/>
                <w:bCs/>
                <w:sz w:val="20"/>
              </w:rPr>
              <w:t>1 184 058.21</w:t>
            </w:r>
          </w:p>
        </w:tc>
        <w:tc>
          <w:tcPr>
            <w:tcW w:w="1558" w:type="dxa"/>
            <w:vAlign w:val="bottom"/>
          </w:tcPr>
          <w:p w:rsidR="00771CFD" w:rsidRPr="00771CFD" w:rsidRDefault="00771CFD" w:rsidP="00323808">
            <w:pPr>
              <w:jc w:val="right"/>
              <w:rPr>
                <w:b/>
                <w:bCs/>
                <w:sz w:val="20"/>
              </w:rPr>
            </w:pPr>
            <w:r w:rsidRPr="00771CFD">
              <w:rPr>
                <w:b/>
                <w:bCs/>
                <w:sz w:val="20"/>
              </w:rPr>
              <w:t>6 007 763</w:t>
            </w:r>
          </w:p>
        </w:tc>
        <w:tc>
          <w:tcPr>
            <w:tcW w:w="1558" w:type="dxa"/>
            <w:vAlign w:val="bottom"/>
          </w:tcPr>
          <w:p w:rsidR="00771CFD" w:rsidRPr="00771CFD" w:rsidRDefault="00771CFD" w:rsidP="00323808">
            <w:pPr>
              <w:jc w:val="right"/>
              <w:rPr>
                <w:b/>
                <w:bCs/>
                <w:color w:val="000000"/>
                <w:sz w:val="20"/>
              </w:rPr>
            </w:pPr>
            <w:r w:rsidRPr="00771CFD">
              <w:rPr>
                <w:b/>
                <w:bCs/>
                <w:color w:val="000000"/>
                <w:sz w:val="20"/>
              </w:rPr>
              <w:t>197.09</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1</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АО НПФ </w:t>
            </w:r>
            <w:r w:rsidR="00AC3884">
              <w:rPr>
                <w:color w:val="000000"/>
                <w:sz w:val="20"/>
              </w:rPr>
              <w:t>«</w:t>
            </w:r>
            <w:r w:rsidRPr="000E026C">
              <w:rPr>
                <w:color w:val="000000"/>
                <w:sz w:val="20"/>
              </w:rPr>
              <w:t>Губернский</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Самара</w:t>
            </w:r>
          </w:p>
        </w:tc>
        <w:tc>
          <w:tcPr>
            <w:tcW w:w="1558" w:type="dxa"/>
            <w:shd w:val="clear" w:color="auto" w:fill="FBFAF7"/>
            <w:vAlign w:val="center"/>
          </w:tcPr>
          <w:p w:rsidR="009030CD" w:rsidRPr="000E026C" w:rsidRDefault="009030CD" w:rsidP="009030CD">
            <w:pPr>
              <w:jc w:val="right"/>
              <w:rPr>
                <w:sz w:val="20"/>
              </w:rPr>
            </w:pPr>
            <w:r w:rsidRPr="000E026C">
              <w:rPr>
                <w:sz w:val="20"/>
              </w:rPr>
              <w:t>11.50</w:t>
            </w:r>
          </w:p>
        </w:tc>
        <w:tc>
          <w:tcPr>
            <w:tcW w:w="1558" w:type="dxa"/>
            <w:shd w:val="clear" w:color="auto" w:fill="FBFAF7"/>
            <w:vAlign w:val="center"/>
          </w:tcPr>
          <w:p w:rsidR="009030CD" w:rsidRPr="000E026C" w:rsidRDefault="009030CD" w:rsidP="009030CD">
            <w:pPr>
              <w:jc w:val="right"/>
              <w:rPr>
                <w:sz w:val="20"/>
              </w:rPr>
            </w:pPr>
            <w:r w:rsidRPr="000E026C">
              <w:rPr>
                <w:sz w:val="20"/>
              </w:rPr>
              <w:t>2</w:t>
            </w:r>
          </w:p>
        </w:tc>
        <w:tc>
          <w:tcPr>
            <w:tcW w:w="1558" w:type="dxa"/>
            <w:shd w:val="clear" w:color="auto" w:fill="FBFAF7"/>
            <w:vAlign w:val="center"/>
          </w:tcPr>
          <w:p w:rsidR="009030CD" w:rsidRPr="000E026C" w:rsidRDefault="009030CD" w:rsidP="009030CD">
            <w:pPr>
              <w:jc w:val="right"/>
              <w:rPr>
                <w:sz w:val="20"/>
              </w:rPr>
            </w:pPr>
            <w:r w:rsidRPr="000E026C">
              <w:rPr>
                <w:sz w:val="20"/>
              </w:rPr>
              <w:t>5 750.00</w:t>
            </w:r>
          </w:p>
        </w:tc>
      </w:tr>
      <w:tr w:rsidR="009030CD" w:rsidRPr="005769B4" w:rsidTr="00EB0A33">
        <w:tc>
          <w:tcPr>
            <w:tcW w:w="778" w:type="dxa"/>
            <w:shd w:val="clear" w:color="auto" w:fill="F0F8FA"/>
            <w:vAlign w:val="center"/>
          </w:tcPr>
          <w:p w:rsidR="009030CD" w:rsidRPr="000E026C" w:rsidRDefault="009030CD" w:rsidP="009030CD">
            <w:pPr>
              <w:jc w:val="center"/>
              <w:rPr>
                <w:color w:val="000000"/>
                <w:sz w:val="20"/>
              </w:rPr>
            </w:pPr>
            <w:r w:rsidRPr="000E026C">
              <w:rPr>
                <w:color w:val="000000"/>
                <w:sz w:val="20"/>
              </w:rPr>
              <w:t>2</w:t>
            </w:r>
          </w:p>
        </w:tc>
        <w:tc>
          <w:tcPr>
            <w:tcW w:w="3112" w:type="dxa"/>
            <w:shd w:val="clear" w:color="auto" w:fill="F0F8FA"/>
            <w:vAlign w:val="center"/>
          </w:tcPr>
          <w:p w:rsidR="009030CD" w:rsidRPr="000E026C" w:rsidRDefault="009030CD" w:rsidP="009030CD">
            <w:pPr>
              <w:rPr>
                <w:color w:val="000000"/>
                <w:sz w:val="20"/>
              </w:rPr>
            </w:pPr>
            <w:r w:rsidRPr="000E026C">
              <w:rPr>
                <w:color w:val="000000"/>
                <w:sz w:val="20"/>
              </w:rPr>
              <w:t xml:space="preserve">НПФ </w:t>
            </w:r>
            <w:r w:rsidR="00AC3884">
              <w:rPr>
                <w:color w:val="000000"/>
                <w:sz w:val="20"/>
              </w:rPr>
              <w:t>«</w:t>
            </w:r>
            <w:r w:rsidRPr="000E026C">
              <w:rPr>
                <w:color w:val="000000"/>
                <w:sz w:val="20"/>
              </w:rPr>
              <w:t>Поддержка</w:t>
            </w:r>
            <w:r w:rsidR="00AC3884">
              <w:rPr>
                <w:color w:val="000000"/>
                <w:sz w:val="20"/>
              </w:rPr>
              <w:t>»</w:t>
            </w:r>
          </w:p>
        </w:tc>
        <w:tc>
          <w:tcPr>
            <w:tcW w:w="1556" w:type="dxa"/>
            <w:shd w:val="clear" w:color="auto" w:fill="F0F8FA"/>
            <w:vAlign w:val="center"/>
          </w:tcPr>
          <w:p w:rsidR="009030CD" w:rsidRPr="000E026C" w:rsidRDefault="009030CD" w:rsidP="009030CD">
            <w:pPr>
              <w:jc w:val="center"/>
              <w:rPr>
                <w:sz w:val="20"/>
              </w:rPr>
            </w:pPr>
            <w:r w:rsidRPr="000E026C">
              <w:rPr>
                <w:sz w:val="20"/>
              </w:rPr>
              <w:t>Москва</w:t>
            </w:r>
          </w:p>
        </w:tc>
        <w:tc>
          <w:tcPr>
            <w:tcW w:w="1558" w:type="dxa"/>
            <w:shd w:val="clear" w:color="auto" w:fill="F0F8FA"/>
            <w:vAlign w:val="center"/>
          </w:tcPr>
          <w:p w:rsidR="009030CD" w:rsidRPr="000E026C" w:rsidRDefault="009030CD" w:rsidP="009030CD">
            <w:pPr>
              <w:jc w:val="right"/>
              <w:rPr>
                <w:sz w:val="20"/>
              </w:rPr>
            </w:pPr>
            <w:r w:rsidRPr="000E026C">
              <w:rPr>
                <w:sz w:val="20"/>
              </w:rPr>
              <w:t>37.18</w:t>
            </w:r>
          </w:p>
        </w:tc>
        <w:tc>
          <w:tcPr>
            <w:tcW w:w="1558" w:type="dxa"/>
            <w:shd w:val="clear" w:color="auto" w:fill="F0F8FA"/>
            <w:vAlign w:val="center"/>
          </w:tcPr>
          <w:p w:rsidR="009030CD" w:rsidRPr="000E026C" w:rsidRDefault="009030CD" w:rsidP="009030CD">
            <w:pPr>
              <w:jc w:val="right"/>
              <w:rPr>
                <w:sz w:val="20"/>
              </w:rPr>
            </w:pPr>
            <w:r w:rsidRPr="000E026C">
              <w:rPr>
                <w:sz w:val="20"/>
              </w:rPr>
              <w:t>17</w:t>
            </w:r>
          </w:p>
        </w:tc>
        <w:tc>
          <w:tcPr>
            <w:tcW w:w="1558" w:type="dxa"/>
            <w:shd w:val="clear" w:color="auto" w:fill="F0F8FA"/>
            <w:vAlign w:val="center"/>
          </w:tcPr>
          <w:p w:rsidR="009030CD" w:rsidRPr="000E026C" w:rsidRDefault="009030CD" w:rsidP="009030CD">
            <w:pPr>
              <w:jc w:val="right"/>
              <w:rPr>
                <w:sz w:val="20"/>
              </w:rPr>
            </w:pPr>
            <w:r w:rsidRPr="000E026C">
              <w:rPr>
                <w:sz w:val="20"/>
              </w:rPr>
              <w:t>2 187.18</w:t>
            </w:r>
          </w:p>
        </w:tc>
      </w:tr>
      <w:tr w:rsidR="009030CD" w:rsidRPr="005769B4" w:rsidTr="00EB0A33">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3</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НПФ </w:t>
            </w:r>
            <w:r w:rsidR="00AC3884">
              <w:rPr>
                <w:color w:val="000000"/>
                <w:sz w:val="20"/>
              </w:rPr>
              <w:t>«</w:t>
            </w:r>
            <w:r w:rsidRPr="000E026C">
              <w:rPr>
                <w:color w:val="000000"/>
                <w:sz w:val="20"/>
              </w:rPr>
              <w:t>ГАЗФОНД</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Москва</w:t>
            </w:r>
          </w:p>
        </w:tc>
        <w:tc>
          <w:tcPr>
            <w:tcW w:w="1558" w:type="dxa"/>
            <w:shd w:val="clear" w:color="auto" w:fill="FBFAF7"/>
            <w:vAlign w:val="center"/>
          </w:tcPr>
          <w:p w:rsidR="009030CD" w:rsidRPr="000E026C" w:rsidRDefault="009030CD" w:rsidP="009030CD">
            <w:pPr>
              <w:jc w:val="right"/>
              <w:rPr>
                <w:sz w:val="20"/>
              </w:rPr>
            </w:pPr>
            <w:r w:rsidRPr="000E026C">
              <w:rPr>
                <w:sz w:val="20"/>
              </w:rPr>
              <w:t>374 379.10</w:t>
            </w:r>
          </w:p>
        </w:tc>
        <w:tc>
          <w:tcPr>
            <w:tcW w:w="1558" w:type="dxa"/>
            <w:shd w:val="clear" w:color="auto" w:fill="FBFAF7"/>
            <w:vAlign w:val="center"/>
          </w:tcPr>
          <w:p w:rsidR="009030CD" w:rsidRPr="000E026C" w:rsidRDefault="009030CD" w:rsidP="009030CD">
            <w:pPr>
              <w:jc w:val="right"/>
              <w:rPr>
                <w:sz w:val="20"/>
              </w:rPr>
            </w:pPr>
            <w:r w:rsidRPr="000E026C">
              <w:rPr>
                <w:sz w:val="20"/>
              </w:rPr>
              <w:t>231 774</w:t>
            </w:r>
          </w:p>
        </w:tc>
        <w:tc>
          <w:tcPr>
            <w:tcW w:w="1558" w:type="dxa"/>
            <w:shd w:val="clear" w:color="auto" w:fill="FBFAF7"/>
            <w:vAlign w:val="center"/>
          </w:tcPr>
          <w:p w:rsidR="009030CD" w:rsidRPr="000E026C" w:rsidRDefault="009030CD" w:rsidP="009030CD">
            <w:pPr>
              <w:jc w:val="right"/>
              <w:rPr>
                <w:sz w:val="20"/>
              </w:rPr>
            </w:pPr>
            <w:r w:rsidRPr="000E026C">
              <w:rPr>
                <w:sz w:val="20"/>
              </w:rPr>
              <w:t>1 615.28</w:t>
            </w:r>
          </w:p>
        </w:tc>
      </w:tr>
      <w:tr w:rsidR="009030CD" w:rsidRPr="005769B4" w:rsidTr="00EB0A33">
        <w:tc>
          <w:tcPr>
            <w:tcW w:w="778" w:type="dxa"/>
            <w:shd w:val="clear" w:color="auto" w:fill="F0F8FA"/>
            <w:vAlign w:val="center"/>
          </w:tcPr>
          <w:p w:rsidR="009030CD" w:rsidRPr="000E026C" w:rsidRDefault="009030CD" w:rsidP="009030CD">
            <w:pPr>
              <w:jc w:val="center"/>
              <w:rPr>
                <w:color w:val="000000"/>
                <w:sz w:val="20"/>
              </w:rPr>
            </w:pPr>
            <w:r w:rsidRPr="000E026C">
              <w:rPr>
                <w:color w:val="000000"/>
                <w:sz w:val="20"/>
              </w:rPr>
              <w:t>4</w:t>
            </w:r>
          </w:p>
        </w:tc>
        <w:tc>
          <w:tcPr>
            <w:tcW w:w="3112" w:type="dxa"/>
            <w:shd w:val="clear" w:color="auto" w:fill="F0F8FA"/>
            <w:vAlign w:val="center"/>
          </w:tcPr>
          <w:p w:rsidR="009030CD" w:rsidRPr="000E026C" w:rsidRDefault="009030CD" w:rsidP="009030CD">
            <w:pPr>
              <w:rPr>
                <w:color w:val="000000"/>
                <w:sz w:val="20"/>
              </w:rPr>
            </w:pPr>
            <w:r w:rsidRPr="000E026C">
              <w:rPr>
                <w:color w:val="000000"/>
                <w:sz w:val="20"/>
              </w:rPr>
              <w:t xml:space="preserve">АО </w:t>
            </w:r>
            <w:r w:rsidR="00AC3884">
              <w:rPr>
                <w:color w:val="000000"/>
                <w:sz w:val="20"/>
              </w:rPr>
              <w:t>«</w:t>
            </w:r>
            <w:r w:rsidRPr="000E026C">
              <w:rPr>
                <w:color w:val="000000"/>
                <w:sz w:val="20"/>
              </w:rPr>
              <w:t xml:space="preserve">НПФ </w:t>
            </w:r>
            <w:r w:rsidR="00AC3884">
              <w:rPr>
                <w:color w:val="000000"/>
                <w:sz w:val="20"/>
              </w:rPr>
              <w:t>«</w:t>
            </w:r>
            <w:r w:rsidRPr="000E026C">
              <w:rPr>
                <w:color w:val="000000"/>
                <w:sz w:val="20"/>
              </w:rPr>
              <w:t>Внешэкономфонд</w:t>
            </w:r>
            <w:r w:rsidR="00AC3884">
              <w:rPr>
                <w:color w:val="000000"/>
                <w:sz w:val="20"/>
              </w:rPr>
              <w:t>»</w:t>
            </w:r>
          </w:p>
        </w:tc>
        <w:tc>
          <w:tcPr>
            <w:tcW w:w="1556" w:type="dxa"/>
            <w:shd w:val="clear" w:color="auto" w:fill="F0F8FA"/>
            <w:vAlign w:val="center"/>
          </w:tcPr>
          <w:p w:rsidR="009030CD" w:rsidRPr="000E026C" w:rsidRDefault="009030CD" w:rsidP="009030CD">
            <w:pPr>
              <w:jc w:val="center"/>
              <w:rPr>
                <w:sz w:val="20"/>
              </w:rPr>
            </w:pPr>
            <w:r w:rsidRPr="000E026C">
              <w:rPr>
                <w:sz w:val="20"/>
              </w:rPr>
              <w:t>Москва</w:t>
            </w:r>
          </w:p>
        </w:tc>
        <w:tc>
          <w:tcPr>
            <w:tcW w:w="1558" w:type="dxa"/>
            <w:shd w:val="clear" w:color="auto" w:fill="F0F8FA"/>
            <w:vAlign w:val="center"/>
          </w:tcPr>
          <w:p w:rsidR="009030CD" w:rsidRPr="000E026C" w:rsidRDefault="009030CD" w:rsidP="009030CD">
            <w:pPr>
              <w:jc w:val="right"/>
              <w:rPr>
                <w:sz w:val="20"/>
              </w:rPr>
            </w:pPr>
            <w:r w:rsidRPr="000E026C">
              <w:rPr>
                <w:sz w:val="20"/>
              </w:rPr>
              <w:t>4 207.02</w:t>
            </w:r>
          </w:p>
        </w:tc>
        <w:tc>
          <w:tcPr>
            <w:tcW w:w="1558" w:type="dxa"/>
            <w:shd w:val="clear" w:color="auto" w:fill="F0F8FA"/>
            <w:vAlign w:val="center"/>
          </w:tcPr>
          <w:p w:rsidR="009030CD" w:rsidRPr="000E026C" w:rsidRDefault="009030CD" w:rsidP="009030CD">
            <w:pPr>
              <w:jc w:val="right"/>
              <w:rPr>
                <w:sz w:val="20"/>
              </w:rPr>
            </w:pPr>
            <w:r w:rsidRPr="000E026C">
              <w:rPr>
                <w:sz w:val="20"/>
              </w:rPr>
              <w:t>2 748</w:t>
            </w:r>
          </w:p>
        </w:tc>
        <w:tc>
          <w:tcPr>
            <w:tcW w:w="1558" w:type="dxa"/>
            <w:shd w:val="clear" w:color="auto" w:fill="F0F8FA"/>
            <w:vAlign w:val="center"/>
          </w:tcPr>
          <w:p w:rsidR="009030CD" w:rsidRPr="000E026C" w:rsidRDefault="009030CD" w:rsidP="009030CD">
            <w:pPr>
              <w:jc w:val="right"/>
              <w:rPr>
                <w:sz w:val="20"/>
              </w:rPr>
            </w:pPr>
            <w:r w:rsidRPr="000E026C">
              <w:rPr>
                <w:sz w:val="20"/>
              </w:rPr>
              <w:t>1 530.94</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5</w:t>
            </w:r>
          </w:p>
        </w:tc>
        <w:tc>
          <w:tcPr>
            <w:tcW w:w="3112" w:type="dxa"/>
            <w:shd w:val="clear" w:color="auto" w:fill="FBFAF7"/>
            <w:vAlign w:val="center"/>
          </w:tcPr>
          <w:p w:rsidR="009030CD" w:rsidRPr="000E026C" w:rsidRDefault="009030CD" w:rsidP="009030CD">
            <w:pPr>
              <w:rPr>
                <w:sz w:val="20"/>
              </w:rPr>
            </w:pPr>
            <w:r w:rsidRPr="000E026C">
              <w:rPr>
                <w:sz w:val="20"/>
              </w:rPr>
              <w:t xml:space="preserve">АО НПФ </w:t>
            </w:r>
            <w:r w:rsidR="00AC3884">
              <w:rPr>
                <w:sz w:val="20"/>
              </w:rPr>
              <w:t>«</w:t>
            </w:r>
            <w:r w:rsidRPr="000E026C">
              <w:rPr>
                <w:sz w:val="20"/>
              </w:rPr>
              <w:t>Пенсионный выбор</w:t>
            </w:r>
            <w:r w:rsidR="00AC3884">
              <w:rPr>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Сургут</w:t>
            </w:r>
          </w:p>
        </w:tc>
        <w:tc>
          <w:tcPr>
            <w:tcW w:w="1558" w:type="dxa"/>
            <w:shd w:val="clear" w:color="auto" w:fill="FBFAF7"/>
            <w:vAlign w:val="center"/>
          </w:tcPr>
          <w:p w:rsidR="009030CD" w:rsidRPr="000E026C" w:rsidRDefault="009030CD" w:rsidP="009030CD">
            <w:pPr>
              <w:jc w:val="right"/>
              <w:rPr>
                <w:sz w:val="20"/>
              </w:rPr>
            </w:pPr>
            <w:r w:rsidRPr="000E026C">
              <w:rPr>
                <w:sz w:val="20"/>
              </w:rPr>
              <w:t>9.61</w:t>
            </w:r>
          </w:p>
        </w:tc>
        <w:tc>
          <w:tcPr>
            <w:tcW w:w="1558" w:type="dxa"/>
            <w:shd w:val="clear" w:color="auto" w:fill="FBFAF7"/>
            <w:vAlign w:val="center"/>
          </w:tcPr>
          <w:p w:rsidR="009030CD" w:rsidRPr="000E026C" w:rsidRDefault="009030CD" w:rsidP="009030CD">
            <w:pPr>
              <w:jc w:val="right"/>
              <w:rPr>
                <w:sz w:val="20"/>
              </w:rPr>
            </w:pPr>
            <w:r w:rsidRPr="000E026C">
              <w:rPr>
                <w:sz w:val="20"/>
              </w:rPr>
              <w:t>11</w:t>
            </w:r>
          </w:p>
        </w:tc>
        <w:tc>
          <w:tcPr>
            <w:tcW w:w="1558" w:type="dxa"/>
            <w:shd w:val="clear" w:color="auto" w:fill="FBFAF7"/>
            <w:vAlign w:val="center"/>
          </w:tcPr>
          <w:p w:rsidR="009030CD" w:rsidRPr="000E026C" w:rsidRDefault="009030CD" w:rsidP="009030CD">
            <w:pPr>
              <w:jc w:val="right"/>
              <w:rPr>
                <w:sz w:val="20"/>
              </w:rPr>
            </w:pPr>
            <w:r w:rsidRPr="000E026C">
              <w:rPr>
                <w:sz w:val="20"/>
              </w:rPr>
              <w:t>874.00</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6</w:t>
            </w:r>
          </w:p>
        </w:tc>
        <w:tc>
          <w:tcPr>
            <w:tcW w:w="3112" w:type="dxa"/>
            <w:shd w:val="clear" w:color="auto" w:fill="FBFAF7"/>
            <w:vAlign w:val="center"/>
          </w:tcPr>
          <w:p w:rsidR="009030CD" w:rsidRPr="000E026C" w:rsidRDefault="009030CD" w:rsidP="009030CD">
            <w:pPr>
              <w:rPr>
                <w:sz w:val="20"/>
              </w:rPr>
            </w:pPr>
            <w:r w:rsidRPr="000E026C">
              <w:rPr>
                <w:sz w:val="20"/>
              </w:rPr>
              <w:t xml:space="preserve">АО </w:t>
            </w:r>
            <w:r w:rsidR="00AC3884">
              <w:rPr>
                <w:sz w:val="20"/>
              </w:rPr>
              <w:t>«</w:t>
            </w:r>
            <w:r w:rsidRPr="000E026C">
              <w:rPr>
                <w:sz w:val="20"/>
              </w:rPr>
              <w:t xml:space="preserve">НПФ </w:t>
            </w:r>
            <w:r w:rsidR="00AC3884">
              <w:rPr>
                <w:sz w:val="20"/>
              </w:rPr>
              <w:t>«</w:t>
            </w:r>
            <w:r w:rsidRPr="000E026C">
              <w:rPr>
                <w:sz w:val="20"/>
              </w:rPr>
              <w:t>Алмазная осень</w:t>
            </w:r>
            <w:r w:rsidR="00AC3884">
              <w:rPr>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Мирный</w:t>
            </w:r>
          </w:p>
        </w:tc>
        <w:tc>
          <w:tcPr>
            <w:tcW w:w="1558" w:type="dxa"/>
            <w:shd w:val="clear" w:color="auto" w:fill="FBFAF7"/>
            <w:vAlign w:val="center"/>
          </w:tcPr>
          <w:p w:rsidR="009030CD" w:rsidRPr="000E026C" w:rsidRDefault="009030CD" w:rsidP="009030CD">
            <w:pPr>
              <w:jc w:val="right"/>
              <w:rPr>
                <w:sz w:val="20"/>
              </w:rPr>
            </w:pPr>
            <w:r w:rsidRPr="000E026C">
              <w:rPr>
                <w:sz w:val="20"/>
              </w:rPr>
              <w:t>18 594.75</w:t>
            </w:r>
          </w:p>
        </w:tc>
        <w:tc>
          <w:tcPr>
            <w:tcW w:w="1558" w:type="dxa"/>
            <w:shd w:val="clear" w:color="auto" w:fill="FBFAF7"/>
            <w:vAlign w:val="center"/>
          </w:tcPr>
          <w:p w:rsidR="009030CD" w:rsidRPr="000E026C" w:rsidRDefault="009030CD" w:rsidP="009030CD">
            <w:pPr>
              <w:jc w:val="right"/>
              <w:rPr>
                <w:sz w:val="20"/>
              </w:rPr>
            </w:pPr>
            <w:r w:rsidRPr="000E026C">
              <w:rPr>
                <w:sz w:val="20"/>
              </w:rPr>
              <w:t>24 023</w:t>
            </w:r>
          </w:p>
        </w:tc>
        <w:tc>
          <w:tcPr>
            <w:tcW w:w="1558" w:type="dxa"/>
            <w:shd w:val="clear" w:color="auto" w:fill="FBFAF7"/>
            <w:vAlign w:val="center"/>
          </w:tcPr>
          <w:p w:rsidR="009030CD" w:rsidRPr="000E026C" w:rsidRDefault="009030CD" w:rsidP="009030CD">
            <w:pPr>
              <w:jc w:val="right"/>
              <w:rPr>
                <w:sz w:val="20"/>
              </w:rPr>
            </w:pPr>
            <w:r w:rsidRPr="000E026C">
              <w:rPr>
                <w:sz w:val="20"/>
              </w:rPr>
              <w:t>774.04</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7</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 АО </w:t>
            </w:r>
            <w:r w:rsidR="00AC3884">
              <w:rPr>
                <w:color w:val="000000"/>
                <w:sz w:val="20"/>
              </w:rPr>
              <w:t>«</w:t>
            </w:r>
            <w:r w:rsidRPr="000E026C">
              <w:rPr>
                <w:color w:val="000000"/>
                <w:sz w:val="20"/>
              </w:rPr>
              <w:t>НПФ Газпромбанк-фонд</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Москва</w:t>
            </w:r>
          </w:p>
        </w:tc>
        <w:tc>
          <w:tcPr>
            <w:tcW w:w="1558" w:type="dxa"/>
            <w:shd w:val="clear" w:color="auto" w:fill="FBFAF7"/>
            <w:vAlign w:val="center"/>
          </w:tcPr>
          <w:p w:rsidR="009030CD" w:rsidRPr="000E026C" w:rsidRDefault="009030CD" w:rsidP="009030CD">
            <w:pPr>
              <w:jc w:val="right"/>
              <w:rPr>
                <w:sz w:val="20"/>
              </w:rPr>
            </w:pPr>
            <w:r w:rsidRPr="000E026C">
              <w:rPr>
                <w:sz w:val="20"/>
              </w:rPr>
              <w:t>9 441.01</w:t>
            </w:r>
          </w:p>
        </w:tc>
        <w:tc>
          <w:tcPr>
            <w:tcW w:w="1558" w:type="dxa"/>
            <w:shd w:val="clear" w:color="auto" w:fill="FBFAF7"/>
            <w:vAlign w:val="center"/>
          </w:tcPr>
          <w:p w:rsidR="009030CD" w:rsidRPr="000E026C" w:rsidRDefault="009030CD" w:rsidP="009030CD">
            <w:pPr>
              <w:jc w:val="right"/>
              <w:rPr>
                <w:sz w:val="20"/>
              </w:rPr>
            </w:pPr>
            <w:r w:rsidRPr="000E026C">
              <w:rPr>
                <w:sz w:val="20"/>
              </w:rPr>
              <w:t>15 864</w:t>
            </w:r>
          </w:p>
        </w:tc>
        <w:tc>
          <w:tcPr>
            <w:tcW w:w="1558" w:type="dxa"/>
            <w:shd w:val="clear" w:color="auto" w:fill="FBFAF7"/>
            <w:vAlign w:val="center"/>
          </w:tcPr>
          <w:p w:rsidR="009030CD" w:rsidRPr="000E026C" w:rsidRDefault="009030CD" w:rsidP="009030CD">
            <w:pPr>
              <w:jc w:val="right"/>
              <w:rPr>
                <w:sz w:val="20"/>
              </w:rPr>
            </w:pPr>
            <w:r w:rsidRPr="000E026C">
              <w:rPr>
                <w:sz w:val="20"/>
              </w:rPr>
              <w:t>595.12</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8</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АО </w:t>
            </w:r>
            <w:r w:rsidR="00AC3884">
              <w:rPr>
                <w:color w:val="000000"/>
                <w:sz w:val="20"/>
              </w:rPr>
              <w:t>«</w:t>
            </w:r>
            <w:r w:rsidRPr="000E026C">
              <w:rPr>
                <w:color w:val="000000"/>
                <w:sz w:val="20"/>
              </w:rPr>
              <w:t xml:space="preserve">НПФ </w:t>
            </w:r>
            <w:r w:rsidR="00AC3884">
              <w:rPr>
                <w:color w:val="000000"/>
                <w:sz w:val="20"/>
              </w:rPr>
              <w:t>«</w:t>
            </w:r>
            <w:r w:rsidRPr="000E026C">
              <w:rPr>
                <w:color w:val="000000"/>
                <w:sz w:val="20"/>
              </w:rPr>
              <w:t>Транснефть</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Москва</w:t>
            </w:r>
          </w:p>
        </w:tc>
        <w:tc>
          <w:tcPr>
            <w:tcW w:w="1558" w:type="dxa"/>
            <w:shd w:val="clear" w:color="auto" w:fill="FBFAF7"/>
            <w:vAlign w:val="center"/>
          </w:tcPr>
          <w:p w:rsidR="009030CD" w:rsidRPr="000E026C" w:rsidRDefault="009030CD" w:rsidP="009030CD">
            <w:pPr>
              <w:jc w:val="right"/>
              <w:rPr>
                <w:sz w:val="20"/>
              </w:rPr>
            </w:pPr>
            <w:r w:rsidRPr="000E026C">
              <w:rPr>
                <w:sz w:val="20"/>
              </w:rPr>
              <w:t>84 070.71</w:t>
            </w:r>
          </w:p>
        </w:tc>
        <w:tc>
          <w:tcPr>
            <w:tcW w:w="1558" w:type="dxa"/>
            <w:shd w:val="clear" w:color="auto" w:fill="FBFAF7"/>
            <w:vAlign w:val="center"/>
          </w:tcPr>
          <w:p w:rsidR="009030CD" w:rsidRPr="000E026C" w:rsidRDefault="009030CD" w:rsidP="009030CD">
            <w:pPr>
              <w:jc w:val="right"/>
              <w:rPr>
                <w:sz w:val="20"/>
              </w:rPr>
            </w:pPr>
            <w:r w:rsidRPr="000E026C">
              <w:rPr>
                <w:sz w:val="20"/>
              </w:rPr>
              <w:t>143 456</w:t>
            </w:r>
          </w:p>
        </w:tc>
        <w:tc>
          <w:tcPr>
            <w:tcW w:w="1558" w:type="dxa"/>
            <w:shd w:val="clear" w:color="auto" w:fill="FBFAF7"/>
            <w:vAlign w:val="center"/>
          </w:tcPr>
          <w:p w:rsidR="009030CD" w:rsidRPr="000E026C" w:rsidRDefault="009030CD" w:rsidP="009030CD">
            <w:pPr>
              <w:jc w:val="right"/>
              <w:rPr>
                <w:sz w:val="20"/>
              </w:rPr>
            </w:pPr>
            <w:r w:rsidRPr="000E026C">
              <w:rPr>
                <w:sz w:val="20"/>
              </w:rPr>
              <w:t>586.04</w:t>
            </w:r>
          </w:p>
        </w:tc>
      </w:tr>
      <w:tr w:rsidR="009030CD" w:rsidRPr="005769B4" w:rsidTr="009030CD">
        <w:tc>
          <w:tcPr>
            <w:tcW w:w="778" w:type="dxa"/>
            <w:shd w:val="clear" w:color="auto" w:fill="F0F8FA"/>
            <w:vAlign w:val="center"/>
          </w:tcPr>
          <w:p w:rsidR="009030CD" w:rsidRPr="000E026C" w:rsidRDefault="009030CD" w:rsidP="009030CD">
            <w:pPr>
              <w:jc w:val="center"/>
              <w:rPr>
                <w:color w:val="000000"/>
                <w:sz w:val="20"/>
              </w:rPr>
            </w:pPr>
            <w:r w:rsidRPr="000E026C">
              <w:rPr>
                <w:color w:val="000000"/>
                <w:sz w:val="20"/>
              </w:rPr>
              <w:t>9</w:t>
            </w:r>
          </w:p>
        </w:tc>
        <w:tc>
          <w:tcPr>
            <w:tcW w:w="3112" w:type="dxa"/>
            <w:shd w:val="clear" w:color="auto" w:fill="F0F8FA"/>
            <w:vAlign w:val="center"/>
          </w:tcPr>
          <w:p w:rsidR="009030CD" w:rsidRPr="000E026C" w:rsidRDefault="009030CD" w:rsidP="009030CD">
            <w:pPr>
              <w:rPr>
                <w:color w:val="000000"/>
                <w:sz w:val="20"/>
              </w:rPr>
            </w:pPr>
            <w:r w:rsidRPr="000E026C">
              <w:rPr>
                <w:color w:val="000000"/>
                <w:sz w:val="20"/>
              </w:rPr>
              <w:t xml:space="preserve">АО </w:t>
            </w:r>
            <w:r w:rsidR="00AC3884">
              <w:rPr>
                <w:color w:val="000000"/>
                <w:sz w:val="20"/>
              </w:rPr>
              <w:t>«</w:t>
            </w:r>
            <w:r w:rsidRPr="000E026C">
              <w:rPr>
                <w:color w:val="000000"/>
                <w:sz w:val="20"/>
              </w:rPr>
              <w:t xml:space="preserve">НПФ </w:t>
            </w:r>
            <w:r w:rsidR="00AC3884">
              <w:rPr>
                <w:color w:val="000000"/>
                <w:sz w:val="20"/>
              </w:rPr>
              <w:t>«</w:t>
            </w:r>
            <w:r w:rsidRPr="000E026C">
              <w:rPr>
                <w:color w:val="000000"/>
                <w:sz w:val="20"/>
              </w:rPr>
              <w:t>Ингосстрах-Пенсия</w:t>
            </w:r>
            <w:r w:rsidR="00AC3884">
              <w:rPr>
                <w:color w:val="000000"/>
                <w:sz w:val="20"/>
              </w:rPr>
              <w:t>»</w:t>
            </w:r>
          </w:p>
        </w:tc>
        <w:tc>
          <w:tcPr>
            <w:tcW w:w="1556" w:type="dxa"/>
            <w:shd w:val="clear" w:color="auto" w:fill="F0F8FA"/>
            <w:vAlign w:val="center"/>
          </w:tcPr>
          <w:p w:rsidR="009030CD" w:rsidRPr="000E026C" w:rsidRDefault="009030CD" w:rsidP="009030CD">
            <w:pPr>
              <w:jc w:val="center"/>
              <w:rPr>
                <w:sz w:val="20"/>
              </w:rPr>
            </w:pPr>
            <w:r w:rsidRPr="000E026C">
              <w:rPr>
                <w:sz w:val="20"/>
              </w:rPr>
              <w:t>Москва</w:t>
            </w:r>
          </w:p>
        </w:tc>
        <w:tc>
          <w:tcPr>
            <w:tcW w:w="1558" w:type="dxa"/>
            <w:shd w:val="clear" w:color="auto" w:fill="F0F8FA"/>
            <w:vAlign w:val="center"/>
          </w:tcPr>
          <w:p w:rsidR="009030CD" w:rsidRPr="000E026C" w:rsidRDefault="009030CD" w:rsidP="009030CD">
            <w:pPr>
              <w:jc w:val="right"/>
              <w:rPr>
                <w:sz w:val="20"/>
              </w:rPr>
            </w:pPr>
            <w:r w:rsidRPr="000E026C">
              <w:rPr>
                <w:sz w:val="20"/>
              </w:rPr>
              <w:t>305.47</w:t>
            </w:r>
          </w:p>
        </w:tc>
        <w:tc>
          <w:tcPr>
            <w:tcW w:w="1558" w:type="dxa"/>
            <w:shd w:val="clear" w:color="auto" w:fill="F0F8FA"/>
            <w:vAlign w:val="center"/>
          </w:tcPr>
          <w:p w:rsidR="009030CD" w:rsidRPr="000E026C" w:rsidRDefault="009030CD" w:rsidP="009030CD">
            <w:pPr>
              <w:jc w:val="right"/>
              <w:rPr>
                <w:sz w:val="20"/>
              </w:rPr>
            </w:pPr>
            <w:r w:rsidRPr="000E026C">
              <w:rPr>
                <w:sz w:val="20"/>
              </w:rPr>
              <w:t>625</w:t>
            </w:r>
          </w:p>
        </w:tc>
        <w:tc>
          <w:tcPr>
            <w:tcW w:w="1558" w:type="dxa"/>
            <w:shd w:val="clear" w:color="auto" w:fill="F0F8FA"/>
            <w:vAlign w:val="center"/>
          </w:tcPr>
          <w:p w:rsidR="009030CD" w:rsidRPr="000E026C" w:rsidRDefault="009030CD" w:rsidP="009030CD">
            <w:pPr>
              <w:jc w:val="right"/>
              <w:rPr>
                <w:sz w:val="20"/>
              </w:rPr>
            </w:pPr>
            <w:r w:rsidRPr="000E026C">
              <w:rPr>
                <w:sz w:val="20"/>
              </w:rPr>
              <w:t>488.75</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10</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НПФ </w:t>
            </w:r>
            <w:r w:rsidR="00AC3884">
              <w:rPr>
                <w:color w:val="000000"/>
                <w:sz w:val="20"/>
              </w:rPr>
              <w:t>«</w:t>
            </w:r>
            <w:r w:rsidRPr="000E026C">
              <w:rPr>
                <w:color w:val="000000"/>
                <w:sz w:val="20"/>
              </w:rPr>
              <w:t>Корабел</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Санкт-Петербург</w:t>
            </w:r>
          </w:p>
        </w:tc>
        <w:tc>
          <w:tcPr>
            <w:tcW w:w="1558" w:type="dxa"/>
            <w:shd w:val="clear" w:color="auto" w:fill="FBFAF7"/>
            <w:vAlign w:val="center"/>
          </w:tcPr>
          <w:p w:rsidR="009030CD" w:rsidRPr="000E026C" w:rsidRDefault="009030CD" w:rsidP="009030CD">
            <w:pPr>
              <w:jc w:val="right"/>
              <w:rPr>
                <w:sz w:val="20"/>
              </w:rPr>
            </w:pPr>
            <w:r w:rsidRPr="000E026C">
              <w:rPr>
                <w:sz w:val="20"/>
              </w:rPr>
              <w:t>449.97</w:t>
            </w:r>
          </w:p>
        </w:tc>
        <w:tc>
          <w:tcPr>
            <w:tcW w:w="1558" w:type="dxa"/>
            <w:shd w:val="clear" w:color="auto" w:fill="FBFAF7"/>
            <w:vAlign w:val="center"/>
          </w:tcPr>
          <w:p w:rsidR="009030CD" w:rsidRPr="000E026C" w:rsidRDefault="009030CD" w:rsidP="009030CD">
            <w:pPr>
              <w:jc w:val="right"/>
              <w:rPr>
                <w:sz w:val="20"/>
              </w:rPr>
            </w:pPr>
            <w:r w:rsidRPr="000E026C">
              <w:rPr>
                <w:sz w:val="20"/>
              </w:rPr>
              <w:t>1 013</w:t>
            </w:r>
          </w:p>
        </w:tc>
        <w:tc>
          <w:tcPr>
            <w:tcW w:w="1558" w:type="dxa"/>
            <w:shd w:val="clear" w:color="auto" w:fill="FBFAF7"/>
            <w:vAlign w:val="center"/>
          </w:tcPr>
          <w:p w:rsidR="009030CD" w:rsidRPr="000E026C" w:rsidRDefault="009030CD" w:rsidP="009030CD">
            <w:pPr>
              <w:jc w:val="right"/>
              <w:rPr>
                <w:sz w:val="20"/>
              </w:rPr>
            </w:pPr>
            <w:r w:rsidRPr="000E026C">
              <w:rPr>
                <w:sz w:val="20"/>
              </w:rPr>
              <w:t>444.20</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11</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АО </w:t>
            </w:r>
            <w:r w:rsidR="00AC3884">
              <w:rPr>
                <w:color w:val="000000"/>
                <w:sz w:val="20"/>
              </w:rPr>
              <w:t>«</w:t>
            </w:r>
            <w:r w:rsidRPr="000E026C">
              <w:rPr>
                <w:color w:val="000000"/>
                <w:sz w:val="20"/>
              </w:rPr>
              <w:t xml:space="preserve">НПФ </w:t>
            </w:r>
            <w:r w:rsidR="00AC3884">
              <w:rPr>
                <w:color w:val="000000"/>
                <w:sz w:val="20"/>
              </w:rPr>
              <w:t>«</w:t>
            </w:r>
            <w:r w:rsidRPr="000E026C">
              <w:rPr>
                <w:color w:val="000000"/>
                <w:sz w:val="20"/>
              </w:rPr>
              <w:t>Сургутнефтегаз</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Сургут</w:t>
            </w:r>
          </w:p>
        </w:tc>
        <w:tc>
          <w:tcPr>
            <w:tcW w:w="1558" w:type="dxa"/>
            <w:shd w:val="clear" w:color="auto" w:fill="FBFAF7"/>
            <w:vAlign w:val="center"/>
          </w:tcPr>
          <w:p w:rsidR="009030CD" w:rsidRPr="000E026C" w:rsidRDefault="009030CD" w:rsidP="009030CD">
            <w:pPr>
              <w:jc w:val="right"/>
              <w:rPr>
                <w:sz w:val="20"/>
              </w:rPr>
            </w:pPr>
            <w:r w:rsidRPr="000E026C">
              <w:rPr>
                <w:sz w:val="20"/>
              </w:rPr>
              <w:t>15 723.86</w:t>
            </w:r>
          </w:p>
        </w:tc>
        <w:tc>
          <w:tcPr>
            <w:tcW w:w="1558" w:type="dxa"/>
            <w:shd w:val="clear" w:color="auto" w:fill="FBFAF7"/>
            <w:vAlign w:val="center"/>
          </w:tcPr>
          <w:p w:rsidR="009030CD" w:rsidRPr="000E026C" w:rsidRDefault="009030CD" w:rsidP="009030CD">
            <w:pPr>
              <w:jc w:val="right"/>
              <w:rPr>
                <w:sz w:val="20"/>
              </w:rPr>
            </w:pPr>
            <w:r w:rsidRPr="000E026C">
              <w:rPr>
                <w:sz w:val="20"/>
              </w:rPr>
              <w:t>37 952</w:t>
            </w:r>
          </w:p>
        </w:tc>
        <w:tc>
          <w:tcPr>
            <w:tcW w:w="1558" w:type="dxa"/>
            <w:shd w:val="clear" w:color="auto" w:fill="FBFAF7"/>
            <w:vAlign w:val="center"/>
          </w:tcPr>
          <w:p w:rsidR="009030CD" w:rsidRPr="000E026C" w:rsidRDefault="009030CD" w:rsidP="009030CD">
            <w:pPr>
              <w:jc w:val="right"/>
              <w:rPr>
                <w:sz w:val="20"/>
              </w:rPr>
            </w:pPr>
            <w:r w:rsidRPr="000E026C">
              <w:rPr>
                <w:sz w:val="20"/>
              </w:rPr>
              <w:t>414.31</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12</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НПФ </w:t>
            </w:r>
            <w:r w:rsidR="00AC3884">
              <w:rPr>
                <w:color w:val="000000"/>
                <w:sz w:val="20"/>
              </w:rPr>
              <w:t>«</w:t>
            </w:r>
            <w:r w:rsidRPr="000E026C">
              <w:rPr>
                <w:color w:val="000000"/>
                <w:sz w:val="20"/>
              </w:rPr>
              <w:t>НЕФТЕГАРАНТ</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Москва</w:t>
            </w:r>
          </w:p>
        </w:tc>
        <w:tc>
          <w:tcPr>
            <w:tcW w:w="1558" w:type="dxa"/>
            <w:shd w:val="clear" w:color="auto" w:fill="FBFAF7"/>
            <w:vAlign w:val="center"/>
          </w:tcPr>
          <w:p w:rsidR="009030CD" w:rsidRPr="000E026C" w:rsidRDefault="009030CD" w:rsidP="009030CD">
            <w:pPr>
              <w:jc w:val="right"/>
              <w:rPr>
                <w:sz w:val="20"/>
              </w:rPr>
            </w:pPr>
            <w:r w:rsidRPr="000E026C">
              <w:rPr>
                <w:sz w:val="20"/>
              </w:rPr>
              <w:t>56 467.43</w:t>
            </w:r>
          </w:p>
        </w:tc>
        <w:tc>
          <w:tcPr>
            <w:tcW w:w="1558" w:type="dxa"/>
            <w:shd w:val="clear" w:color="auto" w:fill="FBFAF7"/>
            <w:vAlign w:val="center"/>
          </w:tcPr>
          <w:p w:rsidR="009030CD" w:rsidRPr="000E026C" w:rsidRDefault="009030CD" w:rsidP="009030CD">
            <w:pPr>
              <w:jc w:val="right"/>
              <w:rPr>
                <w:sz w:val="20"/>
              </w:rPr>
            </w:pPr>
            <w:r w:rsidRPr="000E026C">
              <w:rPr>
                <w:sz w:val="20"/>
              </w:rPr>
              <w:t>150 834</w:t>
            </w:r>
          </w:p>
        </w:tc>
        <w:tc>
          <w:tcPr>
            <w:tcW w:w="1558" w:type="dxa"/>
            <w:shd w:val="clear" w:color="auto" w:fill="FBFAF7"/>
            <w:vAlign w:val="center"/>
          </w:tcPr>
          <w:p w:rsidR="009030CD" w:rsidRPr="000E026C" w:rsidRDefault="009030CD" w:rsidP="009030CD">
            <w:pPr>
              <w:jc w:val="right"/>
              <w:rPr>
                <w:sz w:val="20"/>
              </w:rPr>
            </w:pPr>
            <w:r w:rsidRPr="000E026C">
              <w:rPr>
                <w:sz w:val="20"/>
              </w:rPr>
              <w:t>374.37</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13</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АО </w:t>
            </w:r>
            <w:r w:rsidR="00AC3884">
              <w:rPr>
                <w:color w:val="000000"/>
                <w:sz w:val="20"/>
              </w:rPr>
              <w:t>«</w:t>
            </w:r>
            <w:r w:rsidRPr="000E026C">
              <w:rPr>
                <w:color w:val="000000"/>
                <w:sz w:val="20"/>
              </w:rPr>
              <w:t>НПФ ТРАДИЦИЯ</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Москва</w:t>
            </w:r>
          </w:p>
        </w:tc>
        <w:tc>
          <w:tcPr>
            <w:tcW w:w="1558" w:type="dxa"/>
            <w:shd w:val="clear" w:color="auto" w:fill="FBFAF7"/>
            <w:vAlign w:val="center"/>
          </w:tcPr>
          <w:p w:rsidR="009030CD" w:rsidRPr="000E026C" w:rsidRDefault="009030CD" w:rsidP="009030CD">
            <w:pPr>
              <w:jc w:val="right"/>
              <w:rPr>
                <w:sz w:val="20"/>
              </w:rPr>
            </w:pPr>
            <w:r w:rsidRPr="000E026C">
              <w:rPr>
                <w:sz w:val="20"/>
              </w:rPr>
              <w:t>133.49</w:t>
            </w:r>
          </w:p>
        </w:tc>
        <w:tc>
          <w:tcPr>
            <w:tcW w:w="1558" w:type="dxa"/>
            <w:shd w:val="clear" w:color="auto" w:fill="FBFAF7"/>
            <w:vAlign w:val="center"/>
          </w:tcPr>
          <w:p w:rsidR="009030CD" w:rsidRPr="000E026C" w:rsidRDefault="009030CD" w:rsidP="009030CD">
            <w:pPr>
              <w:jc w:val="right"/>
              <w:rPr>
                <w:sz w:val="20"/>
              </w:rPr>
            </w:pPr>
            <w:r w:rsidRPr="000E026C">
              <w:rPr>
                <w:sz w:val="20"/>
              </w:rPr>
              <w:t>377</w:t>
            </w:r>
          </w:p>
        </w:tc>
        <w:tc>
          <w:tcPr>
            <w:tcW w:w="1558" w:type="dxa"/>
            <w:shd w:val="clear" w:color="auto" w:fill="FBFAF7"/>
            <w:vAlign w:val="center"/>
          </w:tcPr>
          <w:p w:rsidR="009030CD" w:rsidRPr="000E026C" w:rsidRDefault="009030CD" w:rsidP="009030CD">
            <w:pPr>
              <w:jc w:val="right"/>
              <w:rPr>
                <w:sz w:val="20"/>
              </w:rPr>
            </w:pPr>
            <w:r w:rsidRPr="000E026C">
              <w:rPr>
                <w:sz w:val="20"/>
              </w:rPr>
              <w:t>354.09</w:t>
            </w:r>
          </w:p>
        </w:tc>
      </w:tr>
      <w:tr w:rsidR="009030CD" w:rsidRPr="005769B4" w:rsidTr="00EB0A33">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14</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НПФ </w:t>
            </w:r>
            <w:r w:rsidR="00AC3884">
              <w:rPr>
                <w:color w:val="000000"/>
                <w:sz w:val="20"/>
              </w:rPr>
              <w:t>«</w:t>
            </w:r>
            <w:r w:rsidRPr="000E026C">
              <w:rPr>
                <w:color w:val="000000"/>
                <w:sz w:val="20"/>
              </w:rPr>
              <w:t>БЛАГОСОСТОЯНИЕ ЭМЭНСИ</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Москва</w:t>
            </w:r>
          </w:p>
        </w:tc>
        <w:tc>
          <w:tcPr>
            <w:tcW w:w="1558" w:type="dxa"/>
            <w:shd w:val="clear" w:color="auto" w:fill="FBFAF7"/>
            <w:vAlign w:val="center"/>
          </w:tcPr>
          <w:p w:rsidR="009030CD" w:rsidRPr="000E026C" w:rsidRDefault="009030CD" w:rsidP="009030CD">
            <w:pPr>
              <w:jc w:val="right"/>
              <w:rPr>
                <w:sz w:val="20"/>
              </w:rPr>
            </w:pPr>
            <w:r w:rsidRPr="000E026C">
              <w:rPr>
                <w:sz w:val="20"/>
              </w:rPr>
              <w:t>14 616.33</w:t>
            </w:r>
          </w:p>
        </w:tc>
        <w:tc>
          <w:tcPr>
            <w:tcW w:w="1558" w:type="dxa"/>
            <w:shd w:val="clear" w:color="auto" w:fill="FBFAF7"/>
            <w:vAlign w:val="center"/>
          </w:tcPr>
          <w:p w:rsidR="009030CD" w:rsidRPr="000E026C" w:rsidRDefault="009030CD" w:rsidP="009030CD">
            <w:pPr>
              <w:jc w:val="right"/>
              <w:rPr>
                <w:sz w:val="20"/>
              </w:rPr>
            </w:pPr>
            <w:r w:rsidRPr="000E026C">
              <w:rPr>
                <w:sz w:val="20"/>
              </w:rPr>
              <w:t>41 494</w:t>
            </w:r>
          </w:p>
        </w:tc>
        <w:tc>
          <w:tcPr>
            <w:tcW w:w="1558" w:type="dxa"/>
            <w:shd w:val="clear" w:color="auto" w:fill="FBFAF7"/>
            <w:vAlign w:val="center"/>
          </w:tcPr>
          <w:p w:rsidR="009030CD" w:rsidRPr="000E026C" w:rsidRDefault="009030CD" w:rsidP="009030CD">
            <w:pPr>
              <w:jc w:val="right"/>
              <w:rPr>
                <w:sz w:val="20"/>
              </w:rPr>
            </w:pPr>
            <w:r w:rsidRPr="000E026C">
              <w:rPr>
                <w:sz w:val="20"/>
              </w:rPr>
              <w:t>352.25</w:t>
            </w:r>
          </w:p>
        </w:tc>
      </w:tr>
      <w:tr w:rsidR="009030CD" w:rsidRPr="005769B4" w:rsidTr="00EB0A33">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15</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НПФ </w:t>
            </w:r>
            <w:r w:rsidR="00AC3884">
              <w:rPr>
                <w:color w:val="000000"/>
                <w:sz w:val="20"/>
              </w:rPr>
              <w:t>«</w:t>
            </w:r>
            <w:r w:rsidRPr="000E026C">
              <w:rPr>
                <w:color w:val="000000"/>
                <w:sz w:val="20"/>
              </w:rPr>
              <w:t>БЛАГОСОСТОЯНИЕ</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Москва</w:t>
            </w:r>
          </w:p>
        </w:tc>
        <w:tc>
          <w:tcPr>
            <w:tcW w:w="1558" w:type="dxa"/>
            <w:shd w:val="clear" w:color="auto" w:fill="FBFAF7"/>
            <w:vAlign w:val="center"/>
          </w:tcPr>
          <w:p w:rsidR="009030CD" w:rsidRPr="000E026C" w:rsidRDefault="009030CD" w:rsidP="009030CD">
            <w:pPr>
              <w:jc w:val="right"/>
              <w:rPr>
                <w:sz w:val="20"/>
              </w:rPr>
            </w:pPr>
            <w:r w:rsidRPr="000E026C">
              <w:rPr>
                <w:sz w:val="20"/>
              </w:rPr>
              <w:t>368 630.13</w:t>
            </w:r>
          </w:p>
        </w:tc>
        <w:tc>
          <w:tcPr>
            <w:tcW w:w="1558" w:type="dxa"/>
            <w:shd w:val="clear" w:color="auto" w:fill="FBFAF7"/>
            <w:vAlign w:val="center"/>
          </w:tcPr>
          <w:p w:rsidR="009030CD" w:rsidRPr="000E026C" w:rsidRDefault="009030CD" w:rsidP="009030CD">
            <w:pPr>
              <w:jc w:val="right"/>
              <w:rPr>
                <w:sz w:val="20"/>
              </w:rPr>
            </w:pPr>
            <w:r w:rsidRPr="000E026C">
              <w:rPr>
                <w:sz w:val="20"/>
              </w:rPr>
              <w:t>1 269 484</w:t>
            </w:r>
          </w:p>
        </w:tc>
        <w:tc>
          <w:tcPr>
            <w:tcW w:w="1558" w:type="dxa"/>
            <w:shd w:val="clear" w:color="auto" w:fill="FBFAF7"/>
            <w:vAlign w:val="center"/>
          </w:tcPr>
          <w:p w:rsidR="009030CD" w:rsidRPr="000E026C" w:rsidRDefault="009030CD" w:rsidP="009030CD">
            <w:pPr>
              <w:jc w:val="right"/>
              <w:rPr>
                <w:sz w:val="20"/>
              </w:rPr>
            </w:pPr>
            <w:r w:rsidRPr="000E026C">
              <w:rPr>
                <w:sz w:val="20"/>
              </w:rPr>
              <w:t>290.38</w:t>
            </w:r>
          </w:p>
        </w:tc>
      </w:tr>
      <w:tr w:rsidR="009030CD" w:rsidRPr="005769B4" w:rsidTr="00EB0A33">
        <w:tc>
          <w:tcPr>
            <w:tcW w:w="778" w:type="dxa"/>
            <w:shd w:val="clear" w:color="auto" w:fill="F0F8FA"/>
            <w:vAlign w:val="center"/>
          </w:tcPr>
          <w:p w:rsidR="009030CD" w:rsidRPr="000E026C" w:rsidRDefault="009030CD" w:rsidP="009030CD">
            <w:pPr>
              <w:jc w:val="center"/>
              <w:rPr>
                <w:color w:val="000000"/>
                <w:sz w:val="20"/>
              </w:rPr>
            </w:pPr>
            <w:r w:rsidRPr="000E026C">
              <w:rPr>
                <w:color w:val="000000"/>
                <w:sz w:val="20"/>
              </w:rPr>
              <w:t>16</w:t>
            </w:r>
          </w:p>
        </w:tc>
        <w:tc>
          <w:tcPr>
            <w:tcW w:w="3112" w:type="dxa"/>
            <w:shd w:val="clear" w:color="auto" w:fill="F0F8FA"/>
            <w:vAlign w:val="center"/>
          </w:tcPr>
          <w:p w:rsidR="009030CD" w:rsidRPr="000E026C" w:rsidRDefault="009030CD" w:rsidP="009030CD">
            <w:pPr>
              <w:rPr>
                <w:sz w:val="20"/>
              </w:rPr>
            </w:pPr>
            <w:r w:rsidRPr="000E026C">
              <w:rPr>
                <w:sz w:val="20"/>
              </w:rPr>
              <w:t xml:space="preserve">НПФ </w:t>
            </w:r>
            <w:r w:rsidR="00AC3884">
              <w:rPr>
                <w:sz w:val="20"/>
              </w:rPr>
              <w:t>«</w:t>
            </w:r>
            <w:r w:rsidRPr="000E026C">
              <w:rPr>
                <w:sz w:val="20"/>
              </w:rPr>
              <w:t xml:space="preserve">ПФ </w:t>
            </w:r>
            <w:r w:rsidR="00AC3884">
              <w:rPr>
                <w:sz w:val="20"/>
              </w:rPr>
              <w:t>«</w:t>
            </w:r>
            <w:r w:rsidRPr="000E026C">
              <w:rPr>
                <w:sz w:val="20"/>
              </w:rPr>
              <w:t>Ингосстрах</w:t>
            </w:r>
            <w:r w:rsidR="00AC3884">
              <w:rPr>
                <w:sz w:val="20"/>
              </w:rPr>
              <w:t>»</w:t>
            </w:r>
          </w:p>
        </w:tc>
        <w:tc>
          <w:tcPr>
            <w:tcW w:w="1556" w:type="dxa"/>
            <w:shd w:val="clear" w:color="auto" w:fill="F0F8FA"/>
            <w:vAlign w:val="center"/>
          </w:tcPr>
          <w:p w:rsidR="009030CD" w:rsidRPr="000E026C" w:rsidRDefault="009030CD" w:rsidP="009030CD">
            <w:pPr>
              <w:jc w:val="center"/>
              <w:rPr>
                <w:sz w:val="20"/>
              </w:rPr>
            </w:pPr>
            <w:r w:rsidRPr="000E026C">
              <w:rPr>
                <w:sz w:val="20"/>
              </w:rPr>
              <w:t>Москва</w:t>
            </w:r>
          </w:p>
        </w:tc>
        <w:tc>
          <w:tcPr>
            <w:tcW w:w="1558" w:type="dxa"/>
            <w:shd w:val="clear" w:color="auto" w:fill="F0F8FA"/>
            <w:vAlign w:val="center"/>
          </w:tcPr>
          <w:p w:rsidR="009030CD" w:rsidRPr="000E026C" w:rsidRDefault="009030CD" w:rsidP="009030CD">
            <w:pPr>
              <w:jc w:val="right"/>
              <w:rPr>
                <w:sz w:val="20"/>
              </w:rPr>
            </w:pPr>
            <w:r w:rsidRPr="000E026C">
              <w:rPr>
                <w:sz w:val="20"/>
              </w:rPr>
              <w:t>1.80</w:t>
            </w:r>
          </w:p>
        </w:tc>
        <w:tc>
          <w:tcPr>
            <w:tcW w:w="1558" w:type="dxa"/>
            <w:shd w:val="clear" w:color="auto" w:fill="F0F8FA"/>
            <w:vAlign w:val="center"/>
          </w:tcPr>
          <w:p w:rsidR="009030CD" w:rsidRPr="000E026C" w:rsidRDefault="009030CD" w:rsidP="009030CD">
            <w:pPr>
              <w:jc w:val="right"/>
              <w:rPr>
                <w:sz w:val="20"/>
              </w:rPr>
            </w:pPr>
            <w:r w:rsidRPr="000E026C">
              <w:rPr>
                <w:sz w:val="20"/>
              </w:rPr>
              <w:t>7</w:t>
            </w:r>
          </w:p>
        </w:tc>
        <w:tc>
          <w:tcPr>
            <w:tcW w:w="1558" w:type="dxa"/>
            <w:shd w:val="clear" w:color="auto" w:fill="F0F8FA"/>
            <w:vAlign w:val="center"/>
          </w:tcPr>
          <w:p w:rsidR="009030CD" w:rsidRPr="000E026C" w:rsidRDefault="009030CD" w:rsidP="009030CD">
            <w:pPr>
              <w:jc w:val="right"/>
              <w:rPr>
                <w:sz w:val="20"/>
              </w:rPr>
            </w:pPr>
            <w:r w:rsidRPr="000E026C">
              <w:rPr>
                <w:sz w:val="20"/>
              </w:rPr>
              <w:t>257.57</w:t>
            </w:r>
          </w:p>
        </w:tc>
      </w:tr>
      <w:tr w:rsidR="009030CD" w:rsidRPr="005769B4" w:rsidTr="00EB0A33">
        <w:tc>
          <w:tcPr>
            <w:tcW w:w="778" w:type="dxa"/>
            <w:shd w:val="clear" w:color="auto" w:fill="F0F8FA"/>
            <w:vAlign w:val="center"/>
          </w:tcPr>
          <w:p w:rsidR="009030CD" w:rsidRPr="000E026C" w:rsidRDefault="009030CD" w:rsidP="009030CD">
            <w:pPr>
              <w:jc w:val="center"/>
              <w:rPr>
                <w:color w:val="000000"/>
                <w:sz w:val="20"/>
              </w:rPr>
            </w:pPr>
            <w:r w:rsidRPr="000E026C">
              <w:rPr>
                <w:color w:val="000000"/>
                <w:sz w:val="20"/>
              </w:rPr>
              <w:t>17</w:t>
            </w:r>
          </w:p>
        </w:tc>
        <w:tc>
          <w:tcPr>
            <w:tcW w:w="3112" w:type="dxa"/>
            <w:shd w:val="clear" w:color="auto" w:fill="F0F8FA"/>
            <w:vAlign w:val="center"/>
          </w:tcPr>
          <w:p w:rsidR="009030CD" w:rsidRPr="000E026C" w:rsidRDefault="009030CD" w:rsidP="009030CD">
            <w:pPr>
              <w:rPr>
                <w:sz w:val="20"/>
              </w:rPr>
            </w:pPr>
            <w:r w:rsidRPr="000E026C">
              <w:rPr>
                <w:sz w:val="20"/>
              </w:rPr>
              <w:t xml:space="preserve">АО </w:t>
            </w:r>
            <w:r w:rsidR="00AC3884">
              <w:rPr>
                <w:sz w:val="20"/>
              </w:rPr>
              <w:t>«</w:t>
            </w:r>
            <w:r w:rsidRPr="000E026C">
              <w:rPr>
                <w:sz w:val="20"/>
              </w:rPr>
              <w:t xml:space="preserve">НПФ </w:t>
            </w:r>
            <w:r w:rsidR="00AC3884">
              <w:rPr>
                <w:sz w:val="20"/>
              </w:rPr>
              <w:t>«</w:t>
            </w:r>
            <w:r w:rsidRPr="000E026C">
              <w:rPr>
                <w:sz w:val="20"/>
              </w:rPr>
              <w:t>Социальный Мир</w:t>
            </w:r>
            <w:r w:rsidR="00AC3884">
              <w:rPr>
                <w:sz w:val="20"/>
              </w:rPr>
              <w:t>»</w:t>
            </w:r>
          </w:p>
        </w:tc>
        <w:tc>
          <w:tcPr>
            <w:tcW w:w="1556" w:type="dxa"/>
            <w:shd w:val="clear" w:color="auto" w:fill="F0F8FA"/>
            <w:vAlign w:val="center"/>
          </w:tcPr>
          <w:p w:rsidR="009030CD" w:rsidRPr="000E026C" w:rsidRDefault="009030CD" w:rsidP="009030CD">
            <w:pPr>
              <w:jc w:val="center"/>
              <w:rPr>
                <w:sz w:val="20"/>
              </w:rPr>
            </w:pPr>
            <w:r w:rsidRPr="000E026C">
              <w:rPr>
                <w:sz w:val="20"/>
              </w:rPr>
              <w:t>Челябинск</w:t>
            </w:r>
          </w:p>
        </w:tc>
        <w:tc>
          <w:tcPr>
            <w:tcW w:w="1558" w:type="dxa"/>
            <w:shd w:val="clear" w:color="auto" w:fill="F0F8FA"/>
            <w:vAlign w:val="center"/>
          </w:tcPr>
          <w:p w:rsidR="009030CD" w:rsidRPr="000E026C" w:rsidRDefault="009030CD" w:rsidP="009030CD">
            <w:pPr>
              <w:jc w:val="right"/>
              <w:rPr>
                <w:sz w:val="20"/>
              </w:rPr>
            </w:pPr>
            <w:r w:rsidRPr="000E026C">
              <w:rPr>
                <w:sz w:val="20"/>
              </w:rPr>
              <w:t>47.86</w:t>
            </w:r>
          </w:p>
        </w:tc>
        <w:tc>
          <w:tcPr>
            <w:tcW w:w="1558" w:type="dxa"/>
            <w:shd w:val="clear" w:color="auto" w:fill="F0F8FA"/>
            <w:vAlign w:val="center"/>
          </w:tcPr>
          <w:p w:rsidR="009030CD" w:rsidRPr="000E026C" w:rsidRDefault="009030CD" w:rsidP="009030CD">
            <w:pPr>
              <w:jc w:val="right"/>
              <w:rPr>
                <w:sz w:val="20"/>
              </w:rPr>
            </w:pPr>
            <w:r w:rsidRPr="000E026C">
              <w:rPr>
                <w:sz w:val="20"/>
              </w:rPr>
              <w:t>211</w:t>
            </w:r>
          </w:p>
        </w:tc>
        <w:tc>
          <w:tcPr>
            <w:tcW w:w="1558" w:type="dxa"/>
            <w:shd w:val="clear" w:color="auto" w:fill="F0F8FA"/>
            <w:vAlign w:val="center"/>
          </w:tcPr>
          <w:p w:rsidR="009030CD" w:rsidRPr="000E026C" w:rsidRDefault="009030CD" w:rsidP="009030CD">
            <w:pPr>
              <w:jc w:val="right"/>
              <w:rPr>
                <w:sz w:val="20"/>
              </w:rPr>
            </w:pPr>
            <w:r w:rsidRPr="000E026C">
              <w:rPr>
                <w:sz w:val="20"/>
              </w:rPr>
              <w:t>226.81</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18</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АО </w:t>
            </w:r>
            <w:r w:rsidR="00AC3884">
              <w:rPr>
                <w:color w:val="000000"/>
                <w:sz w:val="20"/>
              </w:rPr>
              <w:t>«</w:t>
            </w:r>
            <w:r w:rsidRPr="000E026C">
              <w:rPr>
                <w:color w:val="000000"/>
                <w:sz w:val="20"/>
              </w:rPr>
              <w:t xml:space="preserve">НПФ </w:t>
            </w:r>
            <w:r w:rsidR="00AC3884">
              <w:rPr>
                <w:color w:val="000000"/>
                <w:sz w:val="20"/>
              </w:rPr>
              <w:t>«</w:t>
            </w:r>
            <w:r w:rsidRPr="000E026C">
              <w:rPr>
                <w:color w:val="000000"/>
                <w:sz w:val="20"/>
              </w:rPr>
              <w:t>ОПФ</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Москва</w:t>
            </w:r>
          </w:p>
        </w:tc>
        <w:tc>
          <w:tcPr>
            <w:tcW w:w="1558" w:type="dxa"/>
            <w:shd w:val="clear" w:color="auto" w:fill="FBFAF7"/>
            <w:vAlign w:val="center"/>
          </w:tcPr>
          <w:p w:rsidR="009030CD" w:rsidRPr="000E026C" w:rsidRDefault="009030CD" w:rsidP="009030CD">
            <w:pPr>
              <w:jc w:val="right"/>
              <w:rPr>
                <w:sz w:val="20"/>
              </w:rPr>
            </w:pPr>
            <w:r w:rsidRPr="000E026C">
              <w:rPr>
                <w:sz w:val="20"/>
              </w:rPr>
              <w:t>2 246.55</w:t>
            </w:r>
          </w:p>
        </w:tc>
        <w:tc>
          <w:tcPr>
            <w:tcW w:w="1558" w:type="dxa"/>
            <w:shd w:val="clear" w:color="auto" w:fill="FBFAF7"/>
            <w:vAlign w:val="center"/>
          </w:tcPr>
          <w:p w:rsidR="009030CD" w:rsidRPr="000E026C" w:rsidRDefault="009030CD" w:rsidP="009030CD">
            <w:pPr>
              <w:jc w:val="right"/>
              <w:rPr>
                <w:sz w:val="20"/>
              </w:rPr>
            </w:pPr>
            <w:r w:rsidRPr="000E026C">
              <w:rPr>
                <w:sz w:val="20"/>
              </w:rPr>
              <w:t>12 650</w:t>
            </w:r>
          </w:p>
        </w:tc>
        <w:tc>
          <w:tcPr>
            <w:tcW w:w="1558" w:type="dxa"/>
            <w:shd w:val="clear" w:color="auto" w:fill="FBFAF7"/>
            <w:vAlign w:val="center"/>
          </w:tcPr>
          <w:p w:rsidR="009030CD" w:rsidRPr="000E026C" w:rsidRDefault="009030CD" w:rsidP="009030CD">
            <w:pPr>
              <w:jc w:val="right"/>
              <w:rPr>
                <w:sz w:val="20"/>
              </w:rPr>
            </w:pPr>
            <w:r w:rsidRPr="000E026C">
              <w:rPr>
                <w:sz w:val="20"/>
              </w:rPr>
              <w:t>177.59</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19</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НПФ </w:t>
            </w:r>
            <w:r w:rsidR="00AC3884">
              <w:rPr>
                <w:color w:val="000000"/>
                <w:sz w:val="20"/>
              </w:rPr>
              <w:t>«</w:t>
            </w:r>
            <w:r w:rsidRPr="000E026C">
              <w:rPr>
                <w:color w:val="000000"/>
                <w:sz w:val="20"/>
              </w:rPr>
              <w:t>Профессиональный</w:t>
            </w:r>
            <w:r w:rsidR="00AC3884">
              <w:rPr>
                <w:color w:val="000000"/>
                <w:sz w:val="20"/>
              </w:rPr>
              <w:t>»</w:t>
            </w:r>
            <w:r w:rsidRPr="000E026C">
              <w:rPr>
                <w:color w:val="000000"/>
                <w:sz w:val="20"/>
              </w:rPr>
              <w:t xml:space="preserve"> (АО)</w:t>
            </w:r>
          </w:p>
        </w:tc>
        <w:tc>
          <w:tcPr>
            <w:tcW w:w="1556" w:type="dxa"/>
            <w:shd w:val="clear" w:color="auto" w:fill="FBFAF7"/>
            <w:vAlign w:val="center"/>
          </w:tcPr>
          <w:p w:rsidR="009030CD" w:rsidRPr="000E026C" w:rsidRDefault="009030CD" w:rsidP="009030CD">
            <w:pPr>
              <w:jc w:val="center"/>
              <w:rPr>
                <w:sz w:val="20"/>
              </w:rPr>
            </w:pPr>
            <w:r w:rsidRPr="000E026C">
              <w:rPr>
                <w:sz w:val="20"/>
              </w:rPr>
              <w:t>Москва</w:t>
            </w:r>
          </w:p>
        </w:tc>
        <w:tc>
          <w:tcPr>
            <w:tcW w:w="1558" w:type="dxa"/>
            <w:shd w:val="clear" w:color="auto" w:fill="FBFAF7"/>
            <w:vAlign w:val="center"/>
          </w:tcPr>
          <w:p w:rsidR="009030CD" w:rsidRPr="000E026C" w:rsidRDefault="009030CD" w:rsidP="009030CD">
            <w:pPr>
              <w:jc w:val="right"/>
              <w:rPr>
                <w:sz w:val="20"/>
              </w:rPr>
            </w:pPr>
            <w:r w:rsidRPr="000E026C">
              <w:rPr>
                <w:sz w:val="20"/>
              </w:rPr>
              <w:t>3 309.79</w:t>
            </w:r>
          </w:p>
        </w:tc>
        <w:tc>
          <w:tcPr>
            <w:tcW w:w="1558" w:type="dxa"/>
            <w:shd w:val="clear" w:color="auto" w:fill="FBFAF7"/>
            <w:vAlign w:val="center"/>
          </w:tcPr>
          <w:p w:rsidR="009030CD" w:rsidRPr="000E026C" w:rsidRDefault="009030CD" w:rsidP="009030CD">
            <w:pPr>
              <w:jc w:val="right"/>
              <w:rPr>
                <w:sz w:val="20"/>
              </w:rPr>
            </w:pPr>
            <w:r w:rsidRPr="000E026C">
              <w:rPr>
                <w:sz w:val="20"/>
              </w:rPr>
              <w:t>21 694</w:t>
            </w:r>
          </w:p>
        </w:tc>
        <w:tc>
          <w:tcPr>
            <w:tcW w:w="1558" w:type="dxa"/>
            <w:shd w:val="clear" w:color="auto" w:fill="FBFAF7"/>
            <w:vAlign w:val="center"/>
          </w:tcPr>
          <w:p w:rsidR="009030CD" w:rsidRPr="000E026C" w:rsidRDefault="009030CD" w:rsidP="009030CD">
            <w:pPr>
              <w:jc w:val="right"/>
              <w:rPr>
                <w:sz w:val="20"/>
              </w:rPr>
            </w:pPr>
            <w:r w:rsidRPr="000E026C">
              <w:rPr>
                <w:sz w:val="20"/>
              </w:rPr>
              <w:t>152.57</w:t>
            </w:r>
          </w:p>
        </w:tc>
      </w:tr>
      <w:tr w:rsidR="009030CD" w:rsidRPr="005769B4" w:rsidTr="009030CD">
        <w:tc>
          <w:tcPr>
            <w:tcW w:w="778" w:type="dxa"/>
            <w:shd w:val="clear" w:color="auto" w:fill="FBFAF7"/>
            <w:vAlign w:val="center"/>
          </w:tcPr>
          <w:p w:rsidR="009030CD" w:rsidRPr="000E026C" w:rsidRDefault="009030CD" w:rsidP="009030CD">
            <w:pPr>
              <w:jc w:val="center"/>
              <w:rPr>
                <w:color w:val="000000"/>
                <w:sz w:val="20"/>
              </w:rPr>
            </w:pPr>
            <w:r w:rsidRPr="000E026C">
              <w:rPr>
                <w:color w:val="000000"/>
                <w:sz w:val="20"/>
              </w:rPr>
              <w:t>20</w:t>
            </w:r>
          </w:p>
        </w:tc>
        <w:tc>
          <w:tcPr>
            <w:tcW w:w="3112" w:type="dxa"/>
            <w:shd w:val="clear" w:color="auto" w:fill="FBFAF7"/>
            <w:vAlign w:val="center"/>
          </w:tcPr>
          <w:p w:rsidR="009030CD" w:rsidRPr="000E026C" w:rsidRDefault="009030CD" w:rsidP="009030CD">
            <w:pPr>
              <w:rPr>
                <w:color w:val="000000"/>
                <w:sz w:val="20"/>
              </w:rPr>
            </w:pPr>
            <w:r w:rsidRPr="000E026C">
              <w:rPr>
                <w:color w:val="000000"/>
                <w:sz w:val="20"/>
              </w:rPr>
              <w:t xml:space="preserve">АО НПФ </w:t>
            </w:r>
            <w:r w:rsidR="00AC3884">
              <w:rPr>
                <w:color w:val="000000"/>
                <w:sz w:val="20"/>
              </w:rPr>
              <w:t>«</w:t>
            </w:r>
            <w:r w:rsidRPr="000E026C">
              <w:rPr>
                <w:color w:val="000000"/>
                <w:sz w:val="20"/>
              </w:rPr>
              <w:t>ВНИИЭФ-ГАРАНТ</w:t>
            </w:r>
            <w:r w:rsidR="00AC3884">
              <w:rPr>
                <w:color w:val="000000"/>
                <w:sz w:val="20"/>
              </w:rPr>
              <w:t>»</w:t>
            </w:r>
          </w:p>
        </w:tc>
        <w:tc>
          <w:tcPr>
            <w:tcW w:w="1556" w:type="dxa"/>
            <w:shd w:val="clear" w:color="auto" w:fill="FBFAF7"/>
            <w:vAlign w:val="center"/>
          </w:tcPr>
          <w:p w:rsidR="009030CD" w:rsidRPr="000E026C" w:rsidRDefault="009030CD" w:rsidP="009030CD">
            <w:pPr>
              <w:jc w:val="center"/>
              <w:rPr>
                <w:sz w:val="20"/>
              </w:rPr>
            </w:pPr>
            <w:r w:rsidRPr="000E026C">
              <w:rPr>
                <w:sz w:val="20"/>
              </w:rPr>
              <w:t>Саров</w:t>
            </w:r>
          </w:p>
        </w:tc>
        <w:tc>
          <w:tcPr>
            <w:tcW w:w="1558" w:type="dxa"/>
            <w:shd w:val="clear" w:color="auto" w:fill="FBFAF7"/>
            <w:vAlign w:val="center"/>
          </w:tcPr>
          <w:p w:rsidR="009030CD" w:rsidRPr="000E026C" w:rsidRDefault="009030CD" w:rsidP="009030CD">
            <w:pPr>
              <w:jc w:val="right"/>
              <w:rPr>
                <w:sz w:val="20"/>
              </w:rPr>
            </w:pPr>
            <w:r w:rsidRPr="000E026C">
              <w:rPr>
                <w:sz w:val="20"/>
              </w:rPr>
              <w:t>3 573.51</w:t>
            </w:r>
          </w:p>
        </w:tc>
        <w:tc>
          <w:tcPr>
            <w:tcW w:w="1558" w:type="dxa"/>
            <w:shd w:val="clear" w:color="auto" w:fill="FBFAF7"/>
            <w:vAlign w:val="center"/>
          </w:tcPr>
          <w:p w:rsidR="009030CD" w:rsidRPr="000E026C" w:rsidRDefault="009030CD" w:rsidP="009030CD">
            <w:pPr>
              <w:jc w:val="right"/>
              <w:rPr>
                <w:sz w:val="20"/>
              </w:rPr>
            </w:pPr>
            <w:r w:rsidRPr="000E026C">
              <w:rPr>
                <w:sz w:val="20"/>
              </w:rPr>
              <w:t>23 956</w:t>
            </w:r>
          </w:p>
        </w:tc>
        <w:tc>
          <w:tcPr>
            <w:tcW w:w="1558" w:type="dxa"/>
            <w:shd w:val="clear" w:color="auto" w:fill="FBFAF7"/>
            <w:vAlign w:val="center"/>
          </w:tcPr>
          <w:p w:rsidR="009030CD" w:rsidRPr="000E026C" w:rsidRDefault="009030CD" w:rsidP="009030CD">
            <w:pPr>
              <w:jc w:val="right"/>
              <w:rPr>
                <w:sz w:val="20"/>
              </w:rPr>
            </w:pPr>
            <w:r w:rsidRPr="000E026C">
              <w:rPr>
                <w:sz w:val="20"/>
              </w:rPr>
              <w:t>149.17</w:t>
            </w:r>
          </w:p>
        </w:tc>
      </w:tr>
      <w:tr w:rsidR="009030CD" w:rsidRPr="005769B4" w:rsidTr="005B16CA">
        <w:tc>
          <w:tcPr>
            <w:tcW w:w="5446" w:type="dxa"/>
            <w:gridSpan w:val="3"/>
            <w:vAlign w:val="bottom"/>
          </w:tcPr>
          <w:p w:rsidR="009030CD" w:rsidRPr="00AE34CF" w:rsidRDefault="009030CD" w:rsidP="005B16CA">
            <w:pPr>
              <w:jc w:val="right"/>
              <w:rPr>
                <w:b/>
                <w:bCs/>
                <w:color w:val="000000"/>
                <w:sz w:val="20"/>
              </w:rPr>
            </w:pPr>
            <w:r w:rsidRPr="00AE34CF">
              <w:rPr>
                <w:b/>
                <w:bCs/>
                <w:color w:val="000000"/>
                <w:sz w:val="20"/>
              </w:rPr>
              <w:t>Всего по 20 НПФ</w:t>
            </w:r>
          </w:p>
        </w:tc>
        <w:tc>
          <w:tcPr>
            <w:tcW w:w="1558" w:type="dxa"/>
            <w:vAlign w:val="bottom"/>
          </w:tcPr>
          <w:p w:rsidR="009030CD" w:rsidRPr="000E026C" w:rsidRDefault="009030CD" w:rsidP="00704C13">
            <w:pPr>
              <w:jc w:val="right"/>
              <w:rPr>
                <w:b/>
                <w:bCs/>
                <w:sz w:val="20"/>
              </w:rPr>
            </w:pPr>
            <w:r w:rsidRPr="000E026C">
              <w:rPr>
                <w:b/>
                <w:bCs/>
                <w:sz w:val="20"/>
              </w:rPr>
              <w:t>956 257.09</w:t>
            </w:r>
          </w:p>
        </w:tc>
        <w:tc>
          <w:tcPr>
            <w:tcW w:w="1558" w:type="dxa"/>
            <w:vAlign w:val="bottom"/>
          </w:tcPr>
          <w:p w:rsidR="009030CD" w:rsidRPr="000E026C" w:rsidRDefault="009030CD" w:rsidP="00704C13">
            <w:pPr>
              <w:jc w:val="right"/>
              <w:rPr>
                <w:b/>
                <w:bCs/>
                <w:sz w:val="20"/>
              </w:rPr>
            </w:pPr>
            <w:r>
              <w:rPr>
                <w:b/>
                <w:bCs/>
                <w:sz w:val="20"/>
              </w:rPr>
              <w:t>1 978 192</w:t>
            </w:r>
          </w:p>
        </w:tc>
        <w:tc>
          <w:tcPr>
            <w:tcW w:w="1558" w:type="dxa"/>
            <w:vAlign w:val="bottom"/>
          </w:tcPr>
          <w:p w:rsidR="009030CD" w:rsidRPr="000E026C" w:rsidRDefault="009030CD" w:rsidP="00704C13">
            <w:pPr>
              <w:jc w:val="right"/>
              <w:rPr>
                <w:b/>
                <w:bCs/>
                <w:color w:val="000000"/>
                <w:sz w:val="20"/>
              </w:rPr>
            </w:pPr>
            <w:r w:rsidRPr="000E026C">
              <w:rPr>
                <w:b/>
                <w:bCs/>
                <w:color w:val="000000"/>
                <w:sz w:val="20"/>
              </w:rPr>
              <w:t>483.40</w:t>
            </w:r>
          </w:p>
        </w:tc>
      </w:tr>
    </w:tbl>
    <w:p w:rsidR="00E86E70" w:rsidRPr="005769B4" w:rsidRDefault="00E86E70" w:rsidP="00C10041">
      <w:pPr>
        <w:pStyle w:val="21"/>
        <w:spacing w:line="240" w:lineRule="auto"/>
        <w:ind w:firstLine="0"/>
        <w:jc w:val="left"/>
        <w:rPr>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34F3B" w:rsidRPr="007C63D5" w:rsidTr="00E612AD">
        <w:tc>
          <w:tcPr>
            <w:tcW w:w="1196" w:type="dxa"/>
            <w:tcMar>
              <w:right w:w="28" w:type="dxa"/>
            </w:tcMar>
          </w:tcPr>
          <w:p w:rsidR="00534F3B" w:rsidRPr="00AD7DF5" w:rsidRDefault="00534F3B" w:rsidP="00E612AD">
            <w:pPr>
              <w:jc w:val="right"/>
            </w:pPr>
            <w:r w:rsidRPr="00AD7DF5">
              <w:rPr>
                <w:sz w:val="20"/>
              </w:rPr>
              <w:t>Источник:</w:t>
            </w:r>
          </w:p>
        </w:tc>
        <w:tc>
          <w:tcPr>
            <w:tcW w:w="4015" w:type="dxa"/>
            <w:tcMar>
              <w:left w:w="0" w:type="dxa"/>
            </w:tcMar>
          </w:tcPr>
          <w:p w:rsidR="00534F3B" w:rsidRPr="00955E47" w:rsidRDefault="00534F3B" w:rsidP="00E612AD">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0E026C" w:rsidRDefault="000E026C" w:rsidP="00C10041">
      <w:pPr>
        <w:pStyle w:val="21"/>
        <w:spacing w:line="240" w:lineRule="auto"/>
        <w:ind w:firstLine="0"/>
        <w:jc w:val="left"/>
        <w:rPr>
          <w:sz w:val="26"/>
          <w:szCs w:val="26"/>
        </w:rPr>
      </w:pPr>
    </w:p>
    <w:p w:rsidR="000E026C" w:rsidRDefault="000E026C" w:rsidP="00C10041">
      <w:pPr>
        <w:pStyle w:val="21"/>
        <w:spacing w:line="240" w:lineRule="auto"/>
        <w:ind w:firstLine="0"/>
        <w:jc w:val="left"/>
        <w:rPr>
          <w:sz w:val="26"/>
          <w:szCs w:val="26"/>
        </w:rPr>
      </w:pPr>
    </w:p>
    <w:p w:rsidR="0008240D" w:rsidRPr="00EF65AA" w:rsidRDefault="0008240D" w:rsidP="0008240D">
      <w:pPr>
        <w:pStyle w:val="21"/>
        <w:spacing w:line="240" w:lineRule="auto"/>
        <w:ind w:firstLine="0"/>
        <w:jc w:val="right"/>
        <w:rPr>
          <w:sz w:val="26"/>
          <w:szCs w:val="26"/>
        </w:rPr>
      </w:pPr>
      <w:r w:rsidRPr="00EF65AA">
        <w:rPr>
          <w:color w:val="000000"/>
          <w:sz w:val="26"/>
          <w:szCs w:val="26"/>
        </w:rPr>
        <w:t>Таблица 2</w:t>
      </w:r>
      <w:r w:rsidR="0071650A" w:rsidRPr="00EF65AA">
        <w:rPr>
          <w:color w:val="000000"/>
          <w:sz w:val="26"/>
          <w:szCs w:val="26"/>
        </w:rPr>
        <w:t>5</w:t>
      </w:r>
    </w:p>
    <w:p w:rsidR="00776E9B" w:rsidRPr="005769B4" w:rsidRDefault="00184F7A" w:rsidP="00C10041">
      <w:pPr>
        <w:jc w:val="center"/>
        <w:rPr>
          <w:b/>
          <w:color w:val="000000"/>
          <w:sz w:val="26"/>
          <w:szCs w:val="26"/>
        </w:rPr>
      </w:pPr>
      <w:r>
        <w:rPr>
          <w:b/>
          <w:color w:val="000000"/>
          <w:sz w:val="26"/>
          <w:szCs w:val="26"/>
        </w:rPr>
        <w:t>Показатели НПФ за 2017</w:t>
      </w:r>
      <w:r w:rsidR="00776E9B" w:rsidRPr="00EF65AA">
        <w:rPr>
          <w:b/>
          <w:color w:val="000000"/>
          <w:sz w:val="26"/>
          <w:szCs w:val="26"/>
        </w:rPr>
        <w:t xml:space="preserve"> год по сумме пенсионных выплат</w:t>
      </w:r>
    </w:p>
    <w:p w:rsidR="00776E9B" w:rsidRPr="005769B4" w:rsidRDefault="00776E9B" w:rsidP="00C10041">
      <w:pPr>
        <w:pStyle w:val="21"/>
        <w:spacing w:line="240" w:lineRule="auto"/>
        <w:ind w:firstLine="0"/>
        <w:jc w:val="center"/>
        <w:rPr>
          <w:sz w:val="26"/>
          <w:szCs w:val="26"/>
        </w:rPr>
      </w:pPr>
      <w:r w:rsidRPr="005769B4">
        <w:rPr>
          <w:b/>
          <w:color w:val="000000"/>
          <w:sz w:val="26"/>
          <w:szCs w:val="26"/>
        </w:rPr>
        <w:t>в месяц на одного участника</w:t>
      </w:r>
    </w:p>
    <w:p w:rsidR="00E86E70" w:rsidRPr="005769B4" w:rsidRDefault="00E86E70" w:rsidP="00C10041">
      <w:pPr>
        <w:pStyle w:val="21"/>
        <w:spacing w:line="240" w:lineRule="auto"/>
        <w:ind w:firstLine="0"/>
        <w:jc w:val="left"/>
        <w:rPr>
          <w:sz w:val="24"/>
          <w:szCs w:val="24"/>
        </w:rPr>
      </w:pPr>
    </w:p>
    <w:tbl>
      <w:tblPr>
        <w:tblStyle w:val="af"/>
        <w:tblW w:w="10120" w:type="dxa"/>
        <w:tblInd w:w="0" w:type="dxa"/>
        <w:tblLayout w:type="fixed"/>
        <w:tblLook w:val="04A0" w:firstRow="1" w:lastRow="0" w:firstColumn="1" w:lastColumn="0" w:noHBand="0" w:noVBand="1"/>
      </w:tblPr>
      <w:tblGrid>
        <w:gridCol w:w="487"/>
        <w:gridCol w:w="2031"/>
        <w:gridCol w:w="1029"/>
        <w:gridCol w:w="1314"/>
        <w:gridCol w:w="1314"/>
        <w:gridCol w:w="1323"/>
        <w:gridCol w:w="1311"/>
        <w:gridCol w:w="1311"/>
      </w:tblGrid>
      <w:tr w:rsidR="00A62EFD" w:rsidRPr="005769B4" w:rsidTr="004A2035">
        <w:trPr>
          <w:tblHeader/>
        </w:trPr>
        <w:tc>
          <w:tcPr>
            <w:tcW w:w="487" w:type="dxa"/>
            <w:shd w:val="clear" w:color="auto" w:fill="EEECE1" w:themeFill="background2"/>
            <w:vAlign w:val="center"/>
          </w:tcPr>
          <w:p w:rsidR="00A62EFD" w:rsidRPr="005D0402" w:rsidRDefault="007677C0" w:rsidP="00C10041">
            <w:pPr>
              <w:jc w:val="center"/>
              <w:rPr>
                <w:sz w:val="18"/>
                <w:szCs w:val="18"/>
              </w:rPr>
            </w:pPr>
            <w:r w:rsidRPr="005D0402">
              <w:rPr>
                <w:sz w:val="18"/>
                <w:szCs w:val="18"/>
              </w:rPr>
              <w:t>№ </w:t>
            </w:r>
            <w:r w:rsidR="00A62EFD" w:rsidRPr="005D0402">
              <w:rPr>
                <w:sz w:val="18"/>
                <w:szCs w:val="18"/>
              </w:rPr>
              <w:br/>
              <w:t>п/п</w:t>
            </w:r>
          </w:p>
        </w:tc>
        <w:tc>
          <w:tcPr>
            <w:tcW w:w="2031" w:type="dxa"/>
            <w:shd w:val="clear" w:color="auto" w:fill="EEECE1" w:themeFill="background2"/>
            <w:vAlign w:val="center"/>
          </w:tcPr>
          <w:p w:rsidR="00A62EFD" w:rsidRPr="005D0402" w:rsidRDefault="00A62EFD" w:rsidP="00C10041">
            <w:pPr>
              <w:jc w:val="center"/>
              <w:rPr>
                <w:sz w:val="18"/>
                <w:szCs w:val="18"/>
              </w:rPr>
            </w:pPr>
            <w:r w:rsidRPr="005D0402">
              <w:rPr>
                <w:sz w:val="18"/>
                <w:szCs w:val="18"/>
              </w:rPr>
              <w:t>Краткое название</w:t>
            </w:r>
          </w:p>
        </w:tc>
        <w:tc>
          <w:tcPr>
            <w:tcW w:w="1029" w:type="dxa"/>
            <w:shd w:val="clear" w:color="auto" w:fill="EEECE1" w:themeFill="background2"/>
            <w:vAlign w:val="center"/>
          </w:tcPr>
          <w:p w:rsidR="00A62EFD" w:rsidRPr="005D0402" w:rsidRDefault="00A62EFD" w:rsidP="00C10041">
            <w:pPr>
              <w:jc w:val="center"/>
              <w:rPr>
                <w:sz w:val="18"/>
                <w:szCs w:val="18"/>
              </w:rPr>
            </w:pPr>
            <w:r w:rsidRPr="005D0402">
              <w:rPr>
                <w:sz w:val="18"/>
                <w:szCs w:val="18"/>
              </w:rPr>
              <w:t>Название региона</w:t>
            </w:r>
          </w:p>
        </w:tc>
        <w:tc>
          <w:tcPr>
            <w:tcW w:w="1314" w:type="dxa"/>
            <w:shd w:val="clear" w:color="auto" w:fill="EEECE1" w:themeFill="background2"/>
            <w:vAlign w:val="center"/>
          </w:tcPr>
          <w:p w:rsidR="00A62EFD" w:rsidRPr="005D0402" w:rsidRDefault="00A62EFD" w:rsidP="00C10041">
            <w:pPr>
              <w:jc w:val="center"/>
              <w:rPr>
                <w:sz w:val="18"/>
                <w:szCs w:val="18"/>
              </w:rPr>
            </w:pPr>
            <w:r w:rsidRPr="005D0402">
              <w:rPr>
                <w:sz w:val="18"/>
                <w:szCs w:val="18"/>
              </w:rPr>
              <w:t>Пенсионные резервы</w:t>
            </w:r>
            <w:r w:rsidRPr="005D0402">
              <w:rPr>
                <w:sz w:val="18"/>
                <w:szCs w:val="18"/>
              </w:rPr>
              <w:br/>
              <w:t>(</w:t>
            </w:r>
            <w:r w:rsidR="005D5889">
              <w:rPr>
                <w:sz w:val="18"/>
                <w:szCs w:val="18"/>
              </w:rPr>
              <w:t>млн</w:t>
            </w:r>
            <w:r w:rsidR="00906B3C" w:rsidRPr="005D0402">
              <w:rPr>
                <w:sz w:val="18"/>
                <w:szCs w:val="18"/>
              </w:rPr>
              <w:t> </w:t>
            </w:r>
            <w:r w:rsidR="00C45BC0" w:rsidRPr="005D0402">
              <w:rPr>
                <w:sz w:val="18"/>
                <w:szCs w:val="18"/>
              </w:rPr>
              <w:t>рублей</w:t>
            </w:r>
            <w:r w:rsidRPr="005D0402">
              <w:rPr>
                <w:sz w:val="18"/>
                <w:szCs w:val="18"/>
              </w:rPr>
              <w:t>)</w:t>
            </w:r>
          </w:p>
        </w:tc>
        <w:tc>
          <w:tcPr>
            <w:tcW w:w="1314" w:type="dxa"/>
            <w:shd w:val="clear" w:color="auto" w:fill="EEECE1" w:themeFill="background2"/>
            <w:vAlign w:val="center"/>
          </w:tcPr>
          <w:p w:rsidR="00A62EFD" w:rsidRPr="005D0402" w:rsidRDefault="00A62EFD" w:rsidP="00C10041">
            <w:pPr>
              <w:jc w:val="center"/>
              <w:rPr>
                <w:sz w:val="18"/>
                <w:szCs w:val="18"/>
              </w:rPr>
            </w:pPr>
            <w:r w:rsidRPr="005D0402">
              <w:rPr>
                <w:sz w:val="18"/>
                <w:szCs w:val="18"/>
              </w:rPr>
              <w:t>Количество участников по НПО</w:t>
            </w:r>
            <w:r w:rsidRPr="005D0402">
              <w:rPr>
                <w:sz w:val="18"/>
                <w:szCs w:val="18"/>
              </w:rPr>
              <w:br/>
              <w:t>(тыс. человек)</w:t>
            </w:r>
          </w:p>
        </w:tc>
        <w:tc>
          <w:tcPr>
            <w:tcW w:w="1323" w:type="dxa"/>
            <w:shd w:val="clear" w:color="auto" w:fill="EEECE1" w:themeFill="background2"/>
            <w:vAlign w:val="center"/>
          </w:tcPr>
          <w:p w:rsidR="00A62EFD" w:rsidRPr="005D0402" w:rsidRDefault="00A62EFD" w:rsidP="00C10041">
            <w:pPr>
              <w:pStyle w:val="21"/>
              <w:spacing w:line="240" w:lineRule="auto"/>
              <w:ind w:firstLine="0"/>
              <w:jc w:val="center"/>
              <w:rPr>
                <w:sz w:val="18"/>
                <w:szCs w:val="18"/>
              </w:rPr>
            </w:pPr>
            <w:r w:rsidRPr="005D0402">
              <w:rPr>
                <w:sz w:val="18"/>
                <w:szCs w:val="18"/>
              </w:rPr>
              <w:t>Количество участников по НПО, получающих пенсию</w:t>
            </w:r>
            <w:r w:rsidRPr="005D0402">
              <w:rPr>
                <w:sz w:val="18"/>
                <w:szCs w:val="18"/>
              </w:rPr>
              <w:br/>
              <w:t>(человек)</w:t>
            </w:r>
          </w:p>
        </w:tc>
        <w:tc>
          <w:tcPr>
            <w:tcW w:w="1311" w:type="dxa"/>
            <w:shd w:val="clear" w:color="auto" w:fill="EEECE1" w:themeFill="background2"/>
            <w:vAlign w:val="center"/>
          </w:tcPr>
          <w:p w:rsidR="00A62EFD" w:rsidRPr="005D0402" w:rsidRDefault="00A62EFD" w:rsidP="00C10041">
            <w:pPr>
              <w:jc w:val="center"/>
              <w:rPr>
                <w:color w:val="000000"/>
                <w:sz w:val="18"/>
                <w:szCs w:val="18"/>
              </w:rPr>
            </w:pPr>
            <w:r w:rsidRPr="005D0402">
              <w:rPr>
                <w:color w:val="000000"/>
                <w:sz w:val="18"/>
                <w:szCs w:val="18"/>
              </w:rPr>
              <w:t>Выплаты пенсий</w:t>
            </w:r>
            <w:r w:rsidRPr="005D0402">
              <w:rPr>
                <w:color w:val="000000"/>
                <w:sz w:val="18"/>
                <w:szCs w:val="18"/>
              </w:rPr>
              <w:br/>
              <w:t>(</w:t>
            </w:r>
            <w:r w:rsidR="005D5889">
              <w:rPr>
                <w:color w:val="000000"/>
                <w:sz w:val="18"/>
                <w:szCs w:val="18"/>
              </w:rPr>
              <w:t>млн</w:t>
            </w:r>
            <w:r w:rsidR="00906B3C" w:rsidRPr="005D0402">
              <w:rPr>
                <w:color w:val="000000"/>
                <w:sz w:val="18"/>
                <w:szCs w:val="18"/>
              </w:rPr>
              <w:t> </w:t>
            </w:r>
            <w:r w:rsidR="00C45BC0" w:rsidRPr="005D0402">
              <w:rPr>
                <w:color w:val="000000"/>
                <w:sz w:val="18"/>
                <w:szCs w:val="18"/>
              </w:rPr>
              <w:t>рублей</w:t>
            </w:r>
            <w:r w:rsidRPr="005D0402">
              <w:rPr>
                <w:color w:val="000000"/>
                <w:sz w:val="18"/>
                <w:szCs w:val="18"/>
              </w:rPr>
              <w:t>)</w:t>
            </w:r>
          </w:p>
        </w:tc>
        <w:tc>
          <w:tcPr>
            <w:tcW w:w="1311" w:type="dxa"/>
            <w:shd w:val="clear" w:color="auto" w:fill="EEECE1" w:themeFill="background2"/>
            <w:tcMar>
              <w:left w:w="57" w:type="dxa"/>
              <w:right w:w="57" w:type="dxa"/>
            </w:tcMar>
            <w:vAlign w:val="center"/>
          </w:tcPr>
          <w:p w:rsidR="00A62EFD" w:rsidRPr="005D0402" w:rsidRDefault="00A62EFD" w:rsidP="00C10041">
            <w:pPr>
              <w:jc w:val="center"/>
              <w:rPr>
                <w:color w:val="000000"/>
                <w:sz w:val="18"/>
                <w:szCs w:val="18"/>
              </w:rPr>
            </w:pPr>
            <w:r w:rsidRPr="005D0402">
              <w:rPr>
                <w:color w:val="000000"/>
                <w:sz w:val="18"/>
                <w:szCs w:val="18"/>
              </w:rPr>
              <w:t>Сумма пенсионных выплат в месяц на одного участника</w:t>
            </w:r>
            <w:r w:rsidRPr="005D0402">
              <w:rPr>
                <w:color w:val="000000"/>
                <w:sz w:val="18"/>
                <w:szCs w:val="18"/>
              </w:rPr>
              <w:br/>
              <w:t xml:space="preserve">(тыс. </w:t>
            </w:r>
            <w:r w:rsidR="00C45BC0" w:rsidRPr="005D0402">
              <w:rPr>
                <w:color w:val="000000"/>
                <w:sz w:val="18"/>
                <w:szCs w:val="18"/>
              </w:rPr>
              <w:t>рублей</w:t>
            </w:r>
            <w:r w:rsidRPr="005D0402">
              <w:rPr>
                <w:color w:val="000000"/>
                <w:sz w:val="18"/>
                <w:szCs w:val="18"/>
              </w:rPr>
              <w:t xml:space="preserve"> на человека)</w:t>
            </w:r>
          </w:p>
        </w:tc>
      </w:tr>
      <w:tr w:rsidR="00656E15" w:rsidRPr="005769B4" w:rsidTr="005B16CA">
        <w:tc>
          <w:tcPr>
            <w:tcW w:w="3547" w:type="dxa"/>
            <w:gridSpan w:val="3"/>
            <w:vAlign w:val="bottom"/>
          </w:tcPr>
          <w:p w:rsidR="00656E15" w:rsidRPr="005706A7" w:rsidRDefault="00656E15" w:rsidP="005B16CA">
            <w:pPr>
              <w:jc w:val="right"/>
              <w:rPr>
                <w:b/>
                <w:bCs/>
                <w:sz w:val="20"/>
              </w:rPr>
            </w:pPr>
            <w:r w:rsidRPr="005706A7">
              <w:rPr>
                <w:b/>
                <w:bCs/>
                <w:sz w:val="20"/>
              </w:rPr>
              <w:t>Всего по НПФ</w:t>
            </w:r>
          </w:p>
        </w:tc>
        <w:tc>
          <w:tcPr>
            <w:tcW w:w="1314" w:type="dxa"/>
            <w:tcMar>
              <w:left w:w="108" w:type="dxa"/>
              <w:right w:w="108" w:type="dxa"/>
            </w:tcMar>
            <w:vAlign w:val="bottom"/>
          </w:tcPr>
          <w:p w:rsidR="00656E15" w:rsidRPr="00656E15" w:rsidRDefault="00656E15" w:rsidP="00323808">
            <w:pPr>
              <w:jc w:val="right"/>
              <w:rPr>
                <w:b/>
                <w:bCs/>
                <w:sz w:val="20"/>
              </w:rPr>
            </w:pPr>
            <w:r w:rsidRPr="00656E15">
              <w:rPr>
                <w:b/>
                <w:bCs/>
                <w:sz w:val="20"/>
              </w:rPr>
              <w:t>1 184 058.21</w:t>
            </w:r>
          </w:p>
        </w:tc>
        <w:tc>
          <w:tcPr>
            <w:tcW w:w="1314" w:type="dxa"/>
            <w:tcMar>
              <w:left w:w="108" w:type="dxa"/>
              <w:right w:w="108" w:type="dxa"/>
            </w:tcMar>
            <w:vAlign w:val="bottom"/>
          </w:tcPr>
          <w:p w:rsidR="00656E15" w:rsidRPr="00656E15" w:rsidRDefault="00656E15" w:rsidP="00323808">
            <w:pPr>
              <w:jc w:val="right"/>
              <w:rPr>
                <w:b/>
                <w:bCs/>
                <w:sz w:val="20"/>
              </w:rPr>
            </w:pPr>
            <w:r w:rsidRPr="00656E15">
              <w:rPr>
                <w:b/>
                <w:bCs/>
                <w:sz w:val="20"/>
              </w:rPr>
              <w:t>6 007.763</w:t>
            </w:r>
          </w:p>
        </w:tc>
        <w:tc>
          <w:tcPr>
            <w:tcW w:w="1323" w:type="dxa"/>
            <w:tcMar>
              <w:left w:w="108" w:type="dxa"/>
              <w:right w:w="108" w:type="dxa"/>
            </w:tcMar>
            <w:vAlign w:val="bottom"/>
          </w:tcPr>
          <w:p w:rsidR="00656E15" w:rsidRPr="00656E15" w:rsidRDefault="00656E15" w:rsidP="00323808">
            <w:pPr>
              <w:jc w:val="right"/>
              <w:rPr>
                <w:b/>
                <w:bCs/>
                <w:sz w:val="20"/>
              </w:rPr>
            </w:pPr>
            <w:r w:rsidRPr="00656E15">
              <w:rPr>
                <w:b/>
                <w:bCs/>
                <w:sz w:val="20"/>
              </w:rPr>
              <w:t>1 484 406</w:t>
            </w:r>
          </w:p>
        </w:tc>
        <w:tc>
          <w:tcPr>
            <w:tcW w:w="1311" w:type="dxa"/>
            <w:tcMar>
              <w:left w:w="108" w:type="dxa"/>
              <w:right w:w="108" w:type="dxa"/>
            </w:tcMar>
            <w:vAlign w:val="bottom"/>
          </w:tcPr>
          <w:p w:rsidR="00656E15" w:rsidRPr="00656E15" w:rsidRDefault="00656E15" w:rsidP="00323808">
            <w:pPr>
              <w:jc w:val="right"/>
              <w:rPr>
                <w:b/>
                <w:bCs/>
                <w:sz w:val="20"/>
              </w:rPr>
            </w:pPr>
            <w:r w:rsidRPr="00656E15">
              <w:rPr>
                <w:b/>
                <w:bCs/>
                <w:sz w:val="20"/>
              </w:rPr>
              <w:t>59 553.40</w:t>
            </w:r>
          </w:p>
        </w:tc>
        <w:tc>
          <w:tcPr>
            <w:tcW w:w="1311" w:type="dxa"/>
            <w:tcMar>
              <w:left w:w="108" w:type="dxa"/>
              <w:right w:w="108" w:type="dxa"/>
            </w:tcMar>
            <w:vAlign w:val="bottom"/>
          </w:tcPr>
          <w:p w:rsidR="00656E15" w:rsidRPr="00656E15" w:rsidRDefault="00CE1643" w:rsidP="00323808">
            <w:pPr>
              <w:jc w:val="right"/>
              <w:rPr>
                <w:b/>
                <w:bCs/>
                <w:sz w:val="20"/>
              </w:rPr>
            </w:pPr>
            <w:r>
              <w:rPr>
                <w:b/>
                <w:bCs/>
                <w:sz w:val="20"/>
              </w:rPr>
              <w:t>3.34</w:t>
            </w:r>
          </w:p>
        </w:tc>
      </w:tr>
      <w:tr w:rsidR="00656E15" w:rsidRPr="005769B4" w:rsidTr="00323808">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1</w:t>
            </w:r>
          </w:p>
        </w:tc>
        <w:tc>
          <w:tcPr>
            <w:tcW w:w="2031" w:type="dxa"/>
            <w:shd w:val="clear" w:color="auto" w:fill="FBFAF7"/>
            <w:tcMar>
              <w:left w:w="28" w:type="dxa"/>
              <w:right w:w="28" w:type="dxa"/>
            </w:tcMar>
            <w:vAlign w:val="center"/>
          </w:tcPr>
          <w:p w:rsidR="00656E15" w:rsidRPr="009030CD" w:rsidRDefault="00656E15" w:rsidP="004A2035">
            <w:pPr>
              <w:rPr>
                <w:sz w:val="20"/>
              </w:rPr>
            </w:pPr>
            <w:r w:rsidRPr="009030CD">
              <w:rPr>
                <w:sz w:val="20"/>
              </w:rPr>
              <w:t xml:space="preserve">АО НПФ </w:t>
            </w:r>
            <w:r>
              <w:rPr>
                <w:sz w:val="20"/>
              </w:rPr>
              <w:t>«</w:t>
            </w:r>
            <w:r w:rsidRPr="009030CD">
              <w:rPr>
                <w:sz w:val="20"/>
              </w:rPr>
              <w:t>Губернский</w:t>
            </w:r>
            <w:r>
              <w:rPr>
                <w:sz w:val="20"/>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Самара</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11.50</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0.002</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48.46</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4 038.33</w:t>
            </w:r>
          </w:p>
        </w:tc>
      </w:tr>
      <w:tr w:rsidR="00656E15" w:rsidRPr="005769B4" w:rsidTr="00656E15">
        <w:tc>
          <w:tcPr>
            <w:tcW w:w="487"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2</w:t>
            </w:r>
          </w:p>
        </w:tc>
        <w:tc>
          <w:tcPr>
            <w:tcW w:w="2031" w:type="dxa"/>
            <w:shd w:val="clear" w:color="auto" w:fill="F0F8FA"/>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 xml:space="preserve">НПФ </w:t>
            </w:r>
            <w:r>
              <w:rPr>
                <w:sz w:val="20"/>
              </w:rPr>
              <w:t>«</w:t>
            </w:r>
            <w:r w:rsidRPr="009030CD">
              <w:rPr>
                <w:sz w:val="20"/>
              </w:rPr>
              <w:t>Внешэкономфонд</w:t>
            </w:r>
            <w:r>
              <w:rPr>
                <w:sz w:val="20"/>
              </w:rPr>
              <w:t>»</w:t>
            </w:r>
          </w:p>
        </w:tc>
        <w:tc>
          <w:tcPr>
            <w:tcW w:w="1029"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4 207.02</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2.75</w:t>
            </w:r>
          </w:p>
        </w:tc>
        <w:tc>
          <w:tcPr>
            <w:tcW w:w="1323"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724</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138.77</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15.97</w:t>
            </w:r>
          </w:p>
        </w:tc>
      </w:tr>
      <w:tr w:rsidR="00656E15" w:rsidRPr="005769B4" w:rsidTr="00656E15">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3</w:t>
            </w:r>
          </w:p>
        </w:tc>
        <w:tc>
          <w:tcPr>
            <w:tcW w:w="2031" w:type="dxa"/>
            <w:shd w:val="clear" w:color="auto" w:fill="FBFAF7"/>
            <w:tcMar>
              <w:left w:w="28" w:type="dxa"/>
              <w:right w:w="28" w:type="dxa"/>
            </w:tcMar>
            <w:vAlign w:val="center"/>
          </w:tcPr>
          <w:p w:rsidR="00656E15" w:rsidRPr="009030CD" w:rsidRDefault="00656E15" w:rsidP="004A2035">
            <w:pPr>
              <w:rPr>
                <w:sz w:val="19"/>
                <w:szCs w:val="19"/>
              </w:rPr>
            </w:pPr>
            <w:r w:rsidRPr="009030CD">
              <w:rPr>
                <w:sz w:val="19"/>
                <w:szCs w:val="19"/>
              </w:rPr>
              <w:t xml:space="preserve">НПФ </w:t>
            </w:r>
            <w:r>
              <w:rPr>
                <w:sz w:val="19"/>
                <w:szCs w:val="19"/>
              </w:rPr>
              <w:t>«</w:t>
            </w:r>
            <w:r w:rsidRPr="009030CD">
              <w:rPr>
                <w:sz w:val="19"/>
                <w:szCs w:val="19"/>
              </w:rPr>
              <w:t>БЛАГОСОСТОЯНИЕ ЭМЭНСИ</w:t>
            </w:r>
            <w:r>
              <w:rPr>
                <w:sz w:val="19"/>
                <w:szCs w:val="19"/>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14 616.33</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41.49</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112</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18.16</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13.51</w:t>
            </w:r>
          </w:p>
        </w:tc>
      </w:tr>
      <w:tr w:rsidR="00656E15" w:rsidRPr="005769B4" w:rsidTr="00323808">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4</w:t>
            </w:r>
          </w:p>
        </w:tc>
        <w:tc>
          <w:tcPr>
            <w:tcW w:w="2031" w:type="dxa"/>
            <w:shd w:val="clear" w:color="auto" w:fill="FBFAF7"/>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НПФ Газпромбанк-фонд</w:t>
            </w:r>
            <w:r>
              <w:rPr>
                <w:sz w:val="20"/>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9 441.01</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15.86</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1 731</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252.68</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12.16</w:t>
            </w:r>
          </w:p>
        </w:tc>
      </w:tr>
      <w:tr w:rsidR="00656E15" w:rsidRPr="005769B4" w:rsidTr="00323808">
        <w:tc>
          <w:tcPr>
            <w:tcW w:w="487"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5</w:t>
            </w:r>
          </w:p>
        </w:tc>
        <w:tc>
          <w:tcPr>
            <w:tcW w:w="2031" w:type="dxa"/>
            <w:shd w:val="clear" w:color="auto" w:fill="F0F8FA"/>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 xml:space="preserve">НПФ </w:t>
            </w:r>
            <w:r>
              <w:rPr>
                <w:sz w:val="20"/>
              </w:rPr>
              <w:t>«</w:t>
            </w:r>
            <w:r w:rsidRPr="009030CD">
              <w:rPr>
                <w:sz w:val="20"/>
              </w:rPr>
              <w:t>Ингосстрах-Пенсия</w:t>
            </w:r>
            <w:r>
              <w:rPr>
                <w:sz w:val="20"/>
              </w:rPr>
              <w:t>»</w:t>
            </w:r>
          </w:p>
        </w:tc>
        <w:tc>
          <w:tcPr>
            <w:tcW w:w="1029"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305.47</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0.63</w:t>
            </w:r>
          </w:p>
        </w:tc>
        <w:tc>
          <w:tcPr>
            <w:tcW w:w="1323"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136</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19.16</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11.74</w:t>
            </w:r>
          </w:p>
        </w:tc>
      </w:tr>
      <w:tr w:rsidR="00656E15" w:rsidRPr="005769B4" w:rsidTr="00323808">
        <w:tc>
          <w:tcPr>
            <w:tcW w:w="487"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6</w:t>
            </w:r>
          </w:p>
        </w:tc>
        <w:tc>
          <w:tcPr>
            <w:tcW w:w="2031" w:type="dxa"/>
            <w:shd w:val="clear" w:color="auto" w:fill="F0F8FA"/>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 xml:space="preserve">НПФ </w:t>
            </w:r>
            <w:r>
              <w:rPr>
                <w:sz w:val="20"/>
              </w:rPr>
              <w:t>«</w:t>
            </w:r>
            <w:r w:rsidRPr="009030CD">
              <w:rPr>
                <w:sz w:val="20"/>
              </w:rPr>
              <w:t>Социальный Мир</w:t>
            </w:r>
            <w:r>
              <w:rPr>
                <w:sz w:val="20"/>
              </w:rPr>
              <w:t>»</w:t>
            </w:r>
          </w:p>
        </w:tc>
        <w:tc>
          <w:tcPr>
            <w:tcW w:w="1029"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Челябинск</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47.86</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0.21</w:t>
            </w:r>
          </w:p>
        </w:tc>
        <w:tc>
          <w:tcPr>
            <w:tcW w:w="1323"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120</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14.36</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9.97</w:t>
            </w:r>
          </w:p>
        </w:tc>
      </w:tr>
      <w:tr w:rsidR="00656E15" w:rsidRPr="005769B4" w:rsidTr="00323808">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7</w:t>
            </w:r>
          </w:p>
        </w:tc>
        <w:tc>
          <w:tcPr>
            <w:tcW w:w="2031" w:type="dxa"/>
            <w:shd w:val="clear" w:color="auto" w:fill="FBFAF7"/>
            <w:tcMar>
              <w:left w:w="28" w:type="dxa"/>
              <w:right w:w="28" w:type="dxa"/>
            </w:tcMar>
            <w:vAlign w:val="center"/>
          </w:tcPr>
          <w:p w:rsidR="00656E15" w:rsidRPr="009030CD" w:rsidRDefault="00656E15" w:rsidP="004A2035">
            <w:pPr>
              <w:rPr>
                <w:sz w:val="20"/>
              </w:rPr>
            </w:pPr>
            <w:r w:rsidRPr="009030CD">
              <w:rPr>
                <w:sz w:val="20"/>
              </w:rPr>
              <w:t xml:space="preserve">НПФ </w:t>
            </w:r>
            <w:r>
              <w:rPr>
                <w:sz w:val="20"/>
              </w:rPr>
              <w:t>«</w:t>
            </w:r>
            <w:r w:rsidRPr="009030CD">
              <w:rPr>
                <w:sz w:val="20"/>
              </w:rPr>
              <w:t>ГАЗФОНД</w:t>
            </w:r>
            <w:r>
              <w:rPr>
                <w:sz w:val="20"/>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374 379.10</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231.77</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163 276</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16 823.81</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8.59</w:t>
            </w:r>
          </w:p>
        </w:tc>
      </w:tr>
      <w:tr w:rsidR="00656E15" w:rsidRPr="005769B4" w:rsidTr="00323808">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8</w:t>
            </w:r>
          </w:p>
        </w:tc>
        <w:tc>
          <w:tcPr>
            <w:tcW w:w="2031" w:type="dxa"/>
            <w:shd w:val="clear" w:color="auto" w:fill="FBFAF7"/>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 xml:space="preserve">НПФ </w:t>
            </w:r>
            <w:r>
              <w:rPr>
                <w:sz w:val="20"/>
              </w:rPr>
              <w:t>«</w:t>
            </w:r>
            <w:r w:rsidRPr="009030CD">
              <w:rPr>
                <w:sz w:val="20"/>
              </w:rPr>
              <w:t>Транснефть</w:t>
            </w:r>
            <w:r>
              <w:rPr>
                <w:sz w:val="20"/>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84 070.71</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143.46</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25 158</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2 521.81</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8.35</w:t>
            </w:r>
          </w:p>
        </w:tc>
      </w:tr>
      <w:tr w:rsidR="00656E15" w:rsidRPr="005769B4" w:rsidTr="00656E15">
        <w:tc>
          <w:tcPr>
            <w:tcW w:w="487"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9</w:t>
            </w:r>
          </w:p>
        </w:tc>
        <w:tc>
          <w:tcPr>
            <w:tcW w:w="2031" w:type="dxa"/>
            <w:shd w:val="clear" w:color="auto" w:fill="F0F8FA"/>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 xml:space="preserve">НПФ </w:t>
            </w:r>
            <w:r>
              <w:rPr>
                <w:sz w:val="20"/>
              </w:rPr>
              <w:t>«</w:t>
            </w:r>
            <w:r w:rsidRPr="009030CD">
              <w:rPr>
                <w:sz w:val="20"/>
              </w:rPr>
              <w:t>Пенсион-Инвест</w:t>
            </w:r>
            <w:r>
              <w:rPr>
                <w:sz w:val="20"/>
              </w:rPr>
              <w:t>»</w:t>
            </w:r>
          </w:p>
        </w:tc>
        <w:tc>
          <w:tcPr>
            <w:tcW w:w="1029"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Челябинск</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201.40</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11.24</w:t>
            </w:r>
          </w:p>
        </w:tc>
        <w:tc>
          <w:tcPr>
            <w:tcW w:w="1323"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379</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34.91</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7.68</w:t>
            </w:r>
          </w:p>
        </w:tc>
      </w:tr>
      <w:tr w:rsidR="00656E15" w:rsidRPr="005769B4" w:rsidTr="00323808">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10</w:t>
            </w:r>
          </w:p>
        </w:tc>
        <w:tc>
          <w:tcPr>
            <w:tcW w:w="2031" w:type="dxa"/>
            <w:shd w:val="clear" w:color="auto" w:fill="FBFAF7"/>
            <w:tcMar>
              <w:left w:w="28" w:type="dxa"/>
              <w:right w:w="28" w:type="dxa"/>
            </w:tcMar>
            <w:vAlign w:val="center"/>
          </w:tcPr>
          <w:p w:rsidR="00656E15" w:rsidRPr="009030CD" w:rsidRDefault="00656E15" w:rsidP="004A2035">
            <w:pPr>
              <w:rPr>
                <w:sz w:val="20"/>
              </w:rPr>
            </w:pPr>
            <w:r w:rsidRPr="009030CD">
              <w:rPr>
                <w:sz w:val="20"/>
              </w:rPr>
              <w:t xml:space="preserve">ОАО </w:t>
            </w:r>
            <w:r>
              <w:rPr>
                <w:sz w:val="20"/>
              </w:rPr>
              <w:t>«</w:t>
            </w:r>
            <w:r w:rsidRPr="009030CD">
              <w:rPr>
                <w:sz w:val="20"/>
              </w:rPr>
              <w:t xml:space="preserve">МНПФ </w:t>
            </w:r>
            <w:r>
              <w:rPr>
                <w:sz w:val="20"/>
              </w:rPr>
              <w:t>«</w:t>
            </w:r>
            <w:r w:rsidRPr="009030CD">
              <w:rPr>
                <w:sz w:val="20"/>
              </w:rPr>
              <w:t>АКВИЛОН</w:t>
            </w:r>
            <w:r>
              <w:rPr>
                <w:sz w:val="20"/>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649.98</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12.43</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981</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80.62</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6.85</w:t>
            </w:r>
          </w:p>
        </w:tc>
      </w:tr>
      <w:tr w:rsidR="00656E15" w:rsidRPr="005769B4" w:rsidTr="00323808">
        <w:tc>
          <w:tcPr>
            <w:tcW w:w="487"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11</w:t>
            </w:r>
          </w:p>
        </w:tc>
        <w:tc>
          <w:tcPr>
            <w:tcW w:w="2031" w:type="dxa"/>
            <w:shd w:val="clear" w:color="auto" w:fill="F0F8FA"/>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 xml:space="preserve">Оренбургский НПФ </w:t>
            </w:r>
            <w:r>
              <w:rPr>
                <w:sz w:val="20"/>
              </w:rPr>
              <w:t>«</w:t>
            </w:r>
            <w:r w:rsidRPr="009030CD">
              <w:rPr>
                <w:sz w:val="20"/>
              </w:rPr>
              <w:t>Доверие</w:t>
            </w:r>
            <w:r>
              <w:rPr>
                <w:sz w:val="20"/>
              </w:rPr>
              <w:t>»</w:t>
            </w:r>
          </w:p>
        </w:tc>
        <w:tc>
          <w:tcPr>
            <w:tcW w:w="1029"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Оренбург</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301.41</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20.85</w:t>
            </w:r>
          </w:p>
        </w:tc>
        <w:tc>
          <w:tcPr>
            <w:tcW w:w="1323"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484</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34.75</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5.98</w:t>
            </w:r>
          </w:p>
        </w:tc>
      </w:tr>
      <w:tr w:rsidR="00656E15" w:rsidRPr="005769B4" w:rsidTr="00323808">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12</w:t>
            </w:r>
          </w:p>
        </w:tc>
        <w:tc>
          <w:tcPr>
            <w:tcW w:w="2031" w:type="dxa"/>
            <w:shd w:val="clear" w:color="auto" w:fill="FBFAF7"/>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 xml:space="preserve">НПФ </w:t>
            </w:r>
            <w:r>
              <w:rPr>
                <w:sz w:val="20"/>
              </w:rPr>
              <w:t>«</w:t>
            </w:r>
            <w:r w:rsidRPr="009030CD">
              <w:rPr>
                <w:sz w:val="20"/>
              </w:rPr>
              <w:t>Стройкомплекс</w:t>
            </w:r>
            <w:r>
              <w:rPr>
                <w:sz w:val="20"/>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965.25</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9.90</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1 110</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69.13</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5.19</w:t>
            </w:r>
          </w:p>
        </w:tc>
      </w:tr>
      <w:tr w:rsidR="00656E15" w:rsidRPr="005769B4" w:rsidTr="00656E15">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13</w:t>
            </w:r>
          </w:p>
        </w:tc>
        <w:tc>
          <w:tcPr>
            <w:tcW w:w="2031" w:type="dxa"/>
            <w:shd w:val="clear" w:color="auto" w:fill="FBFAF7"/>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 xml:space="preserve">НПФ </w:t>
            </w:r>
            <w:r>
              <w:rPr>
                <w:sz w:val="20"/>
              </w:rPr>
              <w:t>«</w:t>
            </w:r>
            <w:r w:rsidRPr="009030CD">
              <w:rPr>
                <w:sz w:val="20"/>
              </w:rPr>
              <w:t>Алмазная осень</w:t>
            </w:r>
            <w:r>
              <w:rPr>
                <w:sz w:val="20"/>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Мирный</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18 594.75</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24.02</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20 493</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1 257.36</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5.11</w:t>
            </w:r>
          </w:p>
        </w:tc>
      </w:tr>
      <w:tr w:rsidR="00656E15" w:rsidRPr="005769B4" w:rsidTr="00323808">
        <w:tc>
          <w:tcPr>
            <w:tcW w:w="487"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14</w:t>
            </w:r>
          </w:p>
        </w:tc>
        <w:tc>
          <w:tcPr>
            <w:tcW w:w="2031" w:type="dxa"/>
            <w:shd w:val="clear" w:color="auto" w:fill="F0F8FA"/>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НПФ АВТОВАЗ</w:t>
            </w:r>
            <w:r>
              <w:rPr>
                <w:sz w:val="20"/>
              </w:rPr>
              <w:t>»</w:t>
            </w:r>
          </w:p>
        </w:tc>
        <w:tc>
          <w:tcPr>
            <w:tcW w:w="1029"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Тольятти</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1 465.61</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65.43</w:t>
            </w:r>
          </w:p>
        </w:tc>
        <w:tc>
          <w:tcPr>
            <w:tcW w:w="1323"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7 767</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446.00</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4.79</w:t>
            </w:r>
          </w:p>
        </w:tc>
      </w:tr>
      <w:tr w:rsidR="00656E15" w:rsidRPr="005769B4" w:rsidTr="00323808">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15</w:t>
            </w:r>
          </w:p>
        </w:tc>
        <w:tc>
          <w:tcPr>
            <w:tcW w:w="2031" w:type="dxa"/>
            <w:shd w:val="clear" w:color="auto" w:fill="FBFAF7"/>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НПФ ГАЗФОНД пенсионные накопления</w:t>
            </w:r>
            <w:r>
              <w:rPr>
                <w:sz w:val="20"/>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17 884.77</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164.73</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20 395</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1 102.51</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4.50</w:t>
            </w:r>
          </w:p>
        </w:tc>
      </w:tr>
      <w:tr w:rsidR="00656E15" w:rsidRPr="005769B4" w:rsidTr="00323808">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16</w:t>
            </w:r>
          </w:p>
        </w:tc>
        <w:tc>
          <w:tcPr>
            <w:tcW w:w="2031" w:type="dxa"/>
            <w:shd w:val="clear" w:color="auto" w:fill="FBFAF7"/>
            <w:tcMar>
              <w:left w:w="28" w:type="dxa"/>
              <w:right w:w="28" w:type="dxa"/>
            </w:tcMar>
            <w:vAlign w:val="center"/>
          </w:tcPr>
          <w:p w:rsidR="00656E15" w:rsidRPr="009030CD" w:rsidRDefault="00656E15" w:rsidP="004A2035">
            <w:pPr>
              <w:rPr>
                <w:sz w:val="20"/>
              </w:rPr>
            </w:pPr>
            <w:r w:rsidRPr="009030CD">
              <w:rPr>
                <w:sz w:val="20"/>
              </w:rPr>
              <w:t xml:space="preserve">АО НПФ </w:t>
            </w:r>
            <w:r>
              <w:rPr>
                <w:sz w:val="20"/>
              </w:rPr>
              <w:t>«</w:t>
            </w:r>
            <w:r w:rsidRPr="009030CD">
              <w:rPr>
                <w:sz w:val="20"/>
              </w:rPr>
              <w:t>Роствертол</w:t>
            </w:r>
            <w:r>
              <w:rPr>
                <w:sz w:val="20"/>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Ростов-на-Дону</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1 262.48</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11.08</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2 302</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113.75</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4.12</w:t>
            </w:r>
          </w:p>
        </w:tc>
      </w:tr>
      <w:tr w:rsidR="00656E15" w:rsidRPr="005769B4" w:rsidTr="00656E15">
        <w:tc>
          <w:tcPr>
            <w:tcW w:w="487"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17</w:t>
            </w:r>
          </w:p>
        </w:tc>
        <w:tc>
          <w:tcPr>
            <w:tcW w:w="2031" w:type="dxa"/>
            <w:shd w:val="clear" w:color="auto" w:fill="F0F8FA"/>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 xml:space="preserve">НПФ </w:t>
            </w:r>
            <w:r>
              <w:rPr>
                <w:sz w:val="20"/>
              </w:rPr>
              <w:t>«</w:t>
            </w:r>
            <w:r w:rsidRPr="009030CD">
              <w:rPr>
                <w:sz w:val="20"/>
              </w:rPr>
              <w:t>Доверие</w:t>
            </w:r>
            <w:r>
              <w:rPr>
                <w:sz w:val="20"/>
              </w:rPr>
              <w:t>»</w:t>
            </w:r>
          </w:p>
        </w:tc>
        <w:tc>
          <w:tcPr>
            <w:tcW w:w="1029"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222.08</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4.51</w:t>
            </w:r>
          </w:p>
        </w:tc>
        <w:tc>
          <w:tcPr>
            <w:tcW w:w="1323"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719</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34.44</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3.99</w:t>
            </w:r>
          </w:p>
        </w:tc>
      </w:tr>
      <w:tr w:rsidR="00656E15" w:rsidRPr="005769B4" w:rsidTr="00656E15">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18</w:t>
            </w:r>
          </w:p>
        </w:tc>
        <w:tc>
          <w:tcPr>
            <w:tcW w:w="2031" w:type="dxa"/>
            <w:shd w:val="clear" w:color="auto" w:fill="FBFAF7"/>
            <w:tcMar>
              <w:left w:w="28" w:type="dxa"/>
              <w:right w:w="28" w:type="dxa"/>
            </w:tcMar>
            <w:vAlign w:val="center"/>
          </w:tcPr>
          <w:p w:rsidR="00656E15" w:rsidRPr="009030CD" w:rsidRDefault="00656E15" w:rsidP="004A2035">
            <w:pPr>
              <w:rPr>
                <w:sz w:val="19"/>
                <w:szCs w:val="19"/>
              </w:rPr>
            </w:pPr>
            <w:r w:rsidRPr="009030CD">
              <w:rPr>
                <w:sz w:val="19"/>
                <w:szCs w:val="19"/>
              </w:rPr>
              <w:t xml:space="preserve">НПФ </w:t>
            </w:r>
            <w:r>
              <w:rPr>
                <w:sz w:val="19"/>
                <w:szCs w:val="19"/>
              </w:rPr>
              <w:t>«</w:t>
            </w:r>
            <w:r w:rsidRPr="009030CD">
              <w:rPr>
                <w:sz w:val="19"/>
                <w:szCs w:val="19"/>
              </w:rPr>
              <w:t>БЛАГОСОСТОЯНИЕ</w:t>
            </w:r>
            <w:r>
              <w:rPr>
                <w:sz w:val="19"/>
                <w:szCs w:val="19"/>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368 630.13</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1 269.48</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355 811</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16 911.59</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3.96</w:t>
            </w:r>
          </w:p>
        </w:tc>
      </w:tr>
      <w:tr w:rsidR="00656E15" w:rsidRPr="005769B4" w:rsidTr="00656E15">
        <w:tc>
          <w:tcPr>
            <w:tcW w:w="487"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19</w:t>
            </w:r>
          </w:p>
        </w:tc>
        <w:tc>
          <w:tcPr>
            <w:tcW w:w="2031" w:type="dxa"/>
            <w:shd w:val="clear" w:color="auto" w:fill="FBFAF7"/>
            <w:tcMar>
              <w:left w:w="28" w:type="dxa"/>
              <w:right w:w="28" w:type="dxa"/>
            </w:tcMar>
            <w:vAlign w:val="center"/>
          </w:tcPr>
          <w:p w:rsidR="00656E15" w:rsidRPr="009030CD" w:rsidRDefault="00656E15" w:rsidP="004A2035">
            <w:pPr>
              <w:rPr>
                <w:sz w:val="20"/>
              </w:rPr>
            </w:pPr>
            <w:r w:rsidRPr="009030CD">
              <w:rPr>
                <w:sz w:val="20"/>
              </w:rPr>
              <w:t xml:space="preserve">АО НПФ </w:t>
            </w:r>
            <w:r>
              <w:rPr>
                <w:sz w:val="20"/>
              </w:rPr>
              <w:t>«</w:t>
            </w:r>
            <w:r w:rsidRPr="009030CD">
              <w:rPr>
                <w:sz w:val="20"/>
              </w:rPr>
              <w:t>Пенсионный выбор</w:t>
            </w:r>
            <w:r>
              <w:rPr>
                <w:sz w:val="20"/>
              </w:rPr>
              <w:t>»</w:t>
            </w:r>
          </w:p>
        </w:tc>
        <w:tc>
          <w:tcPr>
            <w:tcW w:w="1029" w:type="dxa"/>
            <w:shd w:val="clear" w:color="auto" w:fill="FBFAF7"/>
            <w:tcMar>
              <w:left w:w="28" w:type="dxa"/>
              <w:right w:w="28" w:type="dxa"/>
            </w:tcMar>
            <w:vAlign w:val="center"/>
          </w:tcPr>
          <w:p w:rsidR="00656E15" w:rsidRPr="009030CD" w:rsidRDefault="00656E15" w:rsidP="004A2035">
            <w:pPr>
              <w:jc w:val="center"/>
              <w:rPr>
                <w:sz w:val="20"/>
              </w:rPr>
            </w:pPr>
            <w:r w:rsidRPr="009030CD">
              <w:rPr>
                <w:sz w:val="20"/>
              </w:rPr>
              <w:t>Сургут</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9.61</w:t>
            </w:r>
          </w:p>
        </w:tc>
        <w:tc>
          <w:tcPr>
            <w:tcW w:w="1314"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0.01</w:t>
            </w:r>
          </w:p>
        </w:tc>
        <w:tc>
          <w:tcPr>
            <w:tcW w:w="1323"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11</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0.52</w:t>
            </w:r>
          </w:p>
        </w:tc>
        <w:tc>
          <w:tcPr>
            <w:tcW w:w="1311" w:type="dxa"/>
            <w:shd w:val="clear" w:color="auto" w:fill="FBFAF7"/>
            <w:tcMar>
              <w:left w:w="108" w:type="dxa"/>
              <w:right w:w="108" w:type="dxa"/>
            </w:tcMar>
            <w:vAlign w:val="bottom"/>
          </w:tcPr>
          <w:p w:rsidR="00656E15" w:rsidRPr="00656E15" w:rsidRDefault="00656E15" w:rsidP="00323808">
            <w:pPr>
              <w:jc w:val="right"/>
              <w:rPr>
                <w:sz w:val="20"/>
              </w:rPr>
            </w:pPr>
            <w:r w:rsidRPr="00656E15">
              <w:rPr>
                <w:sz w:val="20"/>
              </w:rPr>
              <w:t>3.92</w:t>
            </w:r>
          </w:p>
        </w:tc>
      </w:tr>
      <w:tr w:rsidR="00656E15" w:rsidRPr="005769B4" w:rsidTr="00656E15">
        <w:tc>
          <w:tcPr>
            <w:tcW w:w="487"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20</w:t>
            </w:r>
          </w:p>
        </w:tc>
        <w:tc>
          <w:tcPr>
            <w:tcW w:w="2031" w:type="dxa"/>
            <w:shd w:val="clear" w:color="auto" w:fill="F0F8FA"/>
            <w:tcMar>
              <w:left w:w="28" w:type="dxa"/>
              <w:right w:w="28" w:type="dxa"/>
            </w:tcMar>
            <w:vAlign w:val="center"/>
          </w:tcPr>
          <w:p w:rsidR="00656E15" w:rsidRPr="009030CD" w:rsidRDefault="00656E15" w:rsidP="004A2035">
            <w:pPr>
              <w:rPr>
                <w:sz w:val="20"/>
              </w:rPr>
            </w:pPr>
            <w:r w:rsidRPr="009030CD">
              <w:rPr>
                <w:sz w:val="20"/>
              </w:rPr>
              <w:t xml:space="preserve">АО </w:t>
            </w:r>
            <w:r>
              <w:rPr>
                <w:sz w:val="20"/>
              </w:rPr>
              <w:t>«</w:t>
            </w:r>
            <w:r w:rsidRPr="009030CD">
              <w:rPr>
                <w:sz w:val="20"/>
              </w:rPr>
              <w:t>НПФ электроэнергетики</w:t>
            </w:r>
            <w:r>
              <w:rPr>
                <w:sz w:val="20"/>
              </w:rPr>
              <w:t>»</w:t>
            </w:r>
          </w:p>
        </w:tc>
        <w:tc>
          <w:tcPr>
            <w:tcW w:w="1029" w:type="dxa"/>
            <w:shd w:val="clear" w:color="auto" w:fill="F0F8FA"/>
            <w:tcMar>
              <w:left w:w="28" w:type="dxa"/>
              <w:right w:w="28" w:type="dxa"/>
            </w:tcMar>
            <w:vAlign w:val="center"/>
          </w:tcPr>
          <w:p w:rsidR="00656E15" w:rsidRPr="009030CD" w:rsidRDefault="00656E15" w:rsidP="004A2035">
            <w:pPr>
              <w:jc w:val="center"/>
              <w:rPr>
                <w:sz w:val="20"/>
              </w:rPr>
            </w:pPr>
            <w:r w:rsidRPr="009030CD">
              <w:rPr>
                <w:sz w:val="20"/>
              </w:rPr>
              <w:t>Москва</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44 009.40</w:t>
            </w:r>
          </w:p>
        </w:tc>
        <w:tc>
          <w:tcPr>
            <w:tcW w:w="1314"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320.06</w:t>
            </w:r>
          </w:p>
        </w:tc>
        <w:tc>
          <w:tcPr>
            <w:tcW w:w="1323"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96 840</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4 434.27</w:t>
            </w:r>
          </w:p>
        </w:tc>
        <w:tc>
          <w:tcPr>
            <w:tcW w:w="1311" w:type="dxa"/>
            <w:shd w:val="clear" w:color="auto" w:fill="F0F8FA"/>
            <w:tcMar>
              <w:left w:w="108" w:type="dxa"/>
              <w:right w:w="108" w:type="dxa"/>
            </w:tcMar>
            <w:vAlign w:val="bottom"/>
          </w:tcPr>
          <w:p w:rsidR="00656E15" w:rsidRPr="00656E15" w:rsidRDefault="00656E15" w:rsidP="00323808">
            <w:pPr>
              <w:jc w:val="right"/>
              <w:rPr>
                <w:sz w:val="20"/>
              </w:rPr>
            </w:pPr>
            <w:r w:rsidRPr="00656E15">
              <w:rPr>
                <w:sz w:val="20"/>
              </w:rPr>
              <w:t>3.82</w:t>
            </w:r>
          </w:p>
        </w:tc>
      </w:tr>
      <w:tr w:rsidR="00656E15" w:rsidRPr="005769B4" w:rsidTr="004A2035">
        <w:tc>
          <w:tcPr>
            <w:tcW w:w="3547" w:type="dxa"/>
            <w:gridSpan w:val="3"/>
            <w:shd w:val="clear" w:color="auto" w:fill="auto"/>
            <w:vAlign w:val="bottom"/>
          </w:tcPr>
          <w:p w:rsidR="00656E15" w:rsidRPr="009030CD" w:rsidRDefault="00656E15" w:rsidP="00704C13">
            <w:pPr>
              <w:jc w:val="right"/>
              <w:rPr>
                <w:b/>
                <w:bCs/>
                <w:color w:val="000000"/>
                <w:sz w:val="20"/>
              </w:rPr>
            </w:pPr>
            <w:r w:rsidRPr="009030CD">
              <w:rPr>
                <w:b/>
                <w:bCs/>
                <w:color w:val="000000"/>
                <w:sz w:val="20"/>
              </w:rPr>
              <w:t>Всего по 20 НПФ</w:t>
            </w:r>
          </w:p>
        </w:tc>
        <w:tc>
          <w:tcPr>
            <w:tcW w:w="1314" w:type="dxa"/>
            <w:shd w:val="clear" w:color="auto" w:fill="auto"/>
            <w:tcMar>
              <w:left w:w="108" w:type="dxa"/>
              <w:right w:w="108" w:type="dxa"/>
            </w:tcMar>
            <w:vAlign w:val="bottom"/>
          </w:tcPr>
          <w:p w:rsidR="00656E15" w:rsidRPr="00656E15" w:rsidRDefault="00656E15" w:rsidP="00323808">
            <w:pPr>
              <w:jc w:val="right"/>
              <w:rPr>
                <w:b/>
                <w:bCs/>
                <w:sz w:val="20"/>
              </w:rPr>
            </w:pPr>
            <w:r w:rsidRPr="00656E15">
              <w:rPr>
                <w:b/>
                <w:bCs/>
                <w:sz w:val="20"/>
              </w:rPr>
              <w:t>941 275.87</w:t>
            </w:r>
          </w:p>
        </w:tc>
        <w:tc>
          <w:tcPr>
            <w:tcW w:w="1314" w:type="dxa"/>
            <w:shd w:val="clear" w:color="auto" w:fill="auto"/>
            <w:tcMar>
              <w:left w:w="108" w:type="dxa"/>
              <w:right w:w="108" w:type="dxa"/>
            </w:tcMar>
            <w:vAlign w:val="bottom"/>
          </w:tcPr>
          <w:p w:rsidR="00656E15" w:rsidRPr="00656E15" w:rsidRDefault="00656E15" w:rsidP="00323808">
            <w:pPr>
              <w:jc w:val="right"/>
              <w:rPr>
                <w:b/>
                <w:bCs/>
                <w:sz w:val="20"/>
              </w:rPr>
            </w:pPr>
            <w:r w:rsidRPr="00656E15">
              <w:rPr>
                <w:b/>
                <w:bCs/>
                <w:sz w:val="20"/>
              </w:rPr>
              <w:t>2 349.917</w:t>
            </w:r>
          </w:p>
        </w:tc>
        <w:tc>
          <w:tcPr>
            <w:tcW w:w="1323" w:type="dxa"/>
            <w:shd w:val="clear" w:color="auto" w:fill="auto"/>
            <w:tcMar>
              <w:left w:w="108" w:type="dxa"/>
              <w:right w:w="108" w:type="dxa"/>
            </w:tcMar>
            <w:vAlign w:val="bottom"/>
          </w:tcPr>
          <w:p w:rsidR="00656E15" w:rsidRPr="00656E15" w:rsidRDefault="00656E15" w:rsidP="00323808">
            <w:pPr>
              <w:jc w:val="right"/>
              <w:rPr>
                <w:b/>
                <w:bCs/>
                <w:sz w:val="20"/>
              </w:rPr>
            </w:pPr>
            <w:r w:rsidRPr="00656E15">
              <w:rPr>
                <w:b/>
                <w:bCs/>
                <w:sz w:val="20"/>
              </w:rPr>
              <w:t>698 550</w:t>
            </w:r>
          </w:p>
        </w:tc>
        <w:tc>
          <w:tcPr>
            <w:tcW w:w="1311" w:type="dxa"/>
            <w:shd w:val="clear" w:color="auto" w:fill="auto"/>
            <w:tcMar>
              <w:left w:w="108" w:type="dxa"/>
              <w:right w:w="108" w:type="dxa"/>
            </w:tcMar>
            <w:vAlign w:val="bottom"/>
          </w:tcPr>
          <w:p w:rsidR="00656E15" w:rsidRPr="00656E15" w:rsidRDefault="00656E15" w:rsidP="00323808">
            <w:pPr>
              <w:jc w:val="right"/>
              <w:rPr>
                <w:b/>
                <w:bCs/>
                <w:sz w:val="20"/>
              </w:rPr>
            </w:pPr>
            <w:r w:rsidRPr="00656E15">
              <w:rPr>
                <w:b/>
                <w:bCs/>
                <w:sz w:val="20"/>
              </w:rPr>
              <w:t>44 357.04</w:t>
            </w:r>
          </w:p>
        </w:tc>
        <w:tc>
          <w:tcPr>
            <w:tcW w:w="1311" w:type="dxa"/>
            <w:shd w:val="clear" w:color="auto" w:fill="auto"/>
            <w:tcMar>
              <w:left w:w="108" w:type="dxa"/>
              <w:right w:w="108" w:type="dxa"/>
            </w:tcMar>
            <w:vAlign w:val="bottom"/>
          </w:tcPr>
          <w:p w:rsidR="00656E15" w:rsidRPr="00656E15" w:rsidRDefault="00CE1643" w:rsidP="00323808">
            <w:pPr>
              <w:jc w:val="right"/>
              <w:rPr>
                <w:b/>
                <w:bCs/>
                <w:sz w:val="20"/>
              </w:rPr>
            </w:pPr>
            <w:r>
              <w:rPr>
                <w:b/>
                <w:bCs/>
                <w:sz w:val="20"/>
              </w:rPr>
              <w:t>5.29</w:t>
            </w:r>
          </w:p>
        </w:tc>
      </w:tr>
    </w:tbl>
    <w:p w:rsidR="00776E9B" w:rsidRDefault="00776E9B" w:rsidP="00C10041">
      <w:pPr>
        <w:pStyle w:val="21"/>
        <w:spacing w:line="240" w:lineRule="auto"/>
        <w:ind w:firstLine="0"/>
        <w:jc w:val="left"/>
        <w:rPr>
          <w:sz w:val="26"/>
          <w:szCs w:val="26"/>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34F3B" w:rsidRPr="007C63D5" w:rsidTr="00E612AD">
        <w:tc>
          <w:tcPr>
            <w:tcW w:w="1196" w:type="dxa"/>
            <w:tcMar>
              <w:right w:w="28" w:type="dxa"/>
            </w:tcMar>
          </w:tcPr>
          <w:p w:rsidR="00534F3B" w:rsidRPr="00AD7DF5" w:rsidRDefault="00534F3B" w:rsidP="00E612AD">
            <w:pPr>
              <w:jc w:val="right"/>
            </w:pPr>
            <w:r w:rsidRPr="00AD7DF5">
              <w:rPr>
                <w:sz w:val="20"/>
              </w:rPr>
              <w:t>Источник:</w:t>
            </w:r>
          </w:p>
        </w:tc>
        <w:tc>
          <w:tcPr>
            <w:tcW w:w="4015" w:type="dxa"/>
            <w:tcMar>
              <w:left w:w="0" w:type="dxa"/>
            </w:tcMar>
          </w:tcPr>
          <w:p w:rsidR="00534F3B" w:rsidRPr="00955E47" w:rsidRDefault="00534F3B" w:rsidP="00E612AD">
            <w:pPr>
              <w:shd w:val="clear" w:color="auto" w:fill="FFFFFF"/>
              <w:ind w:hanging="5"/>
              <w:rPr>
                <w:i/>
                <w:sz w:val="20"/>
              </w:rPr>
            </w:pPr>
            <w:r w:rsidRPr="007C63D5">
              <w:rPr>
                <w:sz w:val="20"/>
              </w:rPr>
              <w:t>официальный сайт Банка России</w:t>
            </w:r>
            <w:r w:rsidRPr="00E367FA">
              <w:rPr>
                <w:i/>
                <w:sz w:val="20"/>
              </w:rPr>
              <w:t xml:space="preserve"> </w:t>
            </w:r>
            <w:r w:rsidRPr="00E00C63">
              <w:rPr>
                <w:i/>
                <w:sz w:val="20"/>
              </w:rPr>
              <w:t>cbr.ru</w:t>
            </w:r>
          </w:p>
        </w:tc>
      </w:tr>
    </w:tbl>
    <w:p w:rsidR="00B94CD9" w:rsidRPr="001C7BAE" w:rsidRDefault="00B94CD9" w:rsidP="00534F3B">
      <w:pPr>
        <w:rPr>
          <w:sz w:val="26"/>
          <w:szCs w:val="26"/>
        </w:rPr>
      </w:pPr>
    </w:p>
    <w:p w:rsidR="002C3296" w:rsidRPr="00261613" w:rsidRDefault="002C3296" w:rsidP="00C10041">
      <w:pPr>
        <w:pStyle w:val="af5"/>
        <w:spacing w:before="0" w:after="0"/>
        <w:rPr>
          <w:rFonts w:ascii="Times New Roman" w:hAnsi="Times New Roman"/>
          <w:sz w:val="28"/>
          <w:szCs w:val="28"/>
        </w:rPr>
      </w:pPr>
      <w:bookmarkStart w:id="27" w:name="_Toc487112215"/>
      <w:r w:rsidRPr="00261613">
        <w:rPr>
          <w:rFonts w:ascii="Times New Roman" w:hAnsi="Times New Roman"/>
          <w:sz w:val="28"/>
          <w:szCs w:val="28"/>
        </w:rPr>
        <w:br w:type="page"/>
      </w:r>
    </w:p>
    <w:p w:rsidR="00A226BA" w:rsidRPr="005769B4" w:rsidRDefault="00D41175" w:rsidP="00C10041">
      <w:pPr>
        <w:pStyle w:val="af5"/>
        <w:spacing w:before="0" w:after="0"/>
        <w:rPr>
          <w:rFonts w:ascii="Times New Roman" w:hAnsi="Times New Roman"/>
          <w:sz w:val="28"/>
          <w:szCs w:val="28"/>
        </w:rPr>
      </w:pPr>
      <w:r w:rsidRPr="005769B4">
        <w:rPr>
          <w:rFonts w:ascii="Times New Roman" w:hAnsi="Times New Roman"/>
          <w:sz w:val="28"/>
          <w:szCs w:val="28"/>
          <w:lang w:val="en-US"/>
        </w:rPr>
        <w:t>III</w:t>
      </w:r>
      <w:r w:rsidRPr="005769B4">
        <w:rPr>
          <w:rFonts w:ascii="Times New Roman" w:hAnsi="Times New Roman"/>
          <w:sz w:val="28"/>
          <w:szCs w:val="28"/>
        </w:rPr>
        <w:t xml:space="preserve">. </w:t>
      </w:r>
      <w:r w:rsidR="00A226BA" w:rsidRPr="005769B4">
        <w:rPr>
          <w:rFonts w:ascii="Times New Roman" w:hAnsi="Times New Roman"/>
          <w:sz w:val="28"/>
          <w:szCs w:val="28"/>
        </w:rPr>
        <w:t xml:space="preserve">Инвестирование средств пенсионных накоплений </w:t>
      </w:r>
      <w:r w:rsidR="00C27696" w:rsidRPr="005769B4">
        <w:rPr>
          <w:rFonts w:ascii="Times New Roman" w:hAnsi="Times New Roman"/>
          <w:sz w:val="28"/>
          <w:szCs w:val="28"/>
        </w:rPr>
        <w:t xml:space="preserve">застрахованных </w:t>
      </w:r>
      <w:r w:rsidR="00A226BA" w:rsidRPr="005769B4">
        <w:rPr>
          <w:rFonts w:ascii="Times New Roman" w:hAnsi="Times New Roman"/>
          <w:sz w:val="28"/>
          <w:szCs w:val="28"/>
        </w:rPr>
        <w:t xml:space="preserve">лиц, назначивших </w:t>
      </w:r>
      <w:r w:rsidR="006D1A5B" w:rsidRPr="005769B4">
        <w:rPr>
          <w:rFonts w:ascii="Times New Roman" w:hAnsi="Times New Roman"/>
          <w:sz w:val="28"/>
          <w:szCs w:val="28"/>
        </w:rPr>
        <w:t>накопительную пенси</w:t>
      </w:r>
      <w:r w:rsidR="0051652A" w:rsidRPr="005769B4">
        <w:rPr>
          <w:rFonts w:ascii="Times New Roman" w:hAnsi="Times New Roman"/>
          <w:sz w:val="28"/>
          <w:szCs w:val="28"/>
        </w:rPr>
        <w:t xml:space="preserve">ю </w:t>
      </w:r>
      <w:r w:rsidR="006D1A5B" w:rsidRPr="005769B4">
        <w:rPr>
          <w:rFonts w:ascii="Times New Roman" w:hAnsi="Times New Roman"/>
          <w:sz w:val="28"/>
          <w:szCs w:val="28"/>
        </w:rPr>
        <w:t xml:space="preserve">и (или) </w:t>
      </w:r>
      <w:r w:rsidR="003C4F82" w:rsidRPr="005769B4">
        <w:rPr>
          <w:rFonts w:ascii="Times New Roman" w:hAnsi="Times New Roman"/>
          <w:sz w:val="28"/>
          <w:szCs w:val="28"/>
        </w:rPr>
        <w:t>срочную пенсионную выплату</w:t>
      </w:r>
      <w:bookmarkEnd w:id="27"/>
    </w:p>
    <w:p w:rsidR="003C4F82" w:rsidRPr="005769B4" w:rsidRDefault="003C4F82" w:rsidP="00C10041">
      <w:pPr>
        <w:rPr>
          <w:sz w:val="28"/>
          <w:szCs w:val="28"/>
        </w:rPr>
      </w:pPr>
    </w:p>
    <w:p w:rsidR="007E0CA8" w:rsidRPr="005769B4" w:rsidRDefault="007E0CA8" w:rsidP="00C10041">
      <w:pPr>
        <w:spacing w:line="360" w:lineRule="auto"/>
        <w:ind w:firstLine="709"/>
        <w:jc w:val="both"/>
        <w:rPr>
          <w:sz w:val="28"/>
          <w:szCs w:val="28"/>
        </w:rPr>
      </w:pPr>
      <w:r w:rsidRPr="0076792B">
        <w:rPr>
          <w:sz w:val="28"/>
          <w:szCs w:val="28"/>
        </w:rPr>
        <w:t>В 2012 году</w:t>
      </w:r>
      <w:r w:rsidRPr="005769B4">
        <w:rPr>
          <w:sz w:val="28"/>
          <w:szCs w:val="28"/>
        </w:rPr>
        <w:t xml:space="preserve"> вступил в силу Феде</w:t>
      </w:r>
      <w:r w:rsidR="00A10E85">
        <w:rPr>
          <w:sz w:val="28"/>
          <w:szCs w:val="28"/>
        </w:rPr>
        <w:t>ральный закон от 30.11.2011</w:t>
      </w:r>
      <w:r w:rsidR="00254AE5">
        <w:rPr>
          <w:sz w:val="28"/>
          <w:szCs w:val="28"/>
        </w:rPr>
        <w:t xml:space="preserve"> </w:t>
      </w:r>
      <w:r w:rsidR="007677C0">
        <w:rPr>
          <w:sz w:val="28"/>
          <w:szCs w:val="28"/>
        </w:rPr>
        <w:t>№ </w:t>
      </w:r>
      <w:r w:rsidRPr="005769B4">
        <w:rPr>
          <w:sz w:val="28"/>
          <w:szCs w:val="28"/>
        </w:rPr>
        <w:t xml:space="preserve">360-ФЗ </w:t>
      </w:r>
      <w:r w:rsidR="00A10E85">
        <w:rPr>
          <w:sz w:val="28"/>
          <w:szCs w:val="28"/>
        </w:rPr>
        <w:br/>
      </w:r>
      <w:r w:rsidR="00AC3884">
        <w:rPr>
          <w:sz w:val="28"/>
          <w:szCs w:val="28"/>
        </w:rPr>
        <w:t>«</w:t>
      </w:r>
      <w:r w:rsidRPr="005769B4">
        <w:rPr>
          <w:sz w:val="28"/>
          <w:szCs w:val="28"/>
        </w:rPr>
        <w:t>О порядке финансирования выплат за счет средств пенсионных накоплений</w:t>
      </w:r>
      <w:r w:rsidR="00C56BBF">
        <w:rPr>
          <w:sz w:val="28"/>
          <w:szCs w:val="28"/>
        </w:rPr>
        <w:t>»</w:t>
      </w:r>
      <w:r w:rsidRPr="005769B4">
        <w:rPr>
          <w:sz w:val="28"/>
          <w:szCs w:val="28"/>
        </w:rPr>
        <w:t>. В указанном Федеральном законе были определены виды выплат, осуществляемые за счет средств пенсионных накоплений, порядок и условия реализации прав застрахованных лиц на выплаты за счет средств пенсионных накоплений, а также порядок формирования, инвестирования и учета средств выплатного резерва П</w:t>
      </w:r>
      <w:r w:rsidR="006227CC" w:rsidRPr="005769B4">
        <w:rPr>
          <w:sz w:val="28"/>
          <w:szCs w:val="28"/>
        </w:rPr>
        <w:t>ФР</w:t>
      </w:r>
      <w:r w:rsidRPr="005769B4">
        <w:rPr>
          <w:sz w:val="28"/>
          <w:szCs w:val="28"/>
        </w:rPr>
        <w:t xml:space="preserve"> и НПФ.</w:t>
      </w:r>
    </w:p>
    <w:p w:rsidR="008707B1" w:rsidRPr="005769B4" w:rsidRDefault="008707B1" w:rsidP="00C10041">
      <w:pPr>
        <w:rPr>
          <w:sz w:val="28"/>
          <w:szCs w:val="28"/>
        </w:rPr>
      </w:pPr>
    </w:p>
    <w:p w:rsidR="00A226BA" w:rsidRPr="005769B4" w:rsidRDefault="00D41175" w:rsidP="00C10041">
      <w:pPr>
        <w:pStyle w:val="2"/>
        <w:spacing w:after="0"/>
        <w:rPr>
          <w:szCs w:val="28"/>
        </w:rPr>
      </w:pPr>
      <w:bookmarkStart w:id="28" w:name="_Toc487112216"/>
      <w:r w:rsidRPr="005769B4">
        <w:rPr>
          <w:szCs w:val="28"/>
        </w:rPr>
        <w:t xml:space="preserve">1. </w:t>
      </w:r>
      <w:r w:rsidR="00187FC8" w:rsidRPr="005769B4">
        <w:rPr>
          <w:szCs w:val="28"/>
        </w:rPr>
        <w:t>Активы, разрешенные для инвестирования средств выплатного резерва</w:t>
      </w:r>
      <w:r w:rsidR="0039415D" w:rsidRPr="005769B4">
        <w:rPr>
          <w:szCs w:val="28"/>
        </w:rPr>
        <w:t xml:space="preserve"> и средств пенсионных накоплений застрахованных лиц, которым установленная срочная пенсионная выплата</w:t>
      </w:r>
      <w:bookmarkEnd w:id="28"/>
    </w:p>
    <w:p w:rsidR="00187FC8" w:rsidRPr="005769B4" w:rsidRDefault="00187FC8" w:rsidP="00C10041">
      <w:pPr>
        <w:rPr>
          <w:sz w:val="28"/>
          <w:szCs w:val="28"/>
        </w:rPr>
      </w:pPr>
    </w:p>
    <w:p w:rsidR="00187FC8" w:rsidRPr="005769B4" w:rsidRDefault="00187FC8" w:rsidP="00C10041">
      <w:pPr>
        <w:spacing w:line="360" w:lineRule="auto"/>
        <w:ind w:firstLine="709"/>
        <w:jc w:val="both"/>
        <w:rPr>
          <w:sz w:val="28"/>
          <w:szCs w:val="28"/>
        </w:rPr>
      </w:pPr>
      <w:r w:rsidRPr="005769B4">
        <w:rPr>
          <w:sz w:val="28"/>
          <w:szCs w:val="28"/>
        </w:rPr>
        <w:t>За счет средств пенсионных накоплений, сформированных в пользу застрахованного лица, осуществляются следующие виды выплат:</w:t>
      </w:r>
    </w:p>
    <w:p w:rsidR="00187FC8" w:rsidRPr="005769B4" w:rsidRDefault="00187FC8"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единовременная выплата средств пенсионных накоплений;</w:t>
      </w:r>
    </w:p>
    <w:p w:rsidR="00187FC8" w:rsidRPr="005769B4" w:rsidRDefault="00187FC8"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срочная пенсионная выплата;</w:t>
      </w:r>
    </w:p>
    <w:p w:rsidR="00187FC8" w:rsidRPr="005769B4" w:rsidRDefault="00187FC8"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 xml:space="preserve">накопительная </w:t>
      </w:r>
      <w:r w:rsidR="0082112C" w:rsidRPr="005769B4">
        <w:rPr>
          <w:sz w:val="28"/>
          <w:szCs w:val="28"/>
        </w:rPr>
        <w:t>пенсия</w:t>
      </w:r>
      <w:r w:rsidRPr="005769B4">
        <w:rPr>
          <w:sz w:val="28"/>
          <w:szCs w:val="28"/>
        </w:rPr>
        <w:t>;</w:t>
      </w:r>
    </w:p>
    <w:p w:rsidR="008707B1" w:rsidRPr="005769B4" w:rsidRDefault="00187FC8" w:rsidP="008A7154">
      <w:pPr>
        <w:numPr>
          <w:ilvl w:val="0"/>
          <w:numId w:val="1"/>
        </w:numPr>
        <w:tabs>
          <w:tab w:val="clear" w:pos="1429"/>
          <w:tab w:val="num" w:pos="993"/>
        </w:tabs>
        <w:spacing w:line="360" w:lineRule="auto"/>
        <w:ind w:left="0" w:firstLine="709"/>
        <w:jc w:val="both"/>
        <w:rPr>
          <w:sz w:val="28"/>
          <w:szCs w:val="28"/>
        </w:rPr>
      </w:pPr>
      <w:r w:rsidRPr="005769B4">
        <w:rPr>
          <w:sz w:val="28"/>
          <w:szCs w:val="28"/>
        </w:rPr>
        <w:t>выплата средств пенсионных накоплений правопреемникам умершего застрахованного лица.</w:t>
      </w:r>
    </w:p>
    <w:p w:rsidR="00B26034" w:rsidRPr="005769B4" w:rsidRDefault="008707B1" w:rsidP="00C10041">
      <w:pPr>
        <w:spacing w:line="360" w:lineRule="auto"/>
        <w:ind w:firstLine="709"/>
        <w:jc w:val="both"/>
        <w:rPr>
          <w:sz w:val="28"/>
          <w:szCs w:val="28"/>
        </w:rPr>
      </w:pPr>
      <w:r w:rsidRPr="005769B4">
        <w:rPr>
          <w:sz w:val="28"/>
          <w:szCs w:val="28"/>
        </w:rPr>
        <w:t xml:space="preserve">Источником финансового обеспечения выплаты накопительной </w:t>
      </w:r>
      <w:r w:rsidR="0082112C" w:rsidRPr="005769B4">
        <w:rPr>
          <w:sz w:val="28"/>
          <w:szCs w:val="28"/>
        </w:rPr>
        <w:t xml:space="preserve">пенсии </w:t>
      </w:r>
      <w:r w:rsidRPr="005769B4">
        <w:rPr>
          <w:sz w:val="28"/>
          <w:szCs w:val="28"/>
        </w:rPr>
        <w:t>являются средства выплатного резерва, формируемые П</w:t>
      </w:r>
      <w:r w:rsidR="006227CC" w:rsidRPr="005769B4">
        <w:rPr>
          <w:sz w:val="28"/>
          <w:szCs w:val="28"/>
        </w:rPr>
        <w:t>ФР</w:t>
      </w:r>
      <w:r w:rsidR="0037159E" w:rsidRPr="005769B4">
        <w:rPr>
          <w:sz w:val="28"/>
          <w:szCs w:val="28"/>
        </w:rPr>
        <w:t xml:space="preserve"> и НПФ</w:t>
      </w:r>
      <w:r w:rsidRPr="005769B4">
        <w:rPr>
          <w:sz w:val="28"/>
          <w:szCs w:val="28"/>
        </w:rPr>
        <w:t>.</w:t>
      </w:r>
    </w:p>
    <w:p w:rsidR="00810F24" w:rsidRPr="005769B4" w:rsidRDefault="00810F24" w:rsidP="00C10041">
      <w:pPr>
        <w:spacing w:line="360" w:lineRule="auto"/>
        <w:ind w:firstLine="709"/>
        <w:jc w:val="both"/>
        <w:rPr>
          <w:sz w:val="28"/>
          <w:szCs w:val="28"/>
        </w:rPr>
      </w:pPr>
      <w:r w:rsidRPr="005769B4">
        <w:rPr>
          <w:sz w:val="28"/>
          <w:szCs w:val="28"/>
        </w:rPr>
        <w:t xml:space="preserve">Источником финансового обеспечения срочной пенсионной выплаты являются средства пенсионных накоплений, сформированные за счет дополнительных страховых взносов на накопительную </w:t>
      </w:r>
      <w:r w:rsidR="0082112C" w:rsidRPr="005769B4">
        <w:rPr>
          <w:sz w:val="28"/>
          <w:szCs w:val="28"/>
        </w:rPr>
        <w:t>пенсию</w:t>
      </w:r>
      <w:r w:rsidRPr="005769B4">
        <w:rPr>
          <w:sz w:val="28"/>
          <w:szCs w:val="28"/>
        </w:rPr>
        <w:t>,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p w:rsidR="0037159E" w:rsidRPr="005769B4" w:rsidRDefault="008707B1" w:rsidP="00C10041">
      <w:pPr>
        <w:spacing w:line="360" w:lineRule="auto"/>
        <w:ind w:firstLine="709"/>
        <w:jc w:val="both"/>
        <w:rPr>
          <w:sz w:val="28"/>
          <w:szCs w:val="28"/>
        </w:rPr>
      </w:pPr>
      <w:r w:rsidRPr="005769B4">
        <w:rPr>
          <w:sz w:val="28"/>
          <w:szCs w:val="28"/>
        </w:rPr>
        <w:t xml:space="preserve">Функции государственной управляющей компании по доверительному управлению средствами выплатного резерва (ГУК </w:t>
      </w:r>
      <w:r w:rsidR="00CD074F" w:rsidRPr="005769B4">
        <w:rPr>
          <w:sz w:val="28"/>
          <w:szCs w:val="28"/>
        </w:rPr>
        <w:t xml:space="preserve">средствами </w:t>
      </w:r>
      <w:r w:rsidRPr="005769B4">
        <w:rPr>
          <w:sz w:val="28"/>
          <w:szCs w:val="28"/>
        </w:rPr>
        <w:t xml:space="preserve">выплатного резерва) </w:t>
      </w:r>
      <w:r w:rsidR="00814A4F">
        <w:rPr>
          <w:sz w:val="28"/>
          <w:szCs w:val="28"/>
        </w:rPr>
        <w:t>до 1 января 2024</w:t>
      </w:r>
      <w:r w:rsidR="00BA5592">
        <w:rPr>
          <w:sz w:val="28"/>
          <w:szCs w:val="28"/>
        </w:rPr>
        <w:t xml:space="preserve"> года </w:t>
      </w:r>
      <w:r w:rsidRPr="005769B4">
        <w:rPr>
          <w:sz w:val="28"/>
          <w:szCs w:val="28"/>
        </w:rPr>
        <w:t xml:space="preserve">осуществляет государственная корпорация </w:t>
      </w:r>
      <w:r w:rsidR="00AC3884">
        <w:rPr>
          <w:sz w:val="28"/>
          <w:szCs w:val="28"/>
        </w:rPr>
        <w:t>«</w:t>
      </w:r>
      <w:r w:rsidRPr="005769B4">
        <w:rPr>
          <w:sz w:val="28"/>
          <w:szCs w:val="28"/>
        </w:rPr>
        <w:t>Банк развития и внешнеэкономической деятельности (Внешэкономбанк)</w:t>
      </w:r>
      <w:r w:rsidR="00AC3884">
        <w:rPr>
          <w:sz w:val="28"/>
          <w:szCs w:val="28"/>
        </w:rPr>
        <w:t>»</w:t>
      </w:r>
      <w:r w:rsidR="00616A04">
        <w:rPr>
          <w:rStyle w:val="ae"/>
          <w:sz w:val="28"/>
          <w:szCs w:val="28"/>
        </w:rPr>
        <w:footnoteReference w:id="20"/>
      </w:r>
      <w:r w:rsidRPr="005769B4">
        <w:rPr>
          <w:sz w:val="28"/>
          <w:szCs w:val="28"/>
        </w:rPr>
        <w:t>.</w:t>
      </w:r>
    </w:p>
    <w:p w:rsidR="00B26034" w:rsidRPr="005769B4" w:rsidRDefault="0037159E" w:rsidP="00C10041">
      <w:pPr>
        <w:spacing w:line="360" w:lineRule="auto"/>
        <w:ind w:firstLine="709"/>
        <w:jc w:val="both"/>
        <w:rPr>
          <w:sz w:val="28"/>
          <w:szCs w:val="28"/>
        </w:rPr>
      </w:pPr>
      <w:r w:rsidRPr="005769B4">
        <w:rPr>
          <w:sz w:val="28"/>
          <w:szCs w:val="28"/>
        </w:rPr>
        <w:t>ГУК средствами выплатного резерва формир</w:t>
      </w:r>
      <w:r w:rsidR="001B361B">
        <w:rPr>
          <w:sz w:val="28"/>
          <w:szCs w:val="28"/>
        </w:rPr>
        <w:t>ует два инвестиционных портфеля –</w:t>
      </w:r>
      <w:r w:rsidRPr="005769B4">
        <w:rPr>
          <w:sz w:val="28"/>
          <w:szCs w:val="28"/>
        </w:rPr>
        <w:t xml:space="preserve"> портфель выплатного резерва (для инвестирования средств пенсионных накоплений застрахованных лиц, которым установлена накопительная пенси</w:t>
      </w:r>
      <w:r w:rsidR="00E438EE" w:rsidRPr="005769B4">
        <w:rPr>
          <w:sz w:val="28"/>
          <w:szCs w:val="28"/>
        </w:rPr>
        <w:t>я</w:t>
      </w:r>
      <w:r w:rsidRPr="005769B4">
        <w:rPr>
          <w:sz w:val="28"/>
          <w:szCs w:val="28"/>
        </w:rPr>
        <w:t>) и портфель срочных пенсионных выплат (для инвестирования средства пенсионных накоплений застрахованных лиц, которым установлена срочная пенсионная выплата).</w:t>
      </w:r>
    </w:p>
    <w:p w:rsidR="00E72508" w:rsidRPr="005769B4" w:rsidRDefault="0037159E" w:rsidP="00C10041">
      <w:pPr>
        <w:spacing w:line="360" w:lineRule="auto"/>
        <w:ind w:firstLine="709"/>
        <w:jc w:val="both"/>
        <w:rPr>
          <w:sz w:val="28"/>
          <w:szCs w:val="28"/>
        </w:rPr>
      </w:pPr>
      <w:r w:rsidRPr="005769B4">
        <w:rPr>
          <w:sz w:val="28"/>
          <w:szCs w:val="28"/>
        </w:rPr>
        <w:t>Состав и структура указанных инвестиционных портфелей установлен</w:t>
      </w:r>
      <w:r w:rsidR="00AD2217" w:rsidRPr="005769B4">
        <w:rPr>
          <w:sz w:val="28"/>
          <w:szCs w:val="28"/>
        </w:rPr>
        <w:t>ы</w:t>
      </w:r>
      <w:r w:rsidRPr="005769B4">
        <w:rPr>
          <w:sz w:val="28"/>
          <w:szCs w:val="28"/>
        </w:rPr>
        <w:t xml:space="preserve"> Правительством Российской Федерации. Разрешенные активы и портфельные ограничения для инвестиционных портфелей ГУК средствами выплатного резерва </w:t>
      </w:r>
      <w:r w:rsidR="00E72508" w:rsidRPr="005769B4">
        <w:rPr>
          <w:sz w:val="28"/>
          <w:szCs w:val="28"/>
        </w:rPr>
        <w:t>одинаков.</w:t>
      </w:r>
    </w:p>
    <w:p w:rsidR="0094640A" w:rsidRPr="00EF65AA" w:rsidRDefault="005C13BF" w:rsidP="0094640A">
      <w:pPr>
        <w:jc w:val="right"/>
        <w:rPr>
          <w:sz w:val="26"/>
          <w:szCs w:val="26"/>
        </w:rPr>
      </w:pPr>
      <w:r w:rsidRPr="00EF65AA">
        <w:rPr>
          <w:sz w:val="26"/>
          <w:szCs w:val="26"/>
        </w:rPr>
        <w:t>Таблица 26</w:t>
      </w:r>
    </w:p>
    <w:p w:rsidR="008707B1" w:rsidRPr="005769B4" w:rsidRDefault="008707B1" w:rsidP="00C10041">
      <w:pPr>
        <w:jc w:val="center"/>
        <w:rPr>
          <w:b/>
          <w:sz w:val="26"/>
          <w:szCs w:val="26"/>
        </w:rPr>
      </w:pPr>
      <w:r w:rsidRPr="00EF65AA">
        <w:rPr>
          <w:b/>
          <w:sz w:val="26"/>
          <w:szCs w:val="26"/>
        </w:rPr>
        <w:t xml:space="preserve">Разрешенные активы и портфельные ограничения для ГУК </w:t>
      </w:r>
      <w:r w:rsidR="00CD074F" w:rsidRPr="00EF65AA">
        <w:rPr>
          <w:b/>
          <w:sz w:val="26"/>
          <w:szCs w:val="26"/>
        </w:rPr>
        <w:t>средствами</w:t>
      </w:r>
      <w:r w:rsidR="00CD074F" w:rsidRPr="005769B4">
        <w:rPr>
          <w:b/>
          <w:sz w:val="26"/>
          <w:szCs w:val="26"/>
        </w:rPr>
        <w:t xml:space="preserve"> </w:t>
      </w:r>
      <w:r w:rsidRPr="005769B4">
        <w:rPr>
          <w:b/>
          <w:sz w:val="26"/>
          <w:szCs w:val="26"/>
        </w:rPr>
        <w:t>выплатного резерва</w:t>
      </w:r>
      <w:r w:rsidR="00CD074F" w:rsidRPr="005769B4">
        <w:rPr>
          <w:b/>
          <w:sz w:val="26"/>
          <w:szCs w:val="26"/>
        </w:rPr>
        <w:t xml:space="preserve"> (по видам активов)</w:t>
      </w:r>
    </w:p>
    <w:p w:rsidR="00DD073E" w:rsidRPr="005769B4" w:rsidRDefault="00DD073E" w:rsidP="00C10041">
      <w:pPr>
        <w:rPr>
          <w:sz w:val="26"/>
          <w:szCs w:val="26"/>
        </w:rPr>
      </w:pPr>
    </w:p>
    <w:tbl>
      <w:tblPr>
        <w:tblStyle w:val="af"/>
        <w:tblW w:w="0" w:type="auto"/>
        <w:tblInd w:w="0" w:type="dxa"/>
        <w:tblLayout w:type="fixed"/>
        <w:tblLook w:val="04A0" w:firstRow="1" w:lastRow="0" w:firstColumn="1" w:lastColumn="0" w:noHBand="0" w:noVBand="1"/>
      </w:tblPr>
      <w:tblGrid>
        <w:gridCol w:w="8433"/>
        <w:gridCol w:w="1687"/>
      </w:tblGrid>
      <w:tr w:rsidR="00DD073E" w:rsidRPr="005769B4" w:rsidTr="006A130B">
        <w:trPr>
          <w:tblHeader/>
        </w:trPr>
        <w:tc>
          <w:tcPr>
            <w:tcW w:w="8433" w:type="dxa"/>
            <w:shd w:val="clear" w:color="auto" w:fill="EEECE1" w:themeFill="background2"/>
            <w:vAlign w:val="center"/>
          </w:tcPr>
          <w:p w:rsidR="00DD073E" w:rsidRPr="005769B4" w:rsidRDefault="00DD073E" w:rsidP="00C10041">
            <w:pPr>
              <w:pStyle w:val="31"/>
              <w:autoSpaceDE w:val="0"/>
              <w:autoSpaceDN w:val="0"/>
              <w:adjustRightInd w:val="0"/>
              <w:jc w:val="center"/>
              <w:rPr>
                <w:sz w:val="20"/>
              </w:rPr>
            </w:pPr>
            <w:r w:rsidRPr="005769B4">
              <w:rPr>
                <w:sz w:val="20"/>
              </w:rPr>
              <w:t>Вид актива</w:t>
            </w:r>
          </w:p>
        </w:tc>
        <w:tc>
          <w:tcPr>
            <w:tcW w:w="1687" w:type="dxa"/>
            <w:shd w:val="clear" w:color="auto" w:fill="EEECE1" w:themeFill="background2"/>
            <w:vAlign w:val="center"/>
          </w:tcPr>
          <w:p w:rsidR="00DD073E" w:rsidRPr="005769B4" w:rsidRDefault="00DD073E" w:rsidP="00C10041">
            <w:pPr>
              <w:pStyle w:val="31"/>
              <w:autoSpaceDE w:val="0"/>
              <w:autoSpaceDN w:val="0"/>
              <w:adjustRightInd w:val="0"/>
              <w:jc w:val="center"/>
              <w:rPr>
                <w:sz w:val="20"/>
              </w:rPr>
            </w:pPr>
            <w:r w:rsidRPr="005769B4">
              <w:rPr>
                <w:bCs/>
                <w:sz w:val="20"/>
              </w:rPr>
              <w:t>Макс./мин. доля в инвестиционном портфеле или иное</w:t>
            </w:r>
          </w:p>
        </w:tc>
      </w:tr>
      <w:tr w:rsidR="006A130B" w:rsidRPr="005769B4" w:rsidTr="00704C13">
        <w:tc>
          <w:tcPr>
            <w:tcW w:w="10120" w:type="dxa"/>
            <w:gridSpan w:val="2"/>
            <w:vAlign w:val="center"/>
          </w:tcPr>
          <w:p w:rsidR="006A130B" w:rsidRPr="00D07BB4" w:rsidRDefault="006A130B" w:rsidP="006A130B">
            <w:pPr>
              <w:autoSpaceDE w:val="0"/>
              <w:autoSpaceDN w:val="0"/>
              <w:adjustRightInd w:val="0"/>
              <w:jc w:val="center"/>
              <w:rPr>
                <w:sz w:val="20"/>
              </w:rPr>
            </w:pPr>
            <w:r w:rsidRPr="001E20F1">
              <w:rPr>
                <w:rStyle w:val="CharStyle4"/>
                <w:color w:val="000000"/>
                <w:sz w:val="20"/>
                <w:szCs w:val="20"/>
              </w:rPr>
              <w:t xml:space="preserve">Постановление Правительства Российской Федерации от 04.06.2012 </w:t>
            </w:r>
            <w:r w:rsidRPr="001E20F1">
              <w:rPr>
                <w:rStyle w:val="CharStyle5"/>
                <w:color w:val="000000"/>
                <w:sz w:val="20"/>
                <w:szCs w:val="20"/>
                <w:lang w:eastAsia="en-US"/>
              </w:rPr>
              <w:t>№ </w:t>
            </w:r>
            <w:r w:rsidRPr="001E20F1">
              <w:rPr>
                <w:rStyle w:val="CharStyle4"/>
                <w:color w:val="000000"/>
                <w:sz w:val="20"/>
                <w:szCs w:val="20"/>
              </w:rPr>
              <w:t xml:space="preserve">550 </w:t>
            </w:r>
            <w:r w:rsidR="00AC3884">
              <w:rPr>
                <w:rStyle w:val="CharStyle4"/>
                <w:color w:val="000000"/>
                <w:sz w:val="20"/>
                <w:szCs w:val="20"/>
              </w:rPr>
              <w:t>«</w:t>
            </w:r>
            <w:r w:rsidRPr="001E20F1">
              <w:rPr>
                <w:rStyle w:val="CharStyle4"/>
                <w:color w:val="000000"/>
                <w:sz w:val="20"/>
                <w:szCs w:val="20"/>
              </w:rPr>
              <w:t>Об утверждении инвестиционных деклараций государственной управляющей компании средствами выплатного резерва</w:t>
            </w:r>
            <w:r w:rsidR="00AC3884">
              <w:rPr>
                <w:rStyle w:val="CharStyle4"/>
                <w:color w:val="000000"/>
                <w:sz w:val="20"/>
                <w:szCs w:val="20"/>
              </w:rPr>
              <w:t>»</w:t>
            </w:r>
          </w:p>
        </w:tc>
      </w:tr>
      <w:tr w:rsidR="006A130B" w:rsidRPr="005769B4" w:rsidTr="00906B3C">
        <w:tc>
          <w:tcPr>
            <w:tcW w:w="8433" w:type="dxa"/>
            <w:vAlign w:val="center"/>
          </w:tcPr>
          <w:p w:rsidR="006A130B" w:rsidRPr="00D07BB4" w:rsidRDefault="006A130B" w:rsidP="006A130B">
            <w:pPr>
              <w:pStyle w:val="31"/>
              <w:autoSpaceDE w:val="0"/>
              <w:autoSpaceDN w:val="0"/>
              <w:adjustRightInd w:val="0"/>
              <w:jc w:val="left"/>
              <w:rPr>
                <w:sz w:val="20"/>
              </w:rPr>
            </w:pPr>
            <w:r w:rsidRPr="00D07BB4">
              <w:rPr>
                <w:sz w:val="20"/>
              </w:rPr>
              <w:t>Государственные ценные бумаги Российской Федерации в валюте Российской Федерации</w:t>
            </w:r>
          </w:p>
        </w:tc>
        <w:tc>
          <w:tcPr>
            <w:tcW w:w="1687" w:type="dxa"/>
            <w:vAlign w:val="center"/>
          </w:tcPr>
          <w:p w:rsidR="006A130B" w:rsidRPr="00D07BB4" w:rsidRDefault="006A130B" w:rsidP="006A130B">
            <w:pPr>
              <w:pStyle w:val="31"/>
              <w:autoSpaceDE w:val="0"/>
              <w:autoSpaceDN w:val="0"/>
              <w:adjustRightInd w:val="0"/>
              <w:jc w:val="center"/>
              <w:rPr>
                <w:sz w:val="20"/>
              </w:rPr>
            </w:pPr>
            <w:r w:rsidRPr="00D07BB4">
              <w:rPr>
                <w:sz w:val="20"/>
              </w:rPr>
              <w:t>не установлена</w:t>
            </w:r>
          </w:p>
          <w:p w:rsidR="006A130B" w:rsidRPr="00D07BB4" w:rsidRDefault="006A130B" w:rsidP="006A130B">
            <w:pPr>
              <w:pStyle w:val="31"/>
              <w:autoSpaceDE w:val="0"/>
              <w:autoSpaceDN w:val="0"/>
              <w:adjustRightInd w:val="0"/>
              <w:jc w:val="center"/>
              <w:rPr>
                <w:b/>
                <w:sz w:val="20"/>
              </w:rPr>
            </w:pPr>
            <w:r w:rsidRPr="00D07BB4">
              <w:rPr>
                <w:b/>
                <w:sz w:val="20"/>
              </w:rPr>
              <w:t>(пункт 10)</w:t>
            </w:r>
          </w:p>
        </w:tc>
      </w:tr>
      <w:tr w:rsidR="006A130B" w:rsidRPr="005769B4" w:rsidTr="00906B3C">
        <w:tc>
          <w:tcPr>
            <w:tcW w:w="8433" w:type="dxa"/>
            <w:vAlign w:val="center"/>
          </w:tcPr>
          <w:p w:rsidR="006A130B" w:rsidRPr="00D07BB4" w:rsidRDefault="006A130B" w:rsidP="006A130B">
            <w:pPr>
              <w:pStyle w:val="31"/>
              <w:autoSpaceDE w:val="0"/>
              <w:autoSpaceDN w:val="0"/>
              <w:adjustRightInd w:val="0"/>
              <w:jc w:val="left"/>
              <w:rPr>
                <w:sz w:val="20"/>
              </w:rPr>
            </w:pPr>
            <w:r w:rsidRPr="00D07BB4">
              <w:rPr>
                <w:sz w:val="20"/>
              </w:rPr>
              <w:t>Облигации российских эмитентов, исполнение обязательств по которым обеспечено государственной гарантией Российской Федерации</w:t>
            </w:r>
          </w:p>
        </w:tc>
        <w:tc>
          <w:tcPr>
            <w:tcW w:w="1687" w:type="dxa"/>
            <w:vAlign w:val="center"/>
          </w:tcPr>
          <w:p w:rsidR="006A130B" w:rsidRPr="00D07BB4" w:rsidRDefault="006A130B" w:rsidP="006A130B">
            <w:pPr>
              <w:pStyle w:val="31"/>
              <w:autoSpaceDE w:val="0"/>
              <w:autoSpaceDN w:val="0"/>
              <w:adjustRightInd w:val="0"/>
              <w:jc w:val="center"/>
              <w:rPr>
                <w:sz w:val="20"/>
              </w:rPr>
            </w:pPr>
            <w:r w:rsidRPr="00D07BB4">
              <w:rPr>
                <w:sz w:val="20"/>
              </w:rPr>
              <w:t>не установлена</w:t>
            </w:r>
          </w:p>
          <w:p w:rsidR="006A130B" w:rsidRPr="00D07BB4" w:rsidRDefault="006A130B" w:rsidP="006A130B">
            <w:pPr>
              <w:pStyle w:val="31"/>
              <w:autoSpaceDE w:val="0"/>
              <w:autoSpaceDN w:val="0"/>
              <w:adjustRightInd w:val="0"/>
              <w:jc w:val="center"/>
              <w:rPr>
                <w:sz w:val="20"/>
              </w:rPr>
            </w:pPr>
            <w:r w:rsidRPr="00D07BB4">
              <w:rPr>
                <w:b/>
                <w:sz w:val="20"/>
              </w:rPr>
              <w:t>(пункт 10)</w:t>
            </w:r>
          </w:p>
        </w:tc>
      </w:tr>
      <w:tr w:rsidR="006A130B" w:rsidRPr="005769B4" w:rsidTr="00906B3C">
        <w:tc>
          <w:tcPr>
            <w:tcW w:w="8433" w:type="dxa"/>
            <w:vAlign w:val="center"/>
          </w:tcPr>
          <w:p w:rsidR="006A130B" w:rsidRPr="00D07BB4" w:rsidRDefault="006A130B" w:rsidP="006A130B">
            <w:pPr>
              <w:pStyle w:val="31"/>
              <w:autoSpaceDE w:val="0"/>
              <w:autoSpaceDN w:val="0"/>
              <w:adjustRightInd w:val="0"/>
              <w:jc w:val="left"/>
              <w:rPr>
                <w:sz w:val="20"/>
              </w:rPr>
            </w:pPr>
            <w:r w:rsidRPr="00D07BB4">
              <w:rPr>
                <w:sz w:val="20"/>
              </w:rPr>
              <w:t>Государственные ценные бумаги Российской Федерации в иностранной валюте</w:t>
            </w:r>
          </w:p>
        </w:tc>
        <w:tc>
          <w:tcPr>
            <w:tcW w:w="1687" w:type="dxa"/>
            <w:vAlign w:val="center"/>
          </w:tcPr>
          <w:p w:rsidR="006A130B" w:rsidRPr="00D07BB4" w:rsidRDefault="006A130B" w:rsidP="006A130B">
            <w:pPr>
              <w:pStyle w:val="31"/>
              <w:autoSpaceDE w:val="0"/>
              <w:autoSpaceDN w:val="0"/>
              <w:adjustRightInd w:val="0"/>
              <w:jc w:val="center"/>
              <w:rPr>
                <w:sz w:val="20"/>
              </w:rPr>
            </w:pPr>
            <w:r w:rsidRPr="00D07BB4">
              <w:rPr>
                <w:sz w:val="20"/>
              </w:rPr>
              <w:t>не более 80%</w:t>
            </w:r>
          </w:p>
          <w:p w:rsidR="006A130B" w:rsidRPr="00D07BB4" w:rsidRDefault="006A130B" w:rsidP="006A130B">
            <w:pPr>
              <w:pStyle w:val="31"/>
              <w:autoSpaceDE w:val="0"/>
              <w:autoSpaceDN w:val="0"/>
              <w:adjustRightInd w:val="0"/>
              <w:jc w:val="center"/>
              <w:rPr>
                <w:b/>
                <w:sz w:val="20"/>
              </w:rPr>
            </w:pPr>
            <w:r w:rsidRPr="00D07BB4">
              <w:rPr>
                <w:b/>
                <w:sz w:val="20"/>
              </w:rPr>
              <w:t xml:space="preserve">(подпункт </w:t>
            </w:r>
            <w:r w:rsidR="00AC3884">
              <w:rPr>
                <w:b/>
                <w:sz w:val="20"/>
              </w:rPr>
              <w:t>«</w:t>
            </w:r>
            <w:r w:rsidRPr="00D07BB4">
              <w:rPr>
                <w:b/>
                <w:sz w:val="20"/>
              </w:rPr>
              <w:t>а</w:t>
            </w:r>
            <w:r w:rsidR="00AC3884">
              <w:rPr>
                <w:b/>
                <w:sz w:val="20"/>
              </w:rPr>
              <w:t>»</w:t>
            </w:r>
            <w:r w:rsidRPr="00D07BB4">
              <w:rPr>
                <w:b/>
                <w:sz w:val="20"/>
              </w:rPr>
              <w:t xml:space="preserve"> пункта 9)</w:t>
            </w:r>
          </w:p>
        </w:tc>
      </w:tr>
      <w:tr w:rsidR="002F7693" w:rsidRPr="005769B4" w:rsidTr="00906B3C">
        <w:tc>
          <w:tcPr>
            <w:tcW w:w="8433" w:type="dxa"/>
            <w:vAlign w:val="center"/>
          </w:tcPr>
          <w:p w:rsidR="002F7693" w:rsidRPr="00D07BB4" w:rsidRDefault="002F7693" w:rsidP="002F7693">
            <w:pPr>
              <w:pStyle w:val="31"/>
              <w:autoSpaceDE w:val="0"/>
              <w:autoSpaceDN w:val="0"/>
              <w:adjustRightInd w:val="0"/>
              <w:jc w:val="left"/>
              <w:rPr>
                <w:sz w:val="20"/>
              </w:rPr>
            </w:pPr>
            <w:r w:rsidRPr="00D07BB4">
              <w:rPr>
                <w:sz w:val="20"/>
              </w:rPr>
              <w:t xml:space="preserve">Государственные ценные бумаги субъектов Российской Федерации, выпускам которых присвоен кредитный рейтинг не ниже уровня </w:t>
            </w:r>
            <w:r w:rsidR="00AC3884">
              <w:rPr>
                <w:sz w:val="20"/>
              </w:rPr>
              <w:t>«</w:t>
            </w:r>
            <w:r w:rsidRPr="00D07BB4">
              <w:rPr>
                <w:sz w:val="20"/>
              </w:rPr>
              <w:t>A-(RU)</w:t>
            </w:r>
            <w:r w:rsidR="00AC3884">
              <w:rPr>
                <w:sz w:val="20"/>
              </w:rPr>
              <w:t>»</w:t>
            </w:r>
            <w:r w:rsidRPr="00D07BB4">
              <w:rPr>
                <w:sz w:val="20"/>
              </w:rPr>
              <w:t xml:space="preserve"> рейтинговым агентством </w:t>
            </w:r>
            <w:r w:rsidR="00AC3884">
              <w:rPr>
                <w:sz w:val="20"/>
              </w:rPr>
              <w:t>«</w:t>
            </w:r>
            <w:r w:rsidRPr="00D07BB4">
              <w:rPr>
                <w:sz w:val="20"/>
              </w:rPr>
              <w:t>АКРА</w:t>
            </w:r>
            <w:r w:rsidR="00AC3884">
              <w:rPr>
                <w:sz w:val="20"/>
              </w:rPr>
              <w:t>»</w:t>
            </w:r>
          </w:p>
        </w:tc>
        <w:tc>
          <w:tcPr>
            <w:tcW w:w="1687" w:type="dxa"/>
            <w:vAlign w:val="center"/>
          </w:tcPr>
          <w:p w:rsidR="002F7693" w:rsidRPr="00D07BB4" w:rsidRDefault="002F7693" w:rsidP="002F7693">
            <w:pPr>
              <w:pStyle w:val="31"/>
              <w:autoSpaceDE w:val="0"/>
              <w:autoSpaceDN w:val="0"/>
              <w:adjustRightInd w:val="0"/>
              <w:jc w:val="center"/>
              <w:rPr>
                <w:sz w:val="20"/>
              </w:rPr>
            </w:pPr>
            <w:r w:rsidRPr="00D07BB4">
              <w:rPr>
                <w:sz w:val="20"/>
              </w:rPr>
              <w:t>не более 10%</w:t>
            </w:r>
          </w:p>
          <w:p w:rsidR="002F7693" w:rsidRPr="00D07BB4" w:rsidRDefault="002F7693" w:rsidP="002F7693">
            <w:pPr>
              <w:pStyle w:val="31"/>
              <w:autoSpaceDE w:val="0"/>
              <w:autoSpaceDN w:val="0"/>
              <w:adjustRightInd w:val="0"/>
              <w:jc w:val="center"/>
              <w:rPr>
                <w:b/>
                <w:sz w:val="20"/>
              </w:rPr>
            </w:pPr>
            <w:r w:rsidRPr="00D07BB4">
              <w:rPr>
                <w:b/>
                <w:sz w:val="20"/>
              </w:rPr>
              <w:t xml:space="preserve">(подпункт </w:t>
            </w:r>
            <w:r w:rsidR="00AC3884">
              <w:rPr>
                <w:b/>
                <w:sz w:val="20"/>
              </w:rPr>
              <w:t>«</w:t>
            </w:r>
            <w:r w:rsidRPr="00D07BB4">
              <w:rPr>
                <w:b/>
                <w:sz w:val="20"/>
              </w:rPr>
              <w:t>б</w:t>
            </w:r>
            <w:r w:rsidR="00AC3884">
              <w:rPr>
                <w:b/>
                <w:sz w:val="20"/>
              </w:rPr>
              <w:t>»</w:t>
            </w:r>
            <w:r w:rsidRPr="00D07BB4">
              <w:rPr>
                <w:b/>
                <w:sz w:val="20"/>
              </w:rPr>
              <w:t xml:space="preserve"> </w:t>
            </w:r>
            <w:r w:rsidRPr="00D07BB4">
              <w:rPr>
                <w:b/>
                <w:sz w:val="20"/>
              </w:rPr>
              <w:br/>
              <w:t>пункта 9)</w:t>
            </w:r>
          </w:p>
        </w:tc>
      </w:tr>
      <w:tr w:rsidR="002F7693" w:rsidRPr="005769B4" w:rsidTr="00906B3C">
        <w:tc>
          <w:tcPr>
            <w:tcW w:w="8433" w:type="dxa"/>
            <w:vAlign w:val="center"/>
          </w:tcPr>
          <w:p w:rsidR="002F7693" w:rsidRPr="00D07BB4" w:rsidRDefault="002F7693" w:rsidP="002F7693">
            <w:pPr>
              <w:pStyle w:val="31"/>
              <w:autoSpaceDE w:val="0"/>
              <w:autoSpaceDN w:val="0"/>
              <w:adjustRightInd w:val="0"/>
              <w:jc w:val="left"/>
              <w:rPr>
                <w:sz w:val="20"/>
              </w:rPr>
            </w:pPr>
            <w:r w:rsidRPr="00D07BB4">
              <w:rPr>
                <w:sz w:val="20"/>
              </w:rPr>
              <w:t xml:space="preserve">Облигации российских корпоративных эмитентов за исключением облигаций, исполнение обязательств по которым частично или полностью обеспечено государственной гарантией Российской Федерации, допущенных к обращению на организованных торгах или при их размещении, при условии, что выпускам облигаций присвоен кредитный рейтинг не ниже уровня </w:t>
            </w:r>
            <w:r w:rsidR="00AC3884">
              <w:rPr>
                <w:sz w:val="20"/>
              </w:rPr>
              <w:t>«</w:t>
            </w:r>
            <w:r w:rsidRPr="00D07BB4">
              <w:rPr>
                <w:sz w:val="20"/>
              </w:rPr>
              <w:t>A-(RU)</w:t>
            </w:r>
            <w:r w:rsidR="00AC3884">
              <w:rPr>
                <w:sz w:val="20"/>
              </w:rPr>
              <w:t>»</w:t>
            </w:r>
            <w:r w:rsidRPr="00D07BB4">
              <w:rPr>
                <w:sz w:val="20"/>
              </w:rPr>
              <w:t xml:space="preserve"> рейтинговым агентством </w:t>
            </w:r>
            <w:r w:rsidR="00AC3884">
              <w:rPr>
                <w:sz w:val="20"/>
              </w:rPr>
              <w:t>«</w:t>
            </w:r>
            <w:r w:rsidRPr="00D07BB4">
              <w:rPr>
                <w:sz w:val="20"/>
              </w:rPr>
              <w:t>АКРА</w:t>
            </w:r>
            <w:r w:rsidR="00AC3884">
              <w:rPr>
                <w:sz w:val="20"/>
              </w:rPr>
              <w:t>»</w:t>
            </w:r>
          </w:p>
        </w:tc>
        <w:tc>
          <w:tcPr>
            <w:tcW w:w="1687" w:type="dxa"/>
            <w:vAlign w:val="center"/>
          </w:tcPr>
          <w:p w:rsidR="002F7693" w:rsidRPr="00D07BB4" w:rsidRDefault="002F7693" w:rsidP="002F7693">
            <w:pPr>
              <w:pStyle w:val="31"/>
              <w:autoSpaceDE w:val="0"/>
              <w:autoSpaceDN w:val="0"/>
              <w:adjustRightInd w:val="0"/>
              <w:jc w:val="center"/>
              <w:rPr>
                <w:sz w:val="20"/>
              </w:rPr>
            </w:pPr>
            <w:r>
              <w:rPr>
                <w:sz w:val="20"/>
              </w:rPr>
              <w:t>не более 6</w:t>
            </w:r>
            <w:r w:rsidRPr="00D07BB4">
              <w:rPr>
                <w:sz w:val="20"/>
              </w:rPr>
              <w:t>0%</w:t>
            </w:r>
          </w:p>
          <w:p w:rsidR="002F7693" w:rsidRPr="00D07BB4" w:rsidRDefault="002F7693" w:rsidP="002F7693">
            <w:pPr>
              <w:pStyle w:val="31"/>
              <w:autoSpaceDE w:val="0"/>
              <w:autoSpaceDN w:val="0"/>
              <w:adjustRightInd w:val="0"/>
              <w:jc w:val="center"/>
              <w:rPr>
                <w:sz w:val="20"/>
              </w:rPr>
            </w:pPr>
            <w:r w:rsidRPr="00D07BB4">
              <w:rPr>
                <w:b/>
                <w:sz w:val="20"/>
              </w:rPr>
              <w:t xml:space="preserve">(подпункт </w:t>
            </w:r>
            <w:r w:rsidR="00AC3884">
              <w:rPr>
                <w:b/>
                <w:sz w:val="20"/>
              </w:rPr>
              <w:t>«</w:t>
            </w:r>
            <w:r w:rsidRPr="00D07BB4">
              <w:rPr>
                <w:b/>
                <w:sz w:val="20"/>
              </w:rPr>
              <w:t>в</w:t>
            </w:r>
            <w:r w:rsidR="00AC3884">
              <w:rPr>
                <w:b/>
                <w:sz w:val="20"/>
              </w:rPr>
              <w:t>»</w:t>
            </w:r>
            <w:r w:rsidRPr="00D07BB4">
              <w:rPr>
                <w:b/>
                <w:sz w:val="20"/>
              </w:rPr>
              <w:t xml:space="preserve"> </w:t>
            </w:r>
            <w:r w:rsidRPr="00D07BB4">
              <w:rPr>
                <w:b/>
                <w:sz w:val="20"/>
              </w:rPr>
              <w:br/>
              <w:t>пункта 9)</w:t>
            </w:r>
          </w:p>
        </w:tc>
      </w:tr>
      <w:tr w:rsidR="002F7693" w:rsidRPr="005769B4" w:rsidTr="00906B3C">
        <w:tc>
          <w:tcPr>
            <w:tcW w:w="8433" w:type="dxa"/>
            <w:vAlign w:val="center"/>
          </w:tcPr>
          <w:p w:rsidR="002F7693" w:rsidRPr="00D07BB4" w:rsidRDefault="002F7693" w:rsidP="002F7693">
            <w:pPr>
              <w:pStyle w:val="31"/>
              <w:autoSpaceDE w:val="0"/>
              <w:autoSpaceDN w:val="0"/>
              <w:adjustRightInd w:val="0"/>
              <w:jc w:val="left"/>
              <w:rPr>
                <w:sz w:val="20"/>
              </w:rPr>
            </w:pPr>
            <w:r w:rsidRPr="00D07BB4">
              <w:rPr>
                <w:sz w:val="20"/>
              </w:rPr>
              <w:t xml:space="preserve">Ипотечные ценные бумаги, выпускам которых присвоен кредитный рейтинг не ниже уровня </w:t>
            </w:r>
            <w:r w:rsidR="00AC3884">
              <w:rPr>
                <w:sz w:val="20"/>
              </w:rPr>
              <w:t>«</w:t>
            </w:r>
            <w:r w:rsidRPr="00D07BB4">
              <w:rPr>
                <w:sz w:val="20"/>
              </w:rPr>
              <w:t>A-(RU)</w:t>
            </w:r>
            <w:r w:rsidR="00AC3884">
              <w:rPr>
                <w:sz w:val="20"/>
              </w:rPr>
              <w:t>»</w:t>
            </w:r>
            <w:r w:rsidRPr="00D07BB4">
              <w:rPr>
                <w:sz w:val="20"/>
              </w:rPr>
              <w:t xml:space="preserve"> рейтинговым агентством </w:t>
            </w:r>
            <w:r w:rsidR="00AC3884">
              <w:rPr>
                <w:sz w:val="20"/>
              </w:rPr>
              <w:t>«</w:t>
            </w:r>
            <w:r w:rsidRPr="00D07BB4">
              <w:rPr>
                <w:sz w:val="20"/>
              </w:rPr>
              <w:t>АКРА</w:t>
            </w:r>
            <w:r w:rsidR="00AC3884">
              <w:rPr>
                <w:sz w:val="20"/>
              </w:rPr>
              <w:t>»</w:t>
            </w:r>
          </w:p>
        </w:tc>
        <w:tc>
          <w:tcPr>
            <w:tcW w:w="1687" w:type="dxa"/>
            <w:vAlign w:val="center"/>
          </w:tcPr>
          <w:p w:rsidR="002F7693" w:rsidRPr="00D07BB4" w:rsidRDefault="002F7693" w:rsidP="002F7693">
            <w:pPr>
              <w:pStyle w:val="31"/>
              <w:autoSpaceDE w:val="0"/>
              <w:autoSpaceDN w:val="0"/>
              <w:adjustRightInd w:val="0"/>
              <w:jc w:val="center"/>
              <w:rPr>
                <w:sz w:val="20"/>
              </w:rPr>
            </w:pPr>
            <w:r w:rsidRPr="00D07BB4">
              <w:rPr>
                <w:sz w:val="20"/>
              </w:rPr>
              <w:t>не более 20%</w:t>
            </w:r>
          </w:p>
          <w:p w:rsidR="002F7693" w:rsidRPr="00D07BB4" w:rsidRDefault="002F7693" w:rsidP="002F7693">
            <w:pPr>
              <w:pStyle w:val="31"/>
              <w:autoSpaceDE w:val="0"/>
              <w:autoSpaceDN w:val="0"/>
              <w:adjustRightInd w:val="0"/>
              <w:jc w:val="center"/>
              <w:rPr>
                <w:sz w:val="20"/>
              </w:rPr>
            </w:pPr>
            <w:r w:rsidRPr="00D07BB4">
              <w:rPr>
                <w:b/>
                <w:sz w:val="20"/>
              </w:rPr>
              <w:t xml:space="preserve">(подпункт </w:t>
            </w:r>
            <w:r w:rsidR="00AC3884">
              <w:rPr>
                <w:b/>
                <w:sz w:val="20"/>
              </w:rPr>
              <w:t>«</w:t>
            </w:r>
            <w:r w:rsidRPr="00D07BB4">
              <w:rPr>
                <w:b/>
                <w:sz w:val="20"/>
              </w:rPr>
              <w:t>г</w:t>
            </w:r>
            <w:r w:rsidR="00AC3884">
              <w:rPr>
                <w:b/>
                <w:sz w:val="20"/>
              </w:rPr>
              <w:t>»</w:t>
            </w:r>
            <w:r w:rsidRPr="00D07BB4">
              <w:rPr>
                <w:b/>
                <w:sz w:val="20"/>
              </w:rPr>
              <w:t xml:space="preserve"> </w:t>
            </w:r>
            <w:r w:rsidRPr="00D07BB4">
              <w:rPr>
                <w:b/>
                <w:sz w:val="20"/>
              </w:rPr>
              <w:br/>
              <w:t>пункта 9)</w:t>
            </w:r>
          </w:p>
        </w:tc>
      </w:tr>
      <w:tr w:rsidR="002F7693" w:rsidRPr="005769B4" w:rsidTr="00906B3C">
        <w:tc>
          <w:tcPr>
            <w:tcW w:w="8433" w:type="dxa"/>
            <w:vAlign w:val="center"/>
          </w:tcPr>
          <w:p w:rsidR="002F7693" w:rsidRPr="00D07BB4" w:rsidRDefault="002F7693" w:rsidP="002F7693">
            <w:pPr>
              <w:pStyle w:val="31"/>
              <w:autoSpaceDE w:val="0"/>
              <w:autoSpaceDN w:val="0"/>
              <w:adjustRightInd w:val="0"/>
              <w:jc w:val="left"/>
              <w:rPr>
                <w:sz w:val="20"/>
              </w:rPr>
            </w:pPr>
            <w:r w:rsidRPr="00D07BB4">
              <w:rPr>
                <w:sz w:val="20"/>
              </w:rPr>
              <w:t xml:space="preserve">Ценные бумаги международных финансовых организаций, выпускам которых присвоен кредитный рейтинг не ниже уровня </w:t>
            </w:r>
            <w:r w:rsidR="00AC3884">
              <w:rPr>
                <w:sz w:val="20"/>
              </w:rPr>
              <w:t>«</w:t>
            </w:r>
            <w:r w:rsidRPr="00D07BB4">
              <w:rPr>
                <w:sz w:val="20"/>
              </w:rPr>
              <w:t>A-(RU)</w:t>
            </w:r>
            <w:r w:rsidR="00AC3884">
              <w:rPr>
                <w:sz w:val="20"/>
              </w:rPr>
              <w:t>»</w:t>
            </w:r>
            <w:r w:rsidRPr="00D07BB4">
              <w:rPr>
                <w:sz w:val="20"/>
              </w:rPr>
              <w:t xml:space="preserve"> рейтинговым агентством </w:t>
            </w:r>
            <w:r w:rsidR="00AC3884">
              <w:rPr>
                <w:sz w:val="20"/>
              </w:rPr>
              <w:t>«</w:t>
            </w:r>
            <w:r w:rsidRPr="00D07BB4">
              <w:rPr>
                <w:sz w:val="20"/>
              </w:rPr>
              <w:t>АКРА</w:t>
            </w:r>
            <w:r w:rsidR="00AC3884">
              <w:rPr>
                <w:sz w:val="20"/>
              </w:rPr>
              <w:t>»</w:t>
            </w:r>
          </w:p>
        </w:tc>
        <w:tc>
          <w:tcPr>
            <w:tcW w:w="1687" w:type="dxa"/>
            <w:vAlign w:val="center"/>
          </w:tcPr>
          <w:p w:rsidR="002F7693" w:rsidRPr="00D07BB4" w:rsidRDefault="002F7693" w:rsidP="002F7693">
            <w:pPr>
              <w:pStyle w:val="31"/>
              <w:autoSpaceDE w:val="0"/>
              <w:autoSpaceDN w:val="0"/>
              <w:adjustRightInd w:val="0"/>
              <w:jc w:val="center"/>
              <w:rPr>
                <w:sz w:val="20"/>
              </w:rPr>
            </w:pPr>
            <w:r w:rsidRPr="00D07BB4">
              <w:rPr>
                <w:sz w:val="20"/>
              </w:rPr>
              <w:t>не более 20%</w:t>
            </w:r>
          </w:p>
          <w:p w:rsidR="002F7693" w:rsidRPr="00D07BB4" w:rsidRDefault="002F7693" w:rsidP="002F7693">
            <w:pPr>
              <w:pStyle w:val="31"/>
              <w:autoSpaceDE w:val="0"/>
              <w:autoSpaceDN w:val="0"/>
              <w:adjustRightInd w:val="0"/>
              <w:jc w:val="center"/>
              <w:rPr>
                <w:sz w:val="20"/>
              </w:rPr>
            </w:pPr>
            <w:r w:rsidRPr="00D07BB4">
              <w:rPr>
                <w:b/>
                <w:sz w:val="20"/>
              </w:rPr>
              <w:t xml:space="preserve">(подпункт </w:t>
            </w:r>
            <w:r w:rsidR="00AC3884">
              <w:rPr>
                <w:b/>
                <w:sz w:val="20"/>
              </w:rPr>
              <w:t>«</w:t>
            </w:r>
            <w:r w:rsidRPr="00D07BB4">
              <w:rPr>
                <w:b/>
                <w:sz w:val="20"/>
              </w:rPr>
              <w:t>д</w:t>
            </w:r>
            <w:r w:rsidR="00AC3884">
              <w:rPr>
                <w:b/>
                <w:sz w:val="20"/>
              </w:rPr>
              <w:t>»</w:t>
            </w:r>
            <w:r w:rsidRPr="00D07BB4">
              <w:rPr>
                <w:b/>
                <w:sz w:val="20"/>
              </w:rPr>
              <w:t xml:space="preserve"> </w:t>
            </w:r>
            <w:r w:rsidRPr="00D07BB4">
              <w:rPr>
                <w:b/>
                <w:sz w:val="20"/>
              </w:rPr>
              <w:br/>
              <w:t>пункта 9)</w:t>
            </w:r>
          </w:p>
        </w:tc>
      </w:tr>
    </w:tbl>
    <w:p w:rsidR="00955C51" w:rsidRDefault="00955C51" w:rsidP="00955C51">
      <w:pPr>
        <w:rPr>
          <w:sz w:val="26"/>
          <w:szCs w:val="26"/>
        </w:rPr>
      </w:pPr>
    </w:p>
    <w:p w:rsidR="0094640A" w:rsidRPr="005769B4" w:rsidRDefault="0094640A" w:rsidP="00955C51">
      <w:pPr>
        <w:rPr>
          <w:sz w:val="26"/>
          <w:szCs w:val="26"/>
        </w:rPr>
      </w:pPr>
    </w:p>
    <w:p w:rsidR="0094640A" w:rsidRPr="005769B4" w:rsidRDefault="0094640A" w:rsidP="0094640A">
      <w:pPr>
        <w:jc w:val="right"/>
        <w:rPr>
          <w:sz w:val="26"/>
          <w:szCs w:val="26"/>
        </w:rPr>
      </w:pPr>
      <w:r w:rsidRPr="005769B4">
        <w:rPr>
          <w:sz w:val="26"/>
          <w:szCs w:val="26"/>
        </w:rPr>
        <w:t>Таблица 2</w:t>
      </w:r>
      <w:r w:rsidR="0076792B">
        <w:rPr>
          <w:sz w:val="26"/>
          <w:szCs w:val="26"/>
        </w:rPr>
        <w:t>7</w:t>
      </w:r>
    </w:p>
    <w:p w:rsidR="00877183" w:rsidRPr="005769B4" w:rsidRDefault="00877183" w:rsidP="00C10041">
      <w:pPr>
        <w:jc w:val="center"/>
        <w:rPr>
          <w:b/>
          <w:sz w:val="26"/>
          <w:szCs w:val="26"/>
        </w:rPr>
      </w:pPr>
      <w:r w:rsidRPr="005769B4">
        <w:rPr>
          <w:b/>
          <w:sz w:val="26"/>
          <w:szCs w:val="26"/>
        </w:rPr>
        <w:t xml:space="preserve">Портфельные ограничения для ГУК средствами выплатного резерва </w:t>
      </w:r>
      <w:r w:rsidR="00C10041" w:rsidRPr="005769B4">
        <w:rPr>
          <w:b/>
          <w:sz w:val="26"/>
          <w:szCs w:val="26"/>
        </w:rPr>
        <w:br/>
      </w:r>
      <w:r w:rsidRPr="005769B4">
        <w:rPr>
          <w:b/>
          <w:sz w:val="26"/>
          <w:szCs w:val="26"/>
        </w:rPr>
        <w:t>(по структуре портфеля)</w:t>
      </w:r>
    </w:p>
    <w:p w:rsidR="007C3D3D" w:rsidRPr="005769B4" w:rsidRDefault="007C3D3D" w:rsidP="00C10041">
      <w:pPr>
        <w:rPr>
          <w:sz w:val="26"/>
          <w:szCs w:val="26"/>
        </w:rPr>
      </w:pPr>
    </w:p>
    <w:tbl>
      <w:tblPr>
        <w:tblStyle w:val="af"/>
        <w:tblW w:w="0" w:type="auto"/>
        <w:tblInd w:w="0" w:type="dxa"/>
        <w:tblLayout w:type="fixed"/>
        <w:tblLook w:val="04A0" w:firstRow="1" w:lastRow="0" w:firstColumn="1" w:lastColumn="0" w:noHBand="0" w:noVBand="1"/>
      </w:tblPr>
      <w:tblGrid>
        <w:gridCol w:w="8433"/>
        <w:gridCol w:w="1687"/>
      </w:tblGrid>
      <w:tr w:rsidR="007C3D3D" w:rsidRPr="005769B4" w:rsidTr="00B33F36">
        <w:trPr>
          <w:tblHeader/>
        </w:trPr>
        <w:tc>
          <w:tcPr>
            <w:tcW w:w="8433" w:type="dxa"/>
            <w:shd w:val="clear" w:color="auto" w:fill="EEECE1" w:themeFill="background2"/>
            <w:vAlign w:val="center"/>
          </w:tcPr>
          <w:p w:rsidR="007C3D3D" w:rsidRPr="005769B4" w:rsidRDefault="007C3D3D" w:rsidP="00C10041">
            <w:pPr>
              <w:pStyle w:val="31"/>
              <w:autoSpaceDE w:val="0"/>
              <w:autoSpaceDN w:val="0"/>
              <w:adjustRightInd w:val="0"/>
              <w:jc w:val="center"/>
              <w:rPr>
                <w:sz w:val="20"/>
              </w:rPr>
            </w:pPr>
            <w:r w:rsidRPr="005769B4">
              <w:rPr>
                <w:sz w:val="20"/>
              </w:rPr>
              <w:t>Вид актива</w:t>
            </w:r>
          </w:p>
        </w:tc>
        <w:tc>
          <w:tcPr>
            <w:tcW w:w="1687" w:type="dxa"/>
            <w:shd w:val="clear" w:color="auto" w:fill="EEECE1" w:themeFill="background2"/>
            <w:vAlign w:val="center"/>
          </w:tcPr>
          <w:p w:rsidR="007C3D3D" w:rsidRPr="005769B4" w:rsidRDefault="007C3D3D" w:rsidP="002C58B9">
            <w:pPr>
              <w:pStyle w:val="31"/>
              <w:autoSpaceDE w:val="0"/>
              <w:autoSpaceDN w:val="0"/>
              <w:adjustRightInd w:val="0"/>
              <w:jc w:val="center"/>
              <w:rPr>
                <w:sz w:val="20"/>
              </w:rPr>
            </w:pPr>
            <w:r w:rsidRPr="005769B4">
              <w:rPr>
                <w:bCs/>
                <w:sz w:val="20"/>
              </w:rPr>
              <w:t xml:space="preserve">Ограничение, в </w:t>
            </w:r>
            <w:r w:rsidR="002C58B9">
              <w:rPr>
                <w:bCs/>
                <w:sz w:val="20"/>
              </w:rPr>
              <w:t>%</w:t>
            </w:r>
            <w:r w:rsidRPr="005769B4">
              <w:rPr>
                <w:bCs/>
                <w:sz w:val="20"/>
              </w:rPr>
              <w:t xml:space="preserve"> от активов</w:t>
            </w:r>
          </w:p>
        </w:tc>
      </w:tr>
      <w:tr w:rsidR="00647F2C" w:rsidRPr="005769B4" w:rsidTr="008F0A23">
        <w:tc>
          <w:tcPr>
            <w:tcW w:w="10120" w:type="dxa"/>
            <w:gridSpan w:val="2"/>
            <w:vAlign w:val="center"/>
          </w:tcPr>
          <w:p w:rsidR="00647F2C" w:rsidRPr="001E20F1" w:rsidRDefault="00647F2C" w:rsidP="00C10041">
            <w:pPr>
              <w:autoSpaceDE w:val="0"/>
              <w:autoSpaceDN w:val="0"/>
              <w:adjustRightInd w:val="0"/>
              <w:jc w:val="center"/>
              <w:rPr>
                <w:sz w:val="20"/>
              </w:rPr>
            </w:pPr>
            <w:r w:rsidRPr="001E20F1">
              <w:rPr>
                <w:b/>
                <w:sz w:val="20"/>
              </w:rPr>
              <w:t xml:space="preserve">Федеральный закон от 24.07.2002 № 111-ФЗ </w:t>
            </w:r>
            <w:r w:rsidR="00AC3884">
              <w:rPr>
                <w:b/>
                <w:sz w:val="20"/>
              </w:rPr>
              <w:t>«</w:t>
            </w:r>
            <w:r w:rsidRPr="001E20F1">
              <w:rPr>
                <w:b/>
                <w:sz w:val="20"/>
              </w:rPr>
              <w:t>Об инвестировании средств для финансирования накопительной пенсии в Российской Федерации</w:t>
            </w:r>
            <w:r w:rsidR="00AC3884">
              <w:rPr>
                <w:b/>
                <w:sz w:val="20"/>
              </w:rPr>
              <w:t>»</w:t>
            </w:r>
          </w:p>
        </w:tc>
      </w:tr>
      <w:tr w:rsidR="00647F2C" w:rsidRPr="005769B4" w:rsidTr="00906B3C">
        <w:tc>
          <w:tcPr>
            <w:tcW w:w="8433" w:type="dxa"/>
            <w:vAlign w:val="center"/>
          </w:tcPr>
          <w:p w:rsidR="00647F2C" w:rsidRPr="001E20F1" w:rsidRDefault="00647F2C" w:rsidP="00C10041">
            <w:pPr>
              <w:autoSpaceDE w:val="0"/>
              <w:autoSpaceDN w:val="0"/>
              <w:adjustRightInd w:val="0"/>
              <w:rPr>
                <w:sz w:val="20"/>
              </w:rPr>
            </w:pPr>
            <w:r w:rsidRPr="001E20F1">
              <w:rPr>
                <w:sz w:val="20"/>
              </w:rPr>
              <w:t>Депозиты в кредитной организации и ценные бумаги, эмитированные этой кредитной организацией</w:t>
            </w:r>
          </w:p>
        </w:tc>
        <w:tc>
          <w:tcPr>
            <w:tcW w:w="1687" w:type="dxa"/>
            <w:vAlign w:val="center"/>
          </w:tcPr>
          <w:p w:rsidR="00647F2C" w:rsidRPr="001E20F1" w:rsidRDefault="00647F2C" w:rsidP="00647F2C">
            <w:pPr>
              <w:pStyle w:val="31"/>
              <w:autoSpaceDE w:val="0"/>
              <w:autoSpaceDN w:val="0"/>
              <w:adjustRightInd w:val="0"/>
              <w:jc w:val="center"/>
              <w:rPr>
                <w:sz w:val="20"/>
              </w:rPr>
            </w:pPr>
            <w:r w:rsidRPr="001E20F1">
              <w:rPr>
                <w:sz w:val="20"/>
              </w:rPr>
              <w:t>суммарно не более 25%</w:t>
            </w:r>
          </w:p>
          <w:p w:rsidR="00647F2C" w:rsidRPr="001E20F1" w:rsidRDefault="00647F2C" w:rsidP="00647F2C">
            <w:pPr>
              <w:autoSpaceDE w:val="0"/>
              <w:autoSpaceDN w:val="0"/>
              <w:adjustRightInd w:val="0"/>
              <w:jc w:val="center"/>
              <w:rPr>
                <w:sz w:val="20"/>
              </w:rPr>
            </w:pPr>
            <w:r w:rsidRPr="001E20F1">
              <w:rPr>
                <w:b/>
                <w:sz w:val="20"/>
              </w:rPr>
              <w:t xml:space="preserve">(подпункт 2 </w:t>
            </w:r>
            <w:r w:rsidRPr="001E20F1">
              <w:rPr>
                <w:b/>
                <w:sz w:val="20"/>
              </w:rPr>
              <w:br/>
              <w:t xml:space="preserve">пункта 1 </w:t>
            </w:r>
            <w:r w:rsidRPr="001E20F1">
              <w:rPr>
                <w:b/>
                <w:sz w:val="20"/>
              </w:rPr>
              <w:br/>
              <w:t>статьи 28)</w:t>
            </w:r>
          </w:p>
        </w:tc>
      </w:tr>
      <w:tr w:rsidR="00647F2C" w:rsidRPr="005769B4" w:rsidTr="008F0A23">
        <w:tc>
          <w:tcPr>
            <w:tcW w:w="10120" w:type="dxa"/>
            <w:gridSpan w:val="2"/>
            <w:vAlign w:val="center"/>
          </w:tcPr>
          <w:p w:rsidR="00647F2C" w:rsidRPr="001E20F1" w:rsidRDefault="00647F2C" w:rsidP="00C10041">
            <w:pPr>
              <w:autoSpaceDE w:val="0"/>
              <w:autoSpaceDN w:val="0"/>
              <w:adjustRightInd w:val="0"/>
              <w:jc w:val="center"/>
              <w:rPr>
                <w:sz w:val="20"/>
              </w:rPr>
            </w:pPr>
            <w:r w:rsidRPr="001E20F1">
              <w:rPr>
                <w:rStyle w:val="CharStyle4"/>
                <w:color w:val="000000"/>
                <w:sz w:val="20"/>
                <w:szCs w:val="20"/>
              </w:rPr>
              <w:t>Постановление Пра</w:t>
            </w:r>
            <w:r w:rsidR="008762D7" w:rsidRPr="001E20F1">
              <w:rPr>
                <w:rStyle w:val="CharStyle4"/>
                <w:color w:val="000000"/>
                <w:sz w:val="20"/>
                <w:szCs w:val="20"/>
              </w:rPr>
              <w:t>вительства Российской Федерации</w:t>
            </w:r>
            <w:r w:rsidRPr="001E20F1">
              <w:rPr>
                <w:rStyle w:val="CharStyle4"/>
                <w:color w:val="000000"/>
                <w:sz w:val="20"/>
                <w:szCs w:val="20"/>
              </w:rPr>
              <w:t xml:space="preserve"> от 04.06.2012 </w:t>
            </w:r>
            <w:r w:rsidRPr="001E20F1">
              <w:rPr>
                <w:rStyle w:val="CharStyle5"/>
                <w:color w:val="000000"/>
                <w:sz w:val="20"/>
                <w:szCs w:val="20"/>
                <w:lang w:eastAsia="en-US"/>
              </w:rPr>
              <w:t>№ </w:t>
            </w:r>
            <w:r w:rsidRPr="001E20F1">
              <w:rPr>
                <w:rStyle w:val="CharStyle4"/>
                <w:color w:val="000000"/>
                <w:sz w:val="20"/>
                <w:szCs w:val="20"/>
              </w:rPr>
              <w:t xml:space="preserve">550 </w:t>
            </w:r>
            <w:r w:rsidR="00AC3884">
              <w:rPr>
                <w:rStyle w:val="CharStyle4"/>
                <w:color w:val="000000"/>
                <w:sz w:val="20"/>
                <w:szCs w:val="20"/>
              </w:rPr>
              <w:t>«</w:t>
            </w:r>
            <w:r w:rsidRPr="001E20F1">
              <w:rPr>
                <w:rStyle w:val="CharStyle4"/>
                <w:color w:val="000000"/>
                <w:sz w:val="20"/>
                <w:szCs w:val="20"/>
              </w:rPr>
              <w:t>Об утверждении инвестиционных деклараций государственной управляющей компании средствами выплатного резерва</w:t>
            </w:r>
            <w:r w:rsidR="00AC3884">
              <w:rPr>
                <w:rStyle w:val="CharStyle4"/>
                <w:color w:val="000000"/>
                <w:sz w:val="20"/>
                <w:szCs w:val="20"/>
              </w:rPr>
              <w:t>»</w:t>
            </w:r>
          </w:p>
        </w:tc>
      </w:tr>
      <w:tr w:rsidR="00E311FE" w:rsidRPr="005769B4" w:rsidTr="00704C13">
        <w:tc>
          <w:tcPr>
            <w:tcW w:w="8433" w:type="dxa"/>
          </w:tcPr>
          <w:p w:rsidR="00E311FE" w:rsidRPr="00AF724E" w:rsidRDefault="00E311FE" w:rsidP="00E311FE">
            <w:pPr>
              <w:rPr>
                <w:sz w:val="20"/>
              </w:rPr>
            </w:pPr>
            <w:r w:rsidRPr="00AF724E">
              <w:rPr>
                <w:sz w:val="20"/>
              </w:rPr>
              <w:t xml:space="preserve">Облигации одного эмитента или группы связанных эмитентов из числа перечисленных ниже за исключением облигаций, исполнение обязательств по которым частично или полностью обеспечено государственной гарантией Российской Федерации, допущенные к публичному обращению в Российской Федерации (к обращению на организованных торгах) или при их размещении, при условии, что выпускам облигаций присвоен кредитный рейтинг не ниже уровня </w:t>
            </w:r>
            <w:r w:rsidR="00AC3884">
              <w:rPr>
                <w:sz w:val="20"/>
              </w:rPr>
              <w:t>«</w:t>
            </w:r>
            <w:r w:rsidRPr="00AF724E">
              <w:rPr>
                <w:sz w:val="20"/>
              </w:rPr>
              <w:t>A-(RU)</w:t>
            </w:r>
            <w:r w:rsidR="00AC3884">
              <w:rPr>
                <w:sz w:val="20"/>
              </w:rPr>
              <w:t>»</w:t>
            </w:r>
            <w:r w:rsidRPr="00AF724E">
              <w:rPr>
                <w:sz w:val="20"/>
              </w:rPr>
              <w:t xml:space="preserve"> рейтинговым агентством </w:t>
            </w:r>
            <w:r w:rsidR="00AC3884">
              <w:rPr>
                <w:sz w:val="20"/>
              </w:rPr>
              <w:t>«</w:t>
            </w:r>
            <w:r w:rsidRPr="00AF724E">
              <w:rPr>
                <w:sz w:val="20"/>
              </w:rPr>
              <w:t>АКРА</w:t>
            </w:r>
            <w:r w:rsidR="00AC3884">
              <w:rPr>
                <w:sz w:val="20"/>
              </w:rPr>
              <w:t>»</w:t>
            </w:r>
            <w:r w:rsidRPr="00AF724E">
              <w:rPr>
                <w:sz w:val="20"/>
              </w:rPr>
              <w:t>:</w:t>
            </w:r>
          </w:p>
          <w:p w:rsidR="00E311FE" w:rsidRPr="00AF724E" w:rsidRDefault="00E311FE" w:rsidP="00E311FE">
            <w:pPr>
              <w:rPr>
                <w:sz w:val="20"/>
              </w:rPr>
            </w:pPr>
            <w:r w:rsidRPr="00AF724E">
              <w:rPr>
                <w:sz w:val="20"/>
              </w:rPr>
              <w:t>- субъекты Российской Федерации;</w:t>
            </w:r>
          </w:p>
          <w:p w:rsidR="00E311FE" w:rsidRPr="00AF724E" w:rsidRDefault="00E311FE" w:rsidP="00E311FE">
            <w:pPr>
              <w:rPr>
                <w:sz w:val="20"/>
              </w:rPr>
            </w:pPr>
            <w:r w:rsidRPr="00AF724E">
              <w:rPr>
                <w:sz w:val="20"/>
              </w:rPr>
              <w:t>- российские корпоративные эмитенты;</w:t>
            </w:r>
          </w:p>
          <w:p w:rsidR="00E311FE" w:rsidRPr="00AF724E" w:rsidRDefault="00E311FE" w:rsidP="00E311FE">
            <w:pPr>
              <w:rPr>
                <w:sz w:val="20"/>
              </w:rPr>
            </w:pPr>
            <w:r w:rsidRPr="00AF724E">
              <w:rPr>
                <w:sz w:val="20"/>
              </w:rPr>
              <w:t>- международные финансовые организации</w:t>
            </w:r>
          </w:p>
        </w:tc>
        <w:tc>
          <w:tcPr>
            <w:tcW w:w="1687" w:type="dxa"/>
            <w:vAlign w:val="center"/>
          </w:tcPr>
          <w:p w:rsidR="00E311FE" w:rsidRPr="00AF724E" w:rsidRDefault="00E311FE" w:rsidP="00E311FE">
            <w:pPr>
              <w:autoSpaceDE w:val="0"/>
              <w:autoSpaceDN w:val="0"/>
              <w:adjustRightInd w:val="0"/>
              <w:jc w:val="center"/>
              <w:rPr>
                <w:sz w:val="20"/>
              </w:rPr>
            </w:pPr>
            <w:r w:rsidRPr="00AF724E">
              <w:rPr>
                <w:sz w:val="20"/>
              </w:rPr>
              <w:t>не более 10%</w:t>
            </w:r>
          </w:p>
          <w:p w:rsidR="00E311FE" w:rsidRPr="00AF724E" w:rsidRDefault="00E311FE" w:rsidP="00E311FE">
            <w:pPr>
              <w:autoSpaceDE w:val="0"/>
              <w:autoSpaceDN w:val="0"/>
              <w:adjustRightInd w:val="0"/>
              <w:jc w:val="center"/>
              <w:rPr>
                <w:sz w:val="20"/>
              </w:rPr>
            </w:pPr>
            <w:r w:rsidRPr="00AF724E">
              <w:rPr>
                <w:b/>
                <w:sz w:val="20"/>
              </w:rPr>
              <w:t>(</w:t>
            </w:r>
            <w:r>
              <w:rPr>
                <w:b/>
                <w:sz w:val="20"/>
              </w:rPr>
              <w:t>пункт 17</w:t>
            </w:r>
            <w:r w:rsidRPr="00AF724E">
              <w:rPr>
                <w:b/>
                <w:sz w:val="20"/>
              </w:rPr>
              <w:t>)</w:t>
            </w:r>
          </w:p>
        </w:tc>
      </w:tr>
      <w:tr w:rsidR="00E311FE" w:rsidRPr="005769B4" w:rsidTr="00906B3C">
        <w:tc>
          <w:tcPr>
            <w:tcW w:w="8433" w:type="dxa"/>
            <w:vAlign w:val="center"/>
          </w:tcPr>
          <w:p w:rsidR="00E311FE" w:rsidRPr="00AF724E" w:rsidRDefault="00E311FE" w:rsidP="00E311FE">
            <w:pPr>
              <w:autoSpaceDE w:val="0"/>
              <w:autoSpaceDN w:val="0"/>
              <w:adjustRightInd w:val="0"/>
              <w:rPr>
                <w:sz w:val="20"/>
              </w:rPr>
            </w:pPr>
            <w:r w:rsidRPr="00AF724E">
              <w:rPr>
                <w:sz w:val="20"/>
              </w:rPr>
              <w:t>Ценные бумаги, эмитированные аффилированными лицами государственной управляющей компании и специализированного депозитария</w:t>
            </w:r>
          </w:p>
        </w:tc>
        <w:tc>
          <w:tcPr>
            <w:tcW w:w="1687" w:type="dxa"/>
            <w:vAlign w:val="center"/>
          </w:tcPr>
          <w:p w:rsidR="00E311FE" w:rsidRPr="00AF724E" w:rsidRDefault="00E311FE" w:rsidP="00E311FE">
            <w:pPr>
              <w:pStyle w:val="31"/>
              <w:autoSpaceDE w:val="0"/>
              <w:autoSpaceDN w:val="0"/>
              <w:adjustRightInd w:val="0"/>
              <w:jc w:val="center"/>
              <w:rPr>
                <w:sz w:val="20"/>
              </w:rPr>
            </w:pPr>
            <w:r w:rsidRPr="00AF724E">
              <w:rPr>
                <w:sz w:val="20"/>
              </w:rPr>
              <w:t>не более 10%</w:t>
            </w:r>
          </w:p>
          <w:p w:rsidR="00E311FE" w:rsidRPr="00AF724E" w:rsidRDefault="00E311FE" w:rsidP="00E311FE">
            <w:pPr>
              <w:pStyle w:val="31"/>
              <w:autoSpaceDE w:val="0"/>
              <w:autoSpaceDN w:val="0"/>
              <w:adjustRightInd w:val="0"/>
              <w:jc w:val="center"/>
              <w:rPr>
                <w:sz w:val="20"/>
              </w:rPr>
            </w:pPr>
            <w:r w:rsidRPr="00AF724E">
              <w:rPr>
                <w:b/>
                <w:sz w:val="20"/>
              </w:rPr>
              <w:t xml:space="preserve">(пункт </w:t>
            </w:r>
            <w:r>
              <w:rPr>
                <w:b/>
                <w:sz w:val="20"/>
              </w:rPr>
              <w:t>20</w:t>
            </w:r>
            <w:r w:rsidRPr="00AF724E">
              <w:rPr>
                <w:b/>
                <w:sz w:val="20"/>
              </w:rPr>
              <w:t>)</w:t>
            </w:r>
          </w:p>
        </w:tc>
      </w:tr>
      <w:tr w:rsidR="00E311FE" w:rsidRPr="005769B4" w:rsidTr="00906B3C">
        <w:tc>
          <w:tcPr>
            <w:tcW w:w="8433" w:type="dxa"/>
            <w:vAlign w:val="center"/>
          </w:tcPr>
          <w:p w:rsidR="00E311FE" w:rsidRPr="00AF724E" w:rsidRDefault="00E311FE" w:rsidP="00E311FE">
            <w:pPr>
              <w:autoSpaceDE w:val="0"/>
              <w:autoSpaceDN w:val="0"/>
              <w:adjustRightInd w:val="0"/>
              <w:rPr>
                <w:sz w:val="20"/>
              </w:rPr>
            </w:pPr>
            <w:r w:rsidRPr="00AF724E">
              <w:rPr>
                <w:sz w:val="20"/>
              </w:rPr>
              <w:t>Депозиты, размещенные в кредитных организациях, являющихся аффилированными лицами государственной управляющей компании</w:t>
            </w:r>
          </w:p>
        </w:tc>
        <w:tc>
          <w:tcPr>
            <w:tcW w:w="1687" w:type="dxa"/>
            <w:vAlign w:val="center"/>
          </w:tcPr>
          <w:p w:rsidR="00E311FE" w:rsidRPr="00AF724E" w:rsidRDefault="00E311FE" w:rsidP="00E311FE">
            <w:pPr>
              <w:pStyle w:val="31"/>
              <w:autoSpaceDE w:val="0"/>
              <w:autoSpaceDN w:val="0"/>
              <w:adjustRightInd w:val="0"/>
              <w:jc w:val="center"/>
              <w:rPr>
                <w:sz w:val="20"/>
              </w:rPr>
            </w:pPr>
            <w:r w:rsidRPr="00AF724E">
              <w:rPr>
                <w:sz w:val="20"/>
              </w:rPr>
              <w:t>не более 20%</w:t>
            </w:r>
          </w:p>
          <w:p w:rsidR="00E311FE" w:rsidRPr="00AF724E" w:rsidRDefault="00E311FE" w:rsidP="00E311FE">
            <w:pPr>
              <w:pStyle w:val="31"/>
              <w:autoSpaceDE w:val="0"/>
              <w:autoSpaceDN w:val="0"/>
              <w:adjustRightInd w:val="0"/>
              <w:jc w:val="center"/>
              <w:rPr>
                <w:sz w:val="20"/>
              </w:rPr>
            </w:pPr>
            <w:r w:rsidRPr="00AF724E">
              <w:rPr>
                <w:b/>
                <w:sz w:val="20"/>
              </w:rPr>
              <w:t xml:space="preserve">(пункт </w:t>
            </w:r>
            <w:r>
              <w:rPr>
                <w:b/>
                <w:sz w:val="20"/>
              </w:rPr>
              <w:t>21</w:t>
            </w:r>
            <w:r w:rsidRPr="00AF724E">
              <w:rPr>
                <w:b/>
                <w:sz w:val="20"/>
              </w:rPr>
              <w:t>)</w:t>
            </w:r>
          </w:p>
        </w:tc>
      </w:tr>
      <w:tr w:rsidR="00E311FE" w:rsidRPr="005769B4" w:rsidTr="00906B3C">
        <w:tc>
          <w:tcPr>
            <w:tcW w:w="8433" w:type="dxa"/>
            <w:vAlign w:val="center"/>
          </w:tcPr>
          <w:p w:rsidR="00E311FE" w:rsidRPr="00D07BB4" w:rsidRDefault="00E311FE" w:rsidP="00E311FE">
            <w:pPr>
              <w:rPr>
                <w:sz w:val="20"/>
              </w:rPr>
            </w:pPr>
            <w:r w:rsidRPr="00D07BB4">
              <w:rPr>
                <w:sz w:val="20"/>
              </w:rPr>
              <w:t xml:space="preserve">Облигации одного эмитента из числа перечисленных ниже за исключением облигаций, исполнение обязательств по которым частично или полностью обеспечено государственной гарантией Российской Федерации, допущенные к публичному обращению в Российской Федерации (к обращению на организованных торгах) или при их размещении, при условии, что выпускам облигаций присвоен кредитный рейтинг не ниже уровня </w:t>
            </w:r>
            <w:r w:rsidR="00AC3884">
              <w:rPr>
                <w:sz w:val="20"/>
              </w:rPr>
              <w:t>«</w:t>
            </w:r>
            <w:r w:rsidRPr="00D07BB4">
              <w:rPr>
                <w:sz w:val="20"/>
              </w:rPr>
              <w:t>A-(RU)</w:t>
            </w:r>
            <w:r w:rsidR="00AC3884">
              <w:rPr>
                <w:sz w:val="20"/>
              </w:rPr>
              <w:t>»</w:t>
            </w:r>
            <w:r w:rsidRPr="00D07BB4">
              <w:rPr>
                <w:sz w:val="20"/>
              </w:rPr>
              <w:t xml:space="preserve"> рейтинговым агентством </w:t>
            </w:r>
            <w:r w:rsidR="00AC3884">
              <w:rPr>
                <w:sz w:val="20"/>
              </w:rPr>
              <w:t>«</w:t>
            </w:r>
            <w:r w:rsidRPr="00D07BB4">
              <w:rPr>
                <w:sz w:val="20"/>
              </w:rPr>
              <w:t>АКРА</w:t>
            </w:r>
            <w:r w:rsidR="00AC3884">
              <w:rPr>
                <w:sz w:val="20"/>
              </w:rPr>
              <w:t>»</w:t>
            </w:r>
            <w:r w:rsidRPr="00D07BB4">
              <w:rPr>
                <w:sz w:val="20"/>
              </w:rPr>
              <w:t>:</w:t>
            </w:r>
          </w:p>
          <w:p w:rsidR="00E311FE" w:rsidRPr="00D07BB4" w:rsidRDefault="00E311FE" w:rsidP="00E311FE">
            <w:pPr>
              <w:rPr>
                <w:sz w:val="20"/>
              </w:rPr>
            </w:pPr>
            <w:r w:rsidRPr="00D07BB4">
              <w:rPr>
                <w:sz w:val="20"/>
              </w:rPr>
              <w:t>- субъекты Российской Федерации;</w:t>
            </w:r>
          </w:p>
          <w:p w:rsidR="00E311FE" w:rsidRPr="00D07BB4" w:rsidRDefault="00E311FE" w:rsidP="00E311FE">
            <w:pPr>
              <w:rPr>
                <w:sz w:val="20"/>
              </w:rPr>
            </w:pPr>
            <w:r w:rsidRPr="00D07BB4">
              <w:rPr>
                <w:sz w:val="20"/>
              </w:rPr>
              <w:t>- российские корпоративные эмитенты;</w:t>
            </w:r>
          </w:p>
          <w:p w:rsidR="00E311FE" w:rsidRPr="00D07BB4" w:rsidRDefault="00E311FE" w:rsidP="00E311FE">
            <w:pPr>
              <w:autoSpaceDE w:val="0"/>
              <w:autoSpaceDN w:val="0"/>
              <w:adjustRightInd w:val="0"/>
              <w:rPr>
                <w:sz w:val="20"/>
              </w:rPr>
            </w:pPr>
            <w:r w:rsidRPr="00D07BB4">
              <w:rPr>
                <w:sz w:val="20"/>
              </w:rPr>
              <w:t>- международные финансовые организации</w:t>
            </w:r>
          </w:p>
        </w:tc>
        <w:tc>
          <w:tcPr>
            <w:tcW w:w="1687" w:type="dxa"/>
            <w:vAlign w:val="center"/>
          </w:tcPr>
          <w:p w:rsidR="00E311FE" w:rsidRPr="00D07BB4" w:rsidRDefault="00E311FE" w:rsidP="00E311FE">
            <w:pPr>
              <w:autoSpaceDE w:val="0"/>
              <w:autoSpaceDN w:val="0"/>
              <w:adjustRightInd w:val="0"/>
              <w:jc w:val="center"/>
              <w:rPr>
                <w:sz w:val="20"/>
              </w:rPr>
            </w:pPr>
            <w:r>
              <w:rPr>
                <w:sz w:val="20"/>
              </w:rPr>
              <w:t>не более 2</w:t>
            </w:r>
            <w:r w:rsidRPr="00D07BB4">
              <w:rPr>
                <w:sz w:val="20"/>
              </w:rPr>
              <w:t>0% совокупного объема находящихся в обращении облигаций данного эмитента</w:t>
            </w:r>
          </w:p>
          <w:p w:rsidR="00E311FE" w:rsidRPr="00D07BB4" w:rsidRDefault="00E311FE" w:rsidP="00E311FE">
            <w:pPr>
              <w:autoSpaceDE w:val="0"/>
              <w:autoSpaceDN w:val="0"/>
              <w:adjustRightInd w:val="0"/>
              <w:jc w:val="center"/>
              <w:rPr>
                <w:sz w:val="20"/>
              </w:rPr>
            </w:pPr>
            <w:r w:rsidRPr="00D07BB4">
              <w:rPr>
                <w:b/>
                <w:sz w:val="20"/>
              </w:rPr>
              <w:t>(пункт 1</w:t>
            </w:r>
            <w:r>
              <w:rPr>
                <w:b/>
                <w:sz w:val="20"/>
              </w:rPr>
              <w:t>9</w:t>
            </w:r>
            <w:r w:rsidRPr="00D07BB4">
              <w:rPr>
                <w:b/>
                <w:sz w:val="20"/>
              </w:rPr>
              <w:t>)</w:t>
            </w:r>
          </w:p>
        </w:tc>
      </w:tr>
      <w:tr w:rsidR="00E311FE" w:rsidRPr="005769B4" w:rsidTr="00906B3C">
        <w:tc>
          <w:tcPr>
            <w:tcW w:w="8433" w:type="dxa"/>
            <w:vAlign w:val="center"/>
          </w:tcPr>
          <w:p w:rsidR="00E311FE" w:rsidRPr="00D07BB4" w:rsidRDefault="00E311FE" w:rsidP="00E311FE">
            <w:pPr>
              <w:pStyle w:val="31"/>
              <w:autoSpaceDE w:val="0"/>
              <w:autoSpaceDN w:val="0"/>
              <w:adjustRightInd w:val="0"/>
              <w:jc w:val="left"/>
              <w:rPr>
                <w:sz w:val="20"/>
              </w:rPr>
            </w:pPr>
            <w:r w:rsidRPr="00D07BB4">
              <w:rPr>
                <w:sz w:val="20"/>
              </w:rPr>
              <w:t>Государственные ценные бумаги Российской Федерации одного выпуска</w:t>
            </w:r>
          </w:p>
        </w:tc>
        <w:tc>
          <w:tcPr>
            <w:tcW w:w="1687" w:type="dxa"/>
            <w:vAlign w:val="center"/>
          </w:tcPr>
          <w:p w:rsidR="00E311FE" w:rsidRPr="00D07BB4" w:rsidRDefault="00E311FE" w:rsidP="00E311FE">
            <w:pPr>
              <w:pStyle w:val="31"/>
              <w:autoSpaceDE w:val="0"/>
              <w:autoSpaceDN w:val="0"/>
              <w:adjustRightInd w:val="0"/>
              <w:jc w:val="center"/>
              <w:rPr>
                <w:sz w:val="20"/>
              </w:rPr>
            </w:pPr>
            <w:r>
              <w:rPr>
                <w:sz w:val="20"/>
              </w:rPr>
              <w:t>не более 7</w:t>
            </w:r>
            <w:r w:rsidRPr="00D07BB4">
              <w:rPr>
                <w:sz w:val="20"/>
              </w:rPr>
              <w:t>0% находящихся в обращении государственных ценных бумаг этого выпуска</w:t>
            </w:r>
          </w:p>
          <w:p w:rsidR="00E311FE" w:rsidRPr="00D07BB4" w:rsidRDefault="00E311FE" w:rsidP="00E311FE">
            <w:pPr>
              <w:pStyle w:val="31"/>
              <w:autoSpaceDE w:val="0"/>
              <w:autoSpaceDN w:val="0"/>
              <w:adjustRightInd w:val="0"/>
              <w:jc w:val="center"/>
              <w:rPr>
                <w:sz w:val="20"/>
              </w:rPr>
            </w:pPr>
            <w:r w:rsidRPr="00D07BB4">
              <w:rPr>
                <w:b/>
                <w:sz w:val="20"/>
              </w:rPr>
              <w:t>(пункт 1</w:t>
            </w:r>
            <w:r>
              <w:rPr>
                <w:b/>
                <w:sz w:val="20"/>
              </w:rPr>
              <w:t>4</w:t>
            </w:r>
            <w:r w:rsidRPr="00D07BB4">
              <w:rPr>
                <w:b/>
                <w:sz w:val="20"/>
              </w:rPr>
              <w:t>)</w:t>
            </w:r>
          </w:p>
        </w:tc>
      </w:tr>
      <w:tr w:rsidR="00E311FE" w:rsidRPr="005769B4" w:rsidTr="00906B3C">
        <w:tc>
          <w:tcPr>
            <w:tcW w:w="8433" w:type="dxa"/>
            <w:vAlign w:val="center"/>
          </w:tcPr>
          <w:p w:rsidR="00E311FE" w:rsidRPr="00D07BB4" w:rsidRDefault="00E311FE" w:rsidP="00E311FE">
            <w:pPr>
              <w:pStyle w:val="31"/>
              <w:autoSpaceDE w:val="0"/>
              <w:autoSpaceDN w:val="0"/>
              <w:adjustRightInd w:val="0"/>
              <w:jc w:val="left"/>
              <w:rPr>
                <w:sz w:val="20"/>
              </w:rPr>
            </w:pPr>
            <w:r w:rsidRPr="00D07BB4">
              <w:rPr>
                <w:sz w:val="20"/>
              </w:rPr>
              <w:t>Государственные ценные бумаги Российской Федерации, обязательства по которым выражены в валюте Российской Федерации (в том числе специально выпущенные для размещения средств институциональных инвесторов), приобретаемые по закрытой подписке</w:t>
            </w:r>
          </w:p>
        </w:tc>
        <w:tc>
          <w:tcPr>
            <w:tcW w:w="1687" w:type="dxa"/>
            <w:vAlign w:val="center"/>
          </w:tcPr>
          <w:p w:rsidR="00E311FE" w:rsidRPr="00D07BB4" w:rsidRDefault="00E311FE" w:rsidP="00E311FE">
            <w:pPr>
              <w:pStyle w:val="31"/>
              <w:autoSpaceDE w:val="0"/>
              <w:autoSpaceDN w:val="0"/>
              <w:adjustRightInd w:val="0"/>
              <w:jc w:val="center"/>
              <w:rPr>
                <w:sz w:val="20"/>
              </w:rPr>
            </w:pPr>
            <w:r w:rsidRPr="00D07BB4">
              <w:rPr>
                <w:sz w:val="20"/>
              </w:rPr>
              <w:t>до 100% объявленного к размещению выпуска</w:t>
            </w:r>
          </w:p>
          <w:p w:rsidR="00E311FE" w:rsidRPr="00D07BB4" w:rsidRDefault="00E311FE" w:rsidP="00E311FE">
            <w:pPr>
              <w:pStyle w:val="31"/>
              <w:autoSpaceDE w:val="0"/>
              <w:autoSpaceDN w:val="0"/>
              <w:adjustRightInd w:val="0"/>
              <w:jc w:val="center"/>
              <w:rPr>
                <w:sz w:val="20"/>
              </w:rPr>
            </w:pPr>
            <w:r w:rsidRPr="00D07BB4">
              <w:rPr>
                <w:b/>
                <w:sz w:val="20"/>
              </w:rPr>
              <w:t>(пункт 1</w:t>
            </w:r>
            <w:r>
              <w:rPr>
                <w:b/>
                <w:sz w:val="20"/>
              </w:rPr>
              <w:t>5</w:t>
            </w:r>
            <w:r w:rsidRPr="00D07BB4">
              <w:rPr>
                <w:b/>
                <w:sz w:val="20"/>
              </w:rPr>
              <w:t>)</w:t>
            </w:r>
          </w:p>
        </w:tc>
      </w:tr>
      <w:tr w:rsidR="00E311FE" w:rsidRPr="005769B4" w:rsidTr="00906B3C">
        <w:tc>
          <w:tcPr>
            <w:tcW w:w="8433" w:type="dxa"/>
            <w:vAlign w:val="center"/>
          </w:tcPr>
          <w:p w:rsidR="00E311FE" w:rsidRPr="00D07BB4" w:rsidRDefault="00E311FE" w:rsidP="00E311FE">
            <w:pPr>
              <w:autoSpaceDE w:val="0"/>
              <w:autoSpaceDN w:val="0"/>
              <w:adjustRightInd w:val="0"/>
              <w:rPr>
                <w:sz w:val="20"/>
              </w:rPr>
            </w:pPr>
            <w:r w:rsidRPr="00D07BB4">
              <w:rPr>
                <w:sz w:val="20"/>
              </w:rPr>
              <w:t>Ипотечные ценные бумаги одного выпуска</w:t>
            </w:r>
            <w:r>
              <w:rPr>
                <w:sz w:val="20"/>
              </w:rPr>
              <w:t xml:space="preserve"> </w:t>
            </w:r>
            <w:r w:rsidRPr="00D07BB4">
              <w:rPr>
                <w:sz w:val="20"/>
              </w:rPr>
              <w:t xml:space="preserve">при условии, что выпуску присвоен кредитный рейтинг не ниже уровня </w:t>
            </w:r>
            <w:r w:rsidR="00AC3884">
              <w:rPr>
                <w:sz w:val="20"/>
              </w:rPr>
              <w:t>«</w:t>
            </w:r>
            <w:r w:rsidRPr="00D07BB4">
              <w:rPr>
                <w:sz w:val="20"/>
              </w:rPr>
              <w:t>A-(RU)</w:t>
            </w:r>
            <w:r w:rsidR="00AC3884">
              <w:rPr>
                <w:sz w:val="20"/>
              </w:rPr>
              <w:t>»</w:t>
            </w:r>
            <w:r w:rsidRPr="00D07BB4">
              <w:rPr>
                <w:sz w:val="20"/>
              </w:rPr>
              <w:t xml:space="preserve"> рейтинговым агентством </w:t>
            </w:r>
            <w:r w:rsidR="00AC3884">
              <w:rPr>
                <w:sz w:val="20"/>
              </w:rPr>
              <w:t>«</w:t>
            </w:r>
            <w:r w:rsidRPr="00D07BB4">
              <w:rPr>
                <w:sz w:val="20"/>
              </w:rPr>
              <w:t>АКРА</w:t>
            </w:r>
            <w:r w:rsidR="00AC3884">
              <w:rPr>
                <w:sz w:val="20"/>
              </w:rPr>
              <w:t>»</w:t>
            </w:r>
          </w:p>
        </w:tc>
        <w:tc>
          <w:tcPr>
            <w:tcW w:w="1687" w:type="dxa"/>
            <w:vAlign w:val="center"/>
          </w:tcPr>
          <w:p w:rsidR="00E311FE" w:rsidRPr="00D07BB4" w:rsidRDefault="00E311FE" w:rsidP="00E311FE">
            <w:pPr>
              <w:pStyle w:val="31"/>
              <w:autoSpaceDE w:val="0"/>
              <w:autoSpaceDN w:val="0"/>
              <w:adjustRightInd w:val="0"/>
              <w:jc w:val="center"/>
              <w:rPr>
                <w:sz w:val="20"/>
              </w:rPr>
            </w:pPr>
            <w:r w:rsidRPr="00D07BB4">
              <w:rPr>
                <w:sz w:val="20"/>
              </w:rPr>
              <w:t>не более 70% находящихся в обращении ценных бумаг этого выпуска</w:t>
            </w:r>
          </w:p>
          <w:p w:rsidR="00E311FE" w:rsidRPr="00D07BB4" w:rsidRDefault="00E311FE" w:rsidP="00E311FE">
            <w:pPr>
              <w:pStyle w:val="31"/>
              <w:autoSpaceDE w:val="0"/>
              <w:autoSpaceDN w:val="0"/>
              <w:adjustRightInd w:val="0"/>
              <w:jc w:val="center"/>
              <w:rPr>
                <w:sz w:val="20"/>
              </w:rPr>
            </w:pPr>
            <w:r w:rsidRPr="00D07BB4">
              <w:rPr>
                <w:b/>
                <w:sz w:val="20"/>
              </w:rPr>
              <w:t>(пункт 1</w:t>
            </w:r>
            <w:r>
              <w:rPr>
                <w:b/>
                <w:sz w:val="20"/>
              </w:rPr>
              <w:t>6</w:t>
            </w:r>
            <w:r w:rsidRPr="00D07BB4">
              <w:rPr>
                <w:b/>
                <w:sz w:val="20"/>
              </w:rPr>
              <w:t>)</w:t>
            </w:r>
          </w:p>
        </w:tc>
      </w:tr>
      <w:tr w:rsidR="00E311FE" w:rsidRPr="005769B4" w:rsidTr="00906B3C">
        <w:tc>
          <w:tcPr>
            <w:tcW w:w="8433" w:type="dxa"/>
            <w:vAlign w:val="center"/>
          </w:tcPr>
          <w:p w:rsidR="00E311FE" w:rsidRPr="00D07BB4" w:rsidRDefault="00E311FE" w:rsidP="00E311FE">
            <w:pPr>
              <w:autoSpaceDE w:val="0"/>
              <w:autoSpaceDN w:val="0"/>
              <w:adjustRightInd w:val="0"/>
              <w:rPr>
                <w:sz w:val="20"/>
              </w:rPr>
            </w:pPr>
            <w:r w:rsidRPr="00D07BB4">
              <w:rPr>
                <w:sz w:val="20"/>
              </w:rPr>
              <w:t xml:space="preserve">Облигации одного выпуска российских корпоративных эмитентов за исключением облигаций, исполнение обязательств по которым частично или полностью обеспечено государственной гарантией Российской Федерации, допущенных к обращению на организованных торгах или при их размещении, при условии, что выпуску облигаций присвоен кредитный рейтинг не ниже уровня </w:t>
            </w:r>
            <w:r w:rsidR="00AC3884">
              <w:rPr>
                <w:sz w:val="20"/>
              </w:rPr>
              <w:t>«</w:t>
            </w:r>
            <w:r w:rsidRPr="00D07BB4">
              <w:rPr>
                <w:sz w:val="20"/>
              </w:rPr>
              <w:t>A-(RU)</w:t>
            </w:r>
            <w:r w:rsidR="00AC3884">
              <w:rPr>
                <w:sz w:val="20"/>
              </w:rPr>
              <w:t>»</w:t>
            </w:r>
            <w:r w:rsidRPr="00D07BB4">
              <w:rPr>
                <w:sz w:val="20"/>
              </w:rPr>
              <w:t xml:space="preserve"> рейтинговым агентством </w:t>
            </w:r>
            <w:r w:rsidR="00AC3884">
              <w:rPr>
                <w:sz w:val="20"/>
              </w:rPr>
              <w:t>«</w:t>
            </w:r>
            <w:r w:rsidRPr="00D07BB4">
              <w:rPr>
                <w:sz w:val="20"/>
              </w:rPr>
              <w:t>АКРА</w:t>
            </w:r>
            <w:r w:rsidR="00AC3884">
              <w:rPr>
                <w:sz w:val="20"/>
              </w:rPr>
              <w:t>»</w:t>
            </w:r>
          </w:p>
        </w:tc>
        <w:tc>
          <w:tcPr>
            <w:tcW w:w="1687" w:type="dxa"/>
            <w:vAlign w:val="center"/>
          </w:tcPr>
          <w:p w:rsidR="00E311FE" w:rsidRPr="00D07BB4" w:rsidRDefault="00E311FE" w:rsidP="00E311FE">
            <w:pPr>
              <w:autoSpaceDE w:val="0"/>
              <w:autoSpaceDN w:val="0"/>
              <w:adjustRightInd w:val="0"/>
              <w:jc w:val="center"/>
              <w:rPr>
                <w:sz w:val="20"/>
              </w:rPr>
            </w:pPr>
            <w:r w:rsidRPr="00D07BB4">
              <w:rPr>
                <w:sz w:val="20"/>
              </w:rPr>
              <w:t>не более 60% находящихся в обращении облигаций этого выпуска</w:t>
            </w:r>
          </w:p>
          <w:p w:rsidR="00E311FE" w:rsidRPr="00D07BB4" w:rsidRDefault="00E311FE" w:rsidP="00E311FE">
            <w:pPr>
              <w:autoSpaceDE w:val="0"/>
              <w:autoSpaceDN w:val="0"/>
              <w:adjustRightInd w:val="0"/>
              <w:jc w:val="center"/>
              <w:rPr>
                <w:sz w:val="20"/>
              </w:rPr>
            </w:pPr>
            <w:r w:rsidRPr="00D07BB4">
              <w:rPr>
                <w:b/>
                <w:sz w:val="20"/>
              </w:rPr>
              <w:t xml:space="preserve">(пункт </w:t>
            </w:r>
            <w:r>
              <w:rPr>
                <w:b/>
                <w:sz w:val="20"/>
              </w:rPr>
              <w:t>22</w:t>
            </w:r>
            <w:r w:rsidRPr="00D07BB4">
              <w:rPr>
                <w:b/>
                <w:sz w:val="20"/>
              </w:rPr>
              <w:t>)</w:t>
            </w:r>
          </w:p>
        </w:tc>
      </w:tr>
      <w:tr w:rsidR="00E311FE" w:rsidRPr="005769B4" w:rsidTr="00906B3C">
        <w:tc>
          <w:tcPr>
            <w:tcW w:w="8433" w:type="dxa"/>
            <w:vAlign w:val="center"/>
          </w:tcPr>
          <w:p w:rsidR="00E311FE" w:rsidRPr="00D07BB4" w:rsidRDefault="00E311FE" w:rsidP="00E311FE">
            <w:pPr>
              <w:autoSpaceDE w:val="0"/>
              <w:autoSpaceDN w:val="0"/>
              <w:adjustRightInd w:val="0"/>
              <w:rPr>
                <w:sz w:val="20"/>
              </w:rPr>
            </w:pPr>
            <w:r w:rsidRPr="00D07BB4">
              <w:rPr>
                <w:sz w:val="20"/>
              </w:rPr>
              <w:t>Облигации одного выпуска, исполнение обязательств по которым обеспечено государственной гарантией Российской Федерации</w:t>
            </w:r>
          </w:p>
        </w:tc>
        <w:tc>
          <w:tcPr>
            <w:tcW w:w="1687" w:type="dxa"/>
            <w:vAlign w:val="center"/>
          </w:tcPr>
          <w:p w:rsidR="00E311FE" w:rsidRPr="00D07BB4" w:rsidRDefault="00E311FE" w:rsidP="00E311FE">
            <w:pPr>
              <w:autoSpaceDE w:val="0"/>
              <w:autoSpaceDN w:val="0"/>
              <w:adjustRightInd w:val="0"/>
              <w:jc w:val="center"/>
              <w:rPr>
                <w:sz w:val="20"/>
              </w:rPr>
            </w:pPr>
            <w:r>
              <w:rPr>
                <w:sz w:val="20"/>
              </w:rPr>
              <w:t>не более 7</w:t>
            </w:r>
            <w:r w:rsidRPr="00D07BB4">
              <w:rPr>
                <w:sz w:val="20"/>
              </w:rPr>
              <w:t>0% находящихся в обращении облигаций этого выпуска</w:t>
            </w:r>
          </w:p>
          <w:p w:rsidR="00E311FE" w:rsidRPr="00D07BB4" w:rsidRDefault="00E311FE" w:rsidP="00E311FE">
            <w:pPr>
              <w:autoSpaceDE w:val="0"/>
              <w:autoSpaceDN w:val="0"/>
              <w:adjustRightInd w:val="0"/>
              <w:jc w:val="center"/>
              <w:rPr>
                <w:sz w:val="20"/>
              </w:rPr>
            </w:pPr>
            <w:r w:rsidRPr="00D07BB4">
              <w:rPr>
                <w:b/>
                <w:sz w:val="20"/>
              </w:rPr>
              <w:t xml:space="preserve">(пункт </w:t>
            </w:r>
            <w:r>
              <w:rPr>
                <w:b/>
                <w:sz w:val="20"/>
              </w:rPr>
              <w:t>23</w:t>
            </w:r>
            <w:r w:rsidRPr="00D07BB4">
              <w:rPr>
                <w:b/>
                <w:sz w:val="20"/>
              </w:rPr>
              <w:t>)</w:t>
            </w:r>
          </w:p>
        </w:tc>
      </w:tr>
      <w:tr w:rsidR="00E311FE" w:rsidRPr="005769B4" w:rsidTr="00906B3C">
        <w:tc>
          <w:tcPr>
            <w:tcW w:w="8433" w:type="dxa"/>
            <w:vAlign w:val="center"/>
          </w:tcPr>
          <w:p w:rsidR="00E311FE" w:rsidRPr="00D07BB4" w:rsidRDefault="00E311FE" w:rsidP="00E311FE">
            <w:pPr>
              <w:pStyle w:val="31"/>
              <w:autoSpaceDE w:val="0"/>
              <w:autoSpaceDN w:val="0"/>
              <w:adjustRightInd w:val="0"/>
              <w:jc w:val="left"/>
              <w:rPr>
                <w:sz w:val="20"/>
              </w:rPr>
            </w:pPr>
            <w:r>
              <w:rPr>
                <w:rStyle w:val="CharStyle5"/>
                <w:color w:val="000000"/>
                <w:sz w:val="20"/>
              </w:rPr>
              <w:t>Облигации</w:t>
            </w:r>
            <w:r w:rsidRPr="000B3B5B">
              <w:rPr>
                <w:rStyle w:val="CharStyle5"/>
                <w:color w:val="000000"/>
                <w:sz w:val="20"/>
              </w:rPr>
              <w:t xml:space="preserve"> одного эмитента или группы связанных эмитентов, </w:t>
            </w:r>
            <w:r w:rsidRPr="00D07BB4">
              <w:rPr>
                <w:sz w:val="20"/>
              </w:rPr>
              <w:t>исполнение обязательств по которым частично или полностью обеспечено государственной гарантией Российской Федерации</w:t>
            </w:r>
          </w:p>
        </w:tc>
        <w:tc>
          <w:tcPr>
            <w:tcW w:w="1687" w:type="dxa"/>
            <w:vAlign w:val="center"/>
          </w:tcPr>
          <w:p w:rsidR="00E311FE" w:rsidRPr="00D07BB4" w:rsidRDefault="00E311FE" w:rsidP="00E311FE">
            <w:pPr>
              <w:pStyle w:val="31"/>
              <w:autoSpaceDE w:val="0"/>
              <w:autoSpaceDN w:val="0"/>
              <w:adjustRightInd w:val="0"/>
              <w:jc w:val="center"/>
              <w:rPr>
                <w:sz w:val="20"/>
              </w:rPr>
            </w:pPr>
            <w:r>
              <w:rPr>
                <w:sz w:val="20"/>
              </w:rPr>
              <w:t>не более 15</w:t>
            </w:r>
            <w:r w:rsidRPr="00D07BB4">
              <w:rPr>
                <w:sz w:val="20"/>
              </w:rPr>
              <w:t>%</w:t>
            </w:r>
          </w:p>
          <w:p w:rsidR="00E311FE" w:rsidRPr="00D07BB4" w:rsidRDefault="00E311FE" w:rsidP="00E311FE">
            <w:pPr>
              <w:pStyle w:val="31"/>
              <w:autoSpaceDE w:val="0"/>
              <w:autoSpaceDN w:val="0"/>
              <w:adjustRightInd w:val="0"/>
              <w:jc w:val="center"/>
              <w:rPr>
                <w:sz w:val="20"/>
              </w:rPr>
            </w:pPr>
            <w:r>
              <w:rPr>
                <w:b/>
                <w:sz w:val="20"/>
              </w:rPr>
              <w:t>(пункт 18</w:t>
            </w:r>
            <w:r w:rsidRPr="00D07BB4">
              <w:rPr>
                <w:b/>
                <w:sz w:val="20"/>
              </w:rPr>
              <w:t>)</w:t>
            </w:r>
          </w:p>
        </w:tc>
      </w:tr>
      <w:tr w:rsidR="00E311FE" w:rsidRPr="005769B4" w:rsidTr="00906B3C">
        <w:tc>
          <w:tcPr>
            <w:tcW w:w="8433" w:type="dxa"/>
            <w:vAlign w:val="center"/>
          </w:tcPr>
          <w:p w:rsidR="00E311FE" w:rsidRPr="00D07BB4" w:rsidRDefault="00E311FE" w:rsidP="00E311FE">
            <w:pPr>
              <w:pStyle w:val="31"/>
              <w:autoSpaceDE w:val="0"/>
              <w:autoSpaceDN w:val="0"/>
              <w:adjustRightInd w:val="0"/>
              <w:jc w:val="left"/>
              <w:rPr>
                <w:sz w:val="20"/>
              </w:rPr>
            </w:pPr>
            <w:r w:rsidRPr="00D07BB4">
              <w:rPr>
                <w:sz w:val="20"/>
              </w:rPr>
              <w:t>Денежные средства, предоставленные управляющей компанией по первой части договора репо</w:t>
            </w:r>
            <w:r w:rsidRPr="00D07BB4">
              <w:rPr>
                <w:rStyle w:val="ae"/>
                <w:sz w:val="20"/>
              </w:rPr>
              <w:footnoteReference w:id="21"/>
            </w:r>
          </w:p>
        </w:tc>
        <w:tc>
          <w:tcPr>
            <w:tcW w:w="1687" w:type="dxa"/>
            <w:vAlign w:val="center"/>
          </w:tcPr>
          <w:p w:rsidR="00E311FE" w:rsidRPr="00D07BB4" w:rsidRDefault="00E311FE" w:rsidP="00E311FE">
            <w:pPr>
              <w:pStyle w:val="31"/>
              <w:autoSpaceDE w:val="0"/>
              <w:autoSpaceDN w:val="0"/>
              <w:adjustRightInd w:val="0"/>
              <w:jc w:val="center"/>
              <w:rPr>
                <w:sz w:val="20"/>
              </w:rPr>
            </w:pPr>
            <w:r>
              <w:rPr>
                <w:sz w:val="20"/>
              </w:rPr>
              <w:t>10</w:t>
            </w:r>
            <w:r w:rsidRPr="00D07BB4">
              <w:rPr>
                <w:sz w:val="20"/>
              </w:rPr>
              <w:t xml:space="preserve">% на дату заключения договора репо </w:t>
            </w:r>
            <w:r>
              <w:rPr>
                <w:b/>
                <w:sz w:val="20"/>
              </w:rPr>
              <w:t>(пункт 10</w:t>
            </w:r>
            <w:r w:rsidRPr="00D07BB4">
              <w:rPr>
                <w:b/>
                <w:sz w:val="20"/>
              </w:rPr>
              <w:t>.1)</w:t>
            </w:r>
          </w:p>
        </w:tc>
      </w:tr>
    </w:tbl>
    <w:p w:rsidR="00C10041" w:rsidRDefault="00C10041" w:rsidP="00C10041">
      <w:pPr>
        <w:rPr>
          <w:sz w:val="26"/>
          <w:szCs w:val="26"/>
        </w:rPr>
      </w:pPr>
    </w:p>
    <w:p w:rsidR="00571747" w:rsidRPr="005769B4" w:rsidRDefault="00571747" w:rsidP="00C10041">
      <w:pPr>
        <w:rPr>
          <w:sz w:val="26"/>
          <w:szCs w:val="26"/>
        </w:rPr>
      </w:pPr>
    </w:p>
    <w:p w:rsidR="002C4FC8" w:rsidRPr="005769B4" w:rsidRDefault="00D41175" w:rsidP="00AD641F">
      <w:pPr>
        <w:pStyle w:val="2"/>
        <w:spacing w:after="0"/>
        <w:rPr>
          <w:szCs w:val="28"/>
        </w:rPr>
      </w:pPr>
      <w:bookmarkStart w:id="29" w:name="_Toc487112217"/>
      <w:r w:rsidRPr="005769B4">
        <w:rPr>
          <w:szCs w:val="28"/>
        </w:rPr>
        <w:t xml:space="preserve">2. </w:t>
      </w:r>
      <w:r w:rsidR="00651A83" w:rsidRPr="005769B4">
        <w:rPr>
          <w:szCs w:val="28"/>
        </w:rPr>
        <w:t xml:space="preserve">Структура инвестиционных портфелей </w:t>
      </w:r>
      <w:r w:rsidR="00C27696" w:rsidRPr="005769B4">
        <w:rPr>
          <w:szCs w:val="28"/>
        </w:rPr>
        <w:t xml:space="preserve">государственной управляющей компании </w:t>
      </w:r>
      <w:r w:rsidR="002C4FC8" w:rsidRPr="005769B4">
        <w:rPr>
          <w:szCs w:val="28"/>
        </w:rPr>
        <w:t>средства</w:t>
      </w:r>
      <w:r w:rsidR="00651A83" w:rsidRPr="005769B4">
        <w:rPr>
          <w:szCs w:val="28"/>
        </w:rPr>
        <w:t>ми</w:t>
      </w:r>
      <w:r w:rsidR="002C4FC8" w:rsidRPr="005769B4">
        <w:rPr>
          <w:szCs w:val="28"/>
        </w:rPr>
        <w:t xml:space="preserve"> выплатного резерва</w:t>
      </w:r>
      <w:r w:rsidR="00E65135" w:rsidRPr="005769B4">
        <w:rPr>
          <w:rStyle w:val="ae"/>
          <w:szCs w:val="28"/>
        </w:rPr>
        <w:footnoteReference w:id="22"/>
      </w:r>
      <w:bookmarkEnd w:id="29"/>
    </w:p>
    <w:p w:rsidR="00C10041" w:rsidRPr="005769B4" w:rsidRDefault="00C10041" w:rsidP="00C10041">
      <w:pPr>
        <w:rPr>
          <w:sz w:val="28"/>
          <w:szCs w:val="28"/>
        </w:rPr>
      </w:pPr>
    </w:p>
    <w:p w:rsidR="00B26034" w:rsidRPr="005769B4" w:rsidRDefault="002C4FC8" w:rsidP="00C10041">
      <w:pPr>
        <w:spacing w:line="360" w:lineRule="auto"/>
        <w:ind w:firstLine="709"/>
        <w:jc w:val="both"/>
        <w:rPr>
          <w:sz w:val="28"/>
          <w:szCs w:val="28"/>
        </w:rPr>
      </w:pPr>
      <w:r w:rsidRPr="005769B4">
        <w:rPr>
          <w:sz w:val="28"/>
          <w:szCs w:val="28"/>
        </w:rPr>
        <w:t xml:space="preserve">Согласно российскому законодательству инвестирование </w:t>
      </w:r>
      <w:r w:rsidR="00304D24" w:rsidRPr="005769B4">
        <w:rPr>
          <w:sz w:val="28"/>
          <w:szCs w:val="28"/>
        </w:rPr>
        <w:t xml:space="preserve">средств выплатного резерва </w:t>
      </w:r>
      <w:r w:rsidR="00786056" w:rsidRPr="005769B4">
        <w:rPr>
          <w:sz w:val="28"/>
          <w:szCs w:val="28"/>
        </w:rPr>
        <w:t xml:space="preserve">ПФР </w:t>
      </w:r>
      <w:r w:rsidR="00304D24" w:rsidRPr="005769B4">
        <w:rPr>
          <w:sz w:val="28"/>
          <w:szCs w:val="28"/>
        </w:rPr>
        <w:t>и средств пенсионных накоплений застрахованных лиц, которым установлена срочная пенсионная выплата, осуществляет ГУК средствами выплатного резерва</w:t>
      </w:r>
      <w:r w:rsidR="00651A83" w:rsidRPr="005769B4">
        <w:rPr>
          <w:sz w:val="28"/>
          <w:szCs w:val="28"/>
        </w:rPr>
        <w:t>. Для этих целей формируется два инвестиционных портфеля:</w:t>
      </w:r>
    </w:p>
    <w:p w:rsidR="00D33071" w:rsidRDefault="00651A83" w:rsidP="007A7739">
      <w:pPr>
        <w:numPr>
          <w:ilvl w:val="0"/>
          <w:numId w:val="1"/>
        </w:numPr>
        <w:tabs>
          <w:tab w:val="clear" w:pos="1429"/>
          <w:tab w:val="num" w:pos="993"/>
        </w:tabs>
        <w:spacing w:line="360" w:lineRule="auto"/>
        <w:ind w:left="0" w:firstLine="709"/>
        <w:jc w:val="both"/>
        <w:rPr>
          <w:sz w:val="28"/>
          <w:szCs w:val="28"/>
        </w:rPr>
      </w:pPr>
      <w:r w:rsidRPr="007A7739">
        <w:rPr>
          <w:sz w:val="28"/>
          <w:szCs w:val="28"/>
        </w:rPr>
        <w:t>портфель выплатного резерва</w:t>
      </w:r>
      <w:r w:rsidR="00E65135" w:rsidRPr="007A7739">
        <w:rPr>
          <w:sz w:val="28"/>
          <w:szCs w:val="28"/>
        </w:rPr>
        <w:t xml:space="preserve">, </w:t>
      </w:r>
      <w:r w:rsidR="00BA5592">
        <w:rPr>
          <w:sz w:val="28"/>
          <w:szCs w:val="28"/>
        </w:rPr>
        <w:t xml:space="preserve">рыночная </w:t>
      </w:r>
      <w:r w:rsidR="00E65135" w:rsidRPr="007A7739">
        <w:rPr>
          <w:sz w:val="28"/>
          <w:szCs w:val="28"/>
        </w:rPr>
        <w:t xml:space="preserve">стоимость </w:t>
      </w:r>
      <w:r w:rsidR="00786056" w:rsidRPr="007A7739">
        <w:rPr>
          <w:sz w:val="28"/>
          <w:szCs w:val="28"/>
        </w:rPr>
        <w:t xml:space="preserve">активов </w:t>
      </w:r>
      <w:r w:rsidR="007A7739" w:rsidRPr="007A7739">
        <w:rPr>
          <w:sz w:val="28"/>
          <w:szCs w:val="28"/>
        </w:rPr>
        <w:t xml:space="preserve">которого </w:t>
      </w:r>
      <w:r w:rsidR="00982DE1">
        <w:rPr>
          <w:sz w:val="28"/>
          <w:szCs w:val="28"/>
        </w:rPr>
        <w:t>в 2017</w:t>
      </w:r>
      <w:r w:rsidR="00E87B59" w:rsidRPr="007A7739">
        <w:rPr>
          <w:sz w:val="28"/>
          <w:szCs w:val="28"/>
        </w:rPr>
        <w:t xml:space="preserve"> году </w:t>
      </w:r>
      <w:r w:rsidR="00E65135" w:rsidRPr="007A7739">
        <w:rPr>
          <w:sz w:val="28"/>
          <w:szCs w:val="28"/>
        </w:rPr>
        <w:t xml:space="preserve">составила </w:t>
      </w:r>
      <w:r w:rsidR="00982DE1">
        <w:rPr>
          <w:sz w:val="28"/>
          <w:szCs w:val="28"/>
        </w:rPr>
        <w:t>10 669,8</w:t>
      </w:r>
      <w:r w:rsidR="00966A3E" w:rsidRPr="007A7739">
        <w:rPr>
          <w:sz w:val="28"/>
          <w:szCs w:val="28"/>
        </w:rPr>
        <w:t xml:space="preserve"> </w:t>
      </w:r>
      <w:r w:rsidR="005D5889">
        <w:rPr>
          <w:sz w:val="28"/>
          <w:szCs w:val="28"/>
        </w:rPr>
        <w:t>млн</w:t>
      </w:r>
      <w:r w:rsidR="00906B3C" w:rsidRPr="007A7739">
        <w:rPr>
          <w:sz w:val="28"/>
          <w:szCs w:val="28"/>
        </w:rPr>
        <w:t> </w:t>
      </w:r>
      <w:r w:rsidR="00C45BC0" w:rsidRPr="007A7739">
        <w:rPr>
          <w:sz w:val="28"/>
          <w:szCs w:val="28"/>
        </w:rPr>
        <w:t>рублей</w:t>
      </w:r>
      <w:r w:rsidR="006D704D">
        <w:rPr>
          <w:sz w:val="28"/>
          <w:szCs w:val="28"/>
        </w:rPr>
        <w:t xml:space="preserve">. Стоимость портфеля </w:t>
      </w:r>
      <w:r w:rsidR="00966A3E" w:rsidRPr="007A7739">
        <w:rPr>
          <w:sz w:val="28"/>
          <w:szCs w:val="28"/>
        </w:rPr>
        <w:t>вырос</w:t>
      </w:r>
      <w:r w:rsidR="006D704D">
        <w:rPr>
          <w:sz w:val="28"/>
          <w:szCs w:val="28"/>
        </w:rPr>
        <w:t>ла</w:t>
      </w:r>
      <w:r w:rsidR="00966A3E" w:rsidRPr="007A7739">
        <w:rPr>
          <w:sz w:val="28"/>
          <w:szCs w:val="28"/>
        </w:rPr>
        <w:t xml:space="preserve"> по сравнению с 201</w:t>
      </w:r>
      <w:r w:rsidR="00982DE1">
        <w:rPr>
          <w:sz w:val="28"/>
          <w:szCs w:val="28"/>
        </w:rPr>
        <w:t>6</w:t>
      </w:r>
      <w:r w:rsidR="00BA5592">
        <w:rPr>
          <w:sz w:val="28"/>
          <w:szCs w:val="28"/>
        </w:rPr>
        <w:t xml:space="preserve"> годом </w:t>
      </w:r>
      <w:r w:rsidR="00982DE1">
        <w:rPr>
          <w:sz w:val="28"/>
          <w:szCs w:val="28"/>
        </w:rPr>
        <w:t xml:space="preserve">почти </w:t>
      </w:r>
      <w:r w:rsidR="00BA5592">
        <w:rPr>
          <w:sz w:val="28"/>
          <w:szCs w:val="28"/>
        </w:rPr>
        <w:t>в 1,5</w:t>
      </w:r>
      <w:r w:rsidR="006D704D">
        <w:rPr>
          <w:sz w:val="28"/>
          <w:szCs w:val="28"/>
        </w:rPr>
        <w:t xml:space="preserve"> раза</w:t>
      </w:r>
      <w:r w:rsidR="00E65135" w:rsidRPr="007A7739">
        <w:rPr>
          <w:sz w:val="28"/>
          <w:szCs w:val="28"/>
        </w:rPr>
        <w:t>;</w:t>
      </w:r>
    </w:p>
    <w:p w:rsidR="00D33071" w:rsidRPr="005769B4" w:rsidRDefault="00651A83" w:rsidP="007A7739">
      <w:pPr>
        <w:numPr>
          <w:ilvl w:val="0"/>
          <w:numId w:val="1"/>
        </w:numPr>
        <w:tabs>
          <w:tab w:val="clear" w:pos="1429"/>
          <w:tab w:val="num" w:pos="993"/>
        </w:tabs>
        <w:spacing w:line="360" w:lineRule="auto"/>
        <w:ind w:left="0" w:firstLine="709"/>
        <w:jc w:val="both"/>
        <w:rPr>
          <w:sz w:val="28"/>
          <w:szCs w:val="28"/>
        </w:rPr>
      </w:pPr>
      <w:r w:rsidRPr="005769B4">
        <w:rPr>
          <w:sz w:val="28"/>
          <w:szCs w:val="28"/>
        </w:rPr>
        <w:t>портфел</w:t>
      </w:r>
      <w:r w:rsidR="00161091" w:rsidRPr="005769B4">
        <w:rPr>
          <w:sz w:val="28"/>
          <w:szCs w:val="28"/>
        </w:rPr>
        <w:t>ь срочных пенсионных выплат</w:t>
      </w:r>
      <w:r w:rsidR="00E65135" w:rsidRPr="005769B4">
        <w:rPr>
          <w:sz w:val="28"/>
          <w:szCs w:val="28"/>
        </w:rPr>
        <w:t xml:space="preserve">, </w:t>
      </w:r>
      <w:r w:rsidR="00BA5592">
        <w:rPr>
          <w:sz w:val="28"/>
          <w:szCs w:val="28"/>
        </w:rPr>
        <w:t>рыночная</w:t>
      </w:r>
      <w:r w:rsidR="006D704D" w:rsidRPr="007A7739">
        <w:rPr>
          <w:sz w:val="28"/>
          <w:szCs w:val="28"/>
        </w:rPr>
        <w:t xml:space="preserve"> с</w:t>
      </w:r>
      <w:r w:rsidR="00982DE1">
        <w:rPr>
          <w:sz w:val="28"/>
          <w:szCs w:val="28"/>
        </w:rPr>
        <w:t>тоимость активов которого в 2017</w:t>
      </w:r>
      <w:r w:rsidR="006D704D" w:rsidRPr="007A7739">
        <w:rPr>
          <w:sz w:val="28"/>
          <w:szCs w:val="28"/>
        </w:rPr>
        <w:t xml:space="preserve"> году составила</w:t>
      </w:r>
      <w:r w:rsidR="001F2E46" w:rsidRPr="005769B4">
        <w:rPr>
          <w:sz w:val="28"/>
          <w:szCs w:val="28"/>
        </w:rPr>
        <w:t xml:space="preserve"> </w:t>
      </w:r>
      <w:r w:rsidR="00982DE1">
        <w:rPr>
          <w:sz w:val="28"/>
          <w:szCs w:val="28"/>
        </w:rPr>
        <w:t>2 770,6</w:t>
      </w:r>
      <w:r w:rsidR="001F2E46" w:rsidRPr="005769B4">
        <w:rPr>
          <w:sz w:val="28"/>
          <w:szCs w:val="28"/>
        </w:rPr>
        <w:t xml:space="preserve"> </w:t>
      </w:r>
      <w:r w:rsidR="005D5889">
        <w:rPr>
          <w:sz w:val="28"/>
          <w:szCs w:val="28"/>
        </w:rPr>
        <w:t>млн</w:t>
      </w:r>
      <w:r w:rsidR="00906B3C">
        <w:rPr>
          <w:sz w:val="28"/>
          <w:szCs w:val="28"/>
        </w:rPr>
        <w:t> </w:t>
      </w:r>
      <w:r w:rsidR="00C45BC0" w:rsidRPr="005769B4">
        <w:rPr>
          <w:sz w:val="28"/>
          <w:szCs w:val="28"/>
        </w:rPr>
        <w:t>рублей</w:t>
      </w:r>
      <w:r w:rsidR="006D704D">
        <w:rPr>
          <w:sz w:val="28"/>
          <w:szCs w:val="28"/>
        </w:rPr>
        <w:t>.</w:t>
      </w:r>
      <w:r w:rsidR="00E24C9E" w:rsidRPr="005769B4">
        <w:rPr>
          <w:sz w:val="28"/>
          <w:szCs w:val="28"/>
        </w:rPr>
        <w:t xml:space="preserve"> </w:t>
      </w:r>
      <w:r w:rsidR="006D704D">
        <w:rPr>
          <w:sz w:val="28"/>
          <w:szCs w:val="28"/>
        </w:rPr>
        <w:t xml:space="preserve">Стоимость портфеля </w:t>
      </w:r>
      <w:r w:rsidR="006D704D" w:rsidRPr="007A7739">
        <w:rPr>
          <w:sz w:val="28"/>
          <w:szCs w:val="28"/>
        </w:rPr>
        <w:t>вырос</w:t>
      </w:r>
      <w:r w:rsidR="006D704D">
        <w:rPr>
          <w:sz w:val="28"/>
          <w:szCs w:val="28"/>
        </w:rPr>
        <w:t>ла</w:t>
      </w:r>
      <w:r w:rsidR="006D704D" w:rsidRPr="007A7739">
        <w:rPr>
          <w:sz w:val="28"/>
          <w:szCs w:val="28"/>
        </w:rPr>
        <w:t xml:space="preserve"> по сравнению с 201</w:t>
      </w:r>
      <w:r w:rsidR="00982DE1">
        <w:rPr>
          <w:sz w:val="28"/>
          <w:szCs w:val="28"/>
        </w:rPr>
        <w:t>6</w:t>
      </w:r>
      <w:r w:rsidR="006D704D">
        <w:rPr>
          <w:sz w:val="28"/>
          <w:szCs w:val="28"/>
        </w:rPr>
        <w:t xml:space="preserve"> годом </w:t>
      </w:r>
      <w:r w:rsidR="00982DE1">
        <w:rPr>
          <w:sz w:val="28"/>
          <w:szCs w:val="28"/>
        </w:rPr>
        <w:t>также</w:t>
      </w:r>
      <w:r w:rsidR="00BA5592">
        <w:rPr>
          <w:sz w:val="28"/>
          <w:szCs w:val="28"/>
        </w:rPr>
        <w:t xml:space="preserve"> </w:t>
      </w:r>
      <w:r w:rsidR="00966A3E" w:rsidRPr="005769B4">
        <w:rPr>
          <w:sz w:val="28"/>
          <w:szCs w:val="28"/>
        </w:rPr>
        <w:t xml:space="preserve">в </w:t>
      </w:r>
      <w:r w:rsidR="00982DE1">
        <w:rPr>
          <w:sz w:val="28"/>
          <w:szCs w:val="28"/>
        </w:rPr>
        <w:t>1,5</w:t>
      </w:r>
      <w:r w:rsidR="006D704D">
        <w:rPr>
          <w:sz w:val="28"/>
          <w:szCs w:val="28"/>
        </w:rPr>
        <w:t xml:space="preserve"> раза</w:t>
      </w:r>
      <w:r w:rsidR="00966A3E" w:rsidRPr="005769B4">
        <w:rPr>
          <w:sz w:val="28"/>
          <w:szCs w:val="28"/>
        </w:rPr>
        <w:t>.</w:t>
      </w:r>
    </w:p>
    <w:p w:rsidR="0008050A" w:rsidRDefault="00E24C9E" w:rsidP="00AB7502">
      <w:pPr>
        <w:spacing w:line="360" w:lineRule="auto"/>
        <w:ind w:firstLine="709"/>
        <w:jc w:val="both"/>
        <w:rPr>
          <w:sz w:val="28"/>
          <w:szCs w:val="28"/>
        </w:rPr>
      </w:pPr>
      <w:r w:rsidRPr="005769B4">
        <w:rPr>
          <w:sz w:val="28"/>
          <w:szCs w:val="28"/>
        </w:rPr>
        <w:t xml:space="preserve">Таким </w:t>
      </w:r>
      <w:r w:rsidR="00D33071" w:rsidRPr="005769B4">
        <w:rPr>
          <w:sz w:val="28"/>
          <w:szCs w:val="28"/>
        </w:rPr>
        <w:t xml:space="preserve">образом, объем </w:t>
      </w:r>
      <w:r w:rsidR="002C58B9">
        <w:rPr>
          <w:sz w:val="28"/>
          <w:szCs w:val="28"/>
        </w:rPr>
        <w:t>инвестиционных портфелей</w:t>
      </w:r>
      <w:r w:rsidR="00D33071" w:rsidRPr="005769B4">
        <w:rPr>
          <w:sz w:val="28"/>
          <w:szCs w:val="28"/>
        </w:rPr>
        <w:t xml:space="preserve"> ГУК средствами выплатного резерва </w:t>
      </w:r>
      <w:r w:rsidR="00BA5592">
        <w:rPr>
          <w:sz w:val="28"/>
          <w:szCs w:val="28"/>
        </w:rPr>
        <w:t>на конец</w:t>
      </w:r>
      <w:r w:rsidR="00786056" w:rsidRPr="005769B4">
        <w:rPr>
          <w:sz w:val="28"/>
          <w:szCs w:val="28"/>
        </w:rPr>
        <w:t xml:space="preserve"> 201</w:t>
      </w:r>
      <w:r w:rsidR="0008050A">
        <w:rPr>
          <w:sz w:val="28"/>
          <w:szCs w:val="28"/>
        </w:rPr>
        <w:t>7</w:t>
      </w:r>
      <w:r w:rsidR="00BA5592">
        <w:rPr>
          <w:sz w:val="28"/>
          <w:szCs w:val="28"/>
        </w:rPr>
        <w:t xml:space="preserve"> года</w:t>
      </w:r>
      <w:r w:rsidR="00786056" w:rsidRPr="005769B4">
        <w:rPr>
          <w:sz w:val="28"/>
          <w:szCs w:val="28"/>
        </w:rPr>
        <w:t xml:space="preserve"> </w:t>
      </w:r>
      <w:r w:rsidR="0037580E" w:rsidRPr="005769B4">
        <w:rPr>
          <w:sz w:val="28"/>
          <w:szCs w:val="28"/>
        </w:rPr>
        <w:t>составил</w:t>
      </w:r>
      <w:r w:rsidR="00D33071" w:rsidRPr="005769B4">
        <w:rPr>
          <w:sz w:val="28"/>
          <w:szCs w:val="28"/>
        </w:rPr>
        <w:t xml:space="preserve"> </w:t>
      </w:r>
      <w:r w:rsidR="0008050A">
        <w:rPr>
          <w:sz w:val="28"/>
          <w:szCs w:val="28"/>
        </w:rPr>
        <w:t>13 440,</w:t>
      </w:r>
      <w:r w:rsidR="00BA5592">
        <w:rPr>
          <w:sz w:val="28"/>
          <w:szCs w:val="28"/>
        </w:rPr>
        <w:t>4</w:t>
      </w:r>
      <w:r w:rsidR="00460A9D">
        <w:rPr>
          <w:sz w:val="28"/>
          <w:szCs w:val="28"/>
        </w:rPr>
        <w:t xml:space="preserve"> </w:t>
      </w:r>
      <w:r w:rsidR="005D5889">
        <w:rPr>
          <w:sz w:val="28"/>
          <w:szCs w:val="28"/>
        </w:rPr>
        <w:t>млн</w:t>
      </w:r>
      <w:r w:rsidR="00906B3C">
        <w:rPr>
          <w:sz w:val="28"/>
          <w:szCs w:val="28"/>
        </w:rPr>
        <w:t> </w:t>
      </w:r>
      <w:r w:rsidR="00D33071" w:rsidRPr="005769B4">
        <w:rPr>
          <w:sz w:val="28"/>
          <w:szCs w:val="28"/>
        </w:rPr>
        <w:t>руб</w:t>
      </w:r>
      <w:r w:rsidR="00B147C6" w:rsidRPr="005769B4">
        <w:rPr>
          <w:sz w:val="28"/>
          <w:szCs w:val="28"/>
        </w:rPr>
        <w:t>лей</w:t>
      </w:r>
      <w:r w:rsidR="0008050A">
        <w:rPr>
          <w:sz w:val="28"/>
          <w:szCs w:val="28"/>
        </w:rPr>
        <w:t>.</w:t>
      </w:r>
    </w:p>
    <w:p w:rsidR="00F30671" w:rsidRPr="005769B4" w:rsidRDefault="0058606A" w:rsidP="00AB7502">
      <w:pPr>
        <w:spacing w:line="360" w:lineRule="auto"/>
        <w:ind w:firstLine="709"/>
        <w:jc w:val="both"/>
        <w:rPr>
          <w:sz w:val="26"/>
          <w:szCs w:val="26"/>
        </w:rPr>
      </w:pPr>
      <w:r>
        <w:rPr>
          <w:sz w:val="28"/>
          <w:szCs w:val="28"/>
        </w:rPr>
        <w:t>В структуре</w:t>
      </w:r>
      <w:r w:rsidR="00D33071" w:rsidRPr="005769B4">
        <w:rPr>
          <w:sz w:val="28"/>
          <w:szCs w:val="28"/>
        </w:rPr>
        <w:t xml:space="preserve"> </w:t>
      </w:r>
      <w:r w:rsidR="002C58B9">
        <w:rPr>
          <w:sz w:val="28"/>
          <w:szCs w:val="28"/>
        </w:rPr>
        <w:t>инвестиционных портфелей</w:t>
      </w:r>
      <w:r w:rsidR="00B147C6" w:rsidRPr="005769B4">
        <w:rPr>
          <w:sz w:val="28"/>
          <w:szCs w:val="28"/>
        </w:rPr>
        <w:t xml:space="preserve"> ГУК средствами выплатного резерва </w:t>
      </w:r>
      <w:r>
        <w:rPr>
          <w:sz w:val="28"/>
          <w:szCs w:val="28"/>
        </w:rPr>
        <w:t xml:space="preserve">наибольшую долю занимают </w:t>
      </w:r>
      <w:r w:rsidR="00DC0129">
        <w:rPr>
          <w:sz w:val="28"/>
          <w:szCs w:val="28"/>
        </w:rPr>
        <w:t xml:space="preserve">облигации корпоративных эмитентов — более половины рыночной стоимости портфелей. </w:t>
      </w:r>
      <w:r w:rsidR="0008050A">
        <w:rPr>
          <w:sz w:val="28"/>
          <w:szCs w:val="28"/>
        </w:rPr>
        <w:t>Удельный вес денежных</w:t>
      </w:r>
      <w:r w:rsidR="00D33071" w:rsidRPr="005769B4">
        <w:rPr>
          <w:sz w:val="28"/>
          <w:szCs w:val="28"/>
        </w:rPr>
        <w:t xml:space="preserve"> средств на счетах в кредитны</w:t>
      </w:r>
      <w:r>
        <w:rPr>
          <w:sz w:val="28"/>
          <w:szCs w:val="28"/>
        </w:rPr>
        <w:t xml:space="preserve">х организациях </w:t>
      </w:r>
      <w:r w:rsidR="0008050A">
        <w:rPr>
          <w:sz w:val="28"/>
          <w:szCs w:val="28"/>
        </w:rPr>
        <w:t>уменьшился по сравнению с 2016 годом на 10-13 процентных пунктов (</w:t>
      </w:r>
      <w:r w:rsidR="00090DC0">
        <w:rPr>
          <w:sz w:val="28"/>
          <w:szCs w:val="28"/>
        </w:rPr>
        <w:t xml:space="preserve">приблизительно </w:t>
      </w:r>
      <w:r w:rsidR="0008050A">
        <w:rPr>
          <w:sz w:val="28"/>
          <w:szCs w:val="28"/>
        </w:rPr>
        <w:t>с 30%</w:t>
      </w:r>
      <w:r w:rsidR="000E0D96">
        <w:rPr>
          <w:sz w:val="28"/>
          <w:szCs w:val="28"/>
        </w:rPr>
        <w:t xml:space="preserve"> по каждому из портфелей в 2016 году</w:t>
      </w:r>
      <w:r w:rsidR="0008050A">
        <w:rPr>
          <w:sz w:val="28"/>
          <w:szCs w:val="28"/>
        </w:rPr>
        <w:t xml:space="preserve"> до 17-20%</w:t>
      </w:r>
      <w:r w:rsidR="000E0D96">
        <w:rPr>
          <w:sz w:val="28"/>
          <w:szCs w:val="28"/>
        </w:rPr>
        <w:t xml:space="preserve"> в 2017</w:t>
      </w:r>
      <w:r w:rsidR="0008050A">
        <w:rPr>
          <w:sz w:val="28"/>
          <w:szCs w:val="28"/>
        </w:rPr>
        <w:t>)</w:t>
      </w:r>
      <w:r w:rsidR="00090DC0">
        <w:rPr>
          <w:sz w:val="28"/>
          <w:szCs w:val="28"/>
        </w:rPr>
        <w:t>, а государственных ценных бумаг</w:t>
      </w:r>
      <w:r w:rsidR="00DC0129">
        <w:rPr>
          <w:sz w:val="28"/>
          <w:szCs w:val="28"/>
        </w:rPr>
        <w:t xml:space="preserve"> </w:t>
      </w:r>
      <w:r w:rsidR="00115899">
        <w:rPr>
          <w:sz w:val="28"/>
          <w:szCs w:val="28"/>
        </w:rPr>
        <w:t xml:space="preserve">Российской Федерации </w:t>
      </w:r>
      <w:r>
        <w:rPr>
          <w:sz w:val="28"/>
          <w:szCs w:val="28"/>
        </w:rPr>
        <w:t>–</w:t>
      </w:r>
      <w:r w:rsidR="00D33071" w:rsidRPr="005769B4">
        <w:rPr>
          <w:sz w:val="28"/>
          <w:szCs w:val="28"/>
        </w:rPr>
        <w:t xml:space="preserve"> </w:t>
      </w:r>
      <w:r w:rsidR="00090DC0">
        <w:rPr>
          <w:sz w:val="28"/>
          <w:szCs w:val="28"/>
        </w:rPr>
        <w:t xml:space="preserve">увеличился </w:t>
      </w:r>
      <w:r w:rsidR="001E13AC">
        <w:rPr>
          <w:sz w:val="28"/>
          <w:szCs w:val="28"/>
        </w:rPr>
        <w:t xml:space="preserve">на 3-7 процентных пункта </w:t>
      </w:r>
      <w:r w:rsidR="00090DC0">
        <w:rPr>
          <w:sz w:val="28"/>
          <w:szCs w:val="28"/>
        </w:rPr>
        <w:t>приблизительно до 17% по каждому из портфелей</w:t>
      </w:r>
      <w:r w:rsidR="00D33071" w:rsidRPr="005769B4">
        <w:rPr>
          <w:sz w:val="28"/>
          <w:szCs w:val="28"/>
        </w:rPr>
        <w:t>.</w:t>
      </w:r>
    </w:p>
    <w:p w:rsidR="0042511B" w:rsidRDefault="008319BA" w:rsidP="0076317E">
      <w:pPr>
        <w:jc w:val="center"/>
        <w:rPr>
          <w:sz w:val="26"/>
          <w:szCs w:val="26"/>
        </w:rPr>
      </w:pPr>
      <w:r>
        <w:rPr>
          <w:noProof/>
        </w:rPr>
        <w:drawing>
          <wp:inline distT="0" distB="0" distL="0" distR="0" wp14:anchorId="37DF3041" wp14:editId="084B0C2D">
            <wp:extent cx="6156960" cy="432816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8606A" w:rsidRPr="007C63D5" w:rsidTr="00E612AD">
        <w:tc>
          <w:tcPr>
            <w:tcW w:w="1196" w:type="dxa"/>
            <w:tcMar>
              <w:right w:w="28" w:type="dxa"/>
            </w:tcMar>
          </w:tcPr>
          <w:p w:rsidR="0058606A" w:rsidRPr="00AD7DF5" w:rsidRDefault="0058606A" w:rsidP="00E612AD">
            <w:pPr>
              <w:jc w:val="right"/>
            </w:pPr>
            <w:r w:rsidRPr="00AD7DF5">
              <w:rPr>
                <w:sz w:val="20"/>
              </w:rPr>
              <w:t>Источник:</w:t>
            </w:r>
          </w:p>
        </w:tc>
        <w:tc>
          <w:tcPr>
            <w:tcW w:w="4015" w:type="dxa"/>
            <w:tcMar>
              <w:left w:w="0" w:type="dxa"/>
            </w:tcMar>
          </w:tcPr>
          <w:p w:rsidR="0058606A" w:rsidRPr="00955E47" w:rsidRDefault="0058606A" w:rsidP="0058606A">
            <w:pPr>
              <w:shd w:val="clear" w:color="auto" w:fill="FFFFFF"/>
              <w:ind w:hanging="5"/>
              <w:rPr>
                <w:i/>
                <w:sz w:val="20"/>
              </w:rPr>
            </w:pPr>
            <w:r w:rsidRPr="007C63D5">
              <w:rPr>
                <w:sz w:val="20"/>
              </w:rPr>
              <w:t xml:space="preserve">официальный сайт </w:t>
            </w:r>
            <w:r>
              <w:rPr>
                <w:sz w:val="20"/>
              </w:rPr>
              <w:t>Внешэкономбанка</w:t>
            </w:r>
            <w:r w:rsidRPr="00E367FA">
              <w:rPr>
                <w:i/>
                <w:sz w:val="20"/>
              </w:rPr>
              <w:t xml:space="preserve"> </w:t>
            </w:r>
            <w:r>
              <w:rPr>
                <w:i/>
                <w:sz w:val="20"/>
                <w:lang w:val="en-US"/>
              </w:rPr>
              <w:t>veb</w:t>
            </w:r>
            <w:r w:rsidRPr="00E00C63">
              <w:rPr>
                <w:i/>
                <w:sz w:val="20"/>
              </w:rPr>
              <w:t>.ru</w:t>
            </w:r>
          </w:p>
        </w:tc>
      </w:tr>
    </w:tbl>
    <w:p w:rsidR="00304D24" w:rsidRPr="003F6BD4" w:rsidRDefault="00D70B71" w:rsidP="0076317E">
      <w:pPr>
        <w:jc w:val="center"/>
        <w:rPr>
          <w:sz w:val="26"/>
          <w:szCs w:val="26"/>
        </w:rPr>
      </w:pPr>
      <w:r w:rsidRPr="00CE7A2F">
        <w:rPr>
          <w:sz w:val="26"/>
          <w:szCs w:val="26"/>
        </w:rPr>
        <w:t xml:space="preserve">Рисунок </w:t>
      </w:r>
      <w:r w:rsidR="003F6BD4" w:rsidRPr="00CE7A2F">
        <w:rPr>
          <w:sz w:val="26"/>
          <w:szCs w:val="26"/>
        </w:rPr>
        <w:t>30</w:t>
      </w:r>
    </w:p>
    <w:p w:rsidR="00704230" w:rsidRPr="005769B4" w:rsidRDefault="00704230" w:rsidP="00704230">
      <w:pPr>
        <w:rPr>
          <w:sz w:val="26"/>
          <w:szCs w:val="26"/>
        </w:rPr>
      </w:pPr>
    </w:p>
    <w:p w:rsidR="0076317E" w:rsidRPr="005769B4" w:rsidRDefault="008319BA" w:rsidP="0076317E">
      <w:pPr>
        <w:spacing w:line="360" w:lineRule="auto"/>
        <w:jc w:val="center"/>
        <w:rPr>
          <w:noProof/>
        </w:rPr>
      </w:pPr>
      <w:r>
        <w:rPr>
          <w:noProof/>
        </w:rPr>
        <w:drawing>
          <wp:inline distT="0" distB="0" distL="0" distR="0" wp14:anchorId="421ED6AA" wp14:editId="341E1A11">
            <wp:extent cx="6152515" cy="4559300"/>
            <wp:effectExtent l="0" t="0" r="63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58606A" w:rsidRPr="007C63D5" w:rsidTr="00E612AD">
        <w:tc>
          <w:tcPr>
            <w:tcW w:w="1196" w:type="dxa"/>
            <w:tcMar>
              <w:right w:w="28" w:type="dxa"/>
            </w:tcMar>
          </w:tcPr>
          <w:p w:rsidR="0058606A" w:rsidRPr="00AD7DF5" w:rsidRDefault="0058606A" w:rsidP="00E612AD">
            <w:pPr>
              <w:jc w:val="right"/>
            </w:pPr>
            <w:r w:rsidRPr="00AD7DF5">
              <w:rPr>
                <w:sz w:val="20"/>
              </w:rPr>
              <w:t>Источник:</w:t>
            </w:r>
          </w:p>
        </w:tc>
        <w:tc>
          <w:tcPr>
            <w:tcW w:w="4015" w:type="dxa"/>
            <w:tcMar>
              <w:left w:w="0" w:type="dxa"/>
            </w:tcMar>
          </w:tcPr>
          <w:p w:rsidR="0058606A" w:rsidRPr="00955E47" w:rsidRDefault="0058606A" w:rsidP="00E612AD">
            <w:pPr>
              <w:shd w:val="clear" w:color="auto" w:fill="FFFFFF"/>
              <w:ind w:hanging="5"/>
              <w:rPr>
                <w:i/>
                <w:sz w:val="20"/>
              </w:rPr>
            </w:pPr>
            <w:r w:rsidRPr="007C63D5">
              <w:rPr>
                <w:sz w:val="20"/>
              </w:rPr>
              <w:t xml:space="preserve">официальный сайт </w:t>
            </w:r>
            <w:r>
              <w:rPr>
                <w:sz w:val="20"/>
              </w:rPr>
              <w:t>Внешэкономбанка</w:t>
            </w:r>
            <w:r w:rsidRPr="00E367FA">
              <w:rPr>
                <w:i/>
                <w:sz w:val="20"/>
              </w:rPr>
              <w:t xml:space="preserve"> </w:t>
            </w:r>
            <w:r>
              <w:rPr>
                <w:i/>
                <w:sz w:val="20"/>
                <w:lang w:val="en-US"/>
              </w:rPr>
              <w:t>veb</w:t>
            </w:r>
            <w:r w:rsidRPr="00E00C63">
              <w:rPr>
                <w:i/>
                <w:sz w:val="20"/>
              </w:rPr>
              <w:t>.ru</w:t>
            </w:r>
          </w:p>
        </w:tc>
      </w:tr>
    </w:tbl>
    <w:p w:rsidR="0035673C" w:rsidRPr="005769B4" w:rsidRDefault="00261613" w:rsidP="0076317E">
      <w:pPr>
        <w:jc w:val="center"/>
        <w:rPr>
          <w:noProof/>
          <w:sz w:val="26"/>
          <w:szCs w:val="26"/>
        </w:rPr>
      </w:pPr>
      <w:r>
        <w:rPr>
          <w:noProof/>
          <w:sz w:val="26"/>
          <w:szCs w:val="26"/>
        </w:rPr>
        <w:t>Рисунок</w:t>
      </w:r>
      <w:r w:rsidR="003F6BD4" w:rsidRPr="00CE7A2F">
        <w:rPr>
          <w:noProof/>
          <w:sz w:val="26"/>
          <w:szCs w:val="26"/>
        </w:rPr>
        <w:t xml:space="preserve"> 31</w:t>
      </w:r>
    </w:p>
    <w:p w:rsidR="008911A7" w:rsidRPr="005769B4" w:rsidRDefault="008911A7" w:rsidP="0076317E">
      <w:pPr>
        <w:ind w:firstLine="709"/>
        <w:jc w:val="both"/>
        <w:rPr>
          <w:sz w:val="26"/>
          <w:szCs w:val="26"/>
        </w:rPr>
      </w:pPr>
    </w:p>
    <w:p w:rsidR="00E60F89" w:rsidRDefault="009811F6" w:rsidP="00E60F89">
      <w:pPr>
        <w:autoSpaceDE w:val="0"/>
        <w:autoSpaceDN w:val="0"/>
        <w:adjustRightInd w:val="0"/>
        <w:spacing w:line="360" w:lineRule="auto"/>
        <w:ind w:firstLine="709"/>
        <w:jc w:val="both"/>
        <w:rPr>
          <w:sz w:val="28"/>
          <w:szCs w:val="28"/>
        </w:rPr>
      </w:pPr>
      <w:r>
        <w:rPr>
          <w:sz w:val="28"/>
          <w:szCs w:val="28"/>
        </w:rPr>
        <w:t>В 2017</w:t>
      </w:r>
      <w:r w:rsidR="00E60F89" w:rsidRPr="00351992">
        <w:rPr>
          <w:sz w:val="28"/>
          <w:szCs w:val="28"/>
        </w:rPr>
        <w:t xml:space="preserve"> году количество получателей нак</w:t>
      </w:r>
      <w:r w:rsidR="00F85433">
        <w:rPr>
          <w:sz w:val="28"/>
          <w:szCs w:val="28"/>
        </w:rPr>
        <w:t>опительной пенсии составило 50,8</w:t>
      </w:r>
      <w:r w:rsidR="00E60F89" w:rsidRPr="00351992">
        <w:rPr>
          <w:sz w:val="28"/>
          <w:szCs w:val="28"/>
        </w:rPr>
        <w:t xml:space="preserve"> тыс. человек</w:t>
      </w:r>
      <w:r w:rsidR="00E60F89">
        <w:rPr>
          <w:sz w:val="28"/>
          <w:szCs w:val="28"/>
        </w:rPr>
        <w:t>, при э</w:t>
      </w:r>
      <w:r w:rsidR="00F85433">
        <w:rPr>
          <w:sz w:val="28"/>
          <w:szCs w:val="28"/>
        </w:rPr>
        <w:t>том их число по сравнению с 2016 годом увеличилось на 12</w:t>
      </w:r>
      <w:r w:rsidR="00E60F89">
        <w:rPr>
          <w:sz w:val="28"/>
          <w:szCs w:val="28"/>
        </w:rPr>
        <w:t>,6 тыс. человек.</w:t>
      </w:r>
      <w:r w:rsidR="00E60F89" w:rsidRPr="00351992">
        <w:rPr>
          <w:sz w:val="28"/>
          <w:szCs w:val="28"/>
        </w:rPr>
        <w:t xml:space="preserve"> С учетом новых назначени</w:t>
      </w:r>
      <w:r w:rsidR="00E60F89">
        <w:rPr>
          <w:sz w:val="28"/>
          <w:szCs w:val="28"/>
        </w:rPr>
        <w:t>й количество пенсионеров, получающих средства пенсионных на</w:t>
      </w:r>
      <w:r w:rsidR="00E60F89" w:rsidRPr="00351992">
        <w:rPr>
          <w:sz w:val="28"/>
          <w:szCs w:val="28"/>
        </w:rPr>
        <w:t>коплений в виде ежемесячной пенсии (накопительная пе</w:t>
      </w:r>
      <w:r w:rsidR="00E60F89">
        <w:rPr>
          <w:sz w:val="28"/>
          <w:szCs w:val="28"/>
        </w:rPr>
        <w:t>нсия или срочная выплата), уве</w:t>
      </w:r>
      <w:r w:rsidR="00E60F89" w:rsidRPr="00351992">
        <w:rPr>
          <w:sz w:val="28"/>
          <w:szCs w:val="28"/>
        </w:rPr>
        <w:t>личилось</w:t>
      </w:r>
      <w:r w:rsidR="00E60F89">
        <w:rPr>
          <w:sz w:val="28"/>
          <w:szCs w:val="28"/>
        </w:rPr>
        <w:t xml:space="preserve"> к концу 201</w:t>
      </w:r>
      <w:r w:rsidR="00F85433">
        <w:rPr>
          <w:sz w:val="28"/>
          <w:szCs w:val="28"/>
        </w:rPr>
        <w:t>7 года на 19,9 тыс. человек до 72,4</w:t>
      </w:r>
      <w:r w:rsidR="00E60F89">
        <w:rPr>
          <w:sz w:val="28"/>
          <w:szCs w:val="28"/>
        </w:rPr>
        <w:t xml:space="preserve"> тыс. человек </w:t>
      </w:r>
      <w:r w:rsidR="00F85433">
        <w:rPr>
          <w:sz w:val="28"/>
          <w:szCs w:val="28"/>
        </w:rPr>
        <w:t>(в течение 2016 года – до 52,5</w:t>
      </w:r>
      <w:r w:rsidR="00E60F89" w:rsidRPr="00351992">
        <w:rPr>
          <w:sz w:val="28"/>
          <w:szCs w:val="28"/>
        </w:rPr>
        <w:t xml:space="preserve"> тыс.</w:t>
      </w:r>
      <w:r w:rsidR="00E60F89">
        <w:rPr>
          <w:sz w:val="28"/>
          <w:szCs w:val="28"/>
        </w:rPr>
        <w:t> </w:t>
      </w:r>
      <w:r w:rsidR="00E60F89" w:rsidRPr="00351992">
        <w:rPr>
          <w:sz w:val="28"/>
          <w:szCs w:val="28"/>
        </w:rPr>
        <w:t xml:space="preserve">человек). Расходы на выплату этих пенсий составили </w:t>
      </w:r>
      <w:r w:rsidR="008C24AB">
        <w:rPr>
          <w:sz w:val="28"/>
          <w:szCs w:val="28"/>
        </w:rPr>
        <w:t>почти 800</w:t>
      </w:r>
      <w:r w:rsidR="00E60F89">
        <w:rPr>
          <w:sz w:val="28"/>
          <w:szCs w:val="28"/>
        </w:rPr>
        <w:t xml:space="preserve"> </w:t>
      </w:r>
      <w:r w:rsidR="005D5889">
        <w:rPr>
          <w:sz w:val="28"/>
          <w:szCs w:val="28"/>
        </w:rPr>
        <w:t>млн</w:t>
      </w:r>
      <w:r w:rsidR="00E60F89">
        <w:rPr>
          <w:sz w:val="28"/>
          <w:szCs w:val="28"/>
        </w:rPr>
        <w:t> </w:t>
      </w:r>
      <w:r w:rsidR="00E60F89" w:rsidRPr="00351992">
        <w:rPr>
          <w:sz w:val="28"/>
          <w:szCs w:val="28"/>
        </w:rPr>
        <w:t xml:space="preserve">рублей – </w:t>
      </w:r>
      <w:r w:rsidR="00E60F89">
        <w:rPr>
          <w:sz w:val="28"/>
          <w:szCs w:val="28"/>
        </w:rPr>
        <w:t xml:space="preserve">примерно на </w:t>
      </w:r>
      <w:r w:rsidR="008C24AB">
        <w:rPr>
          <w:sz w:val="28"/>
          <w:szCs w:val="28"/>
        </w:rPr>
        <w:t>3</w:t>
      </w:r>
      <w:r w:rsidR="00E60F89">
        <w:rPr>
          <w:sz w:val="28"/>
          <w:szCs w:val="28"/>
        </w:rPr>
        <w:t>00</w:t>
      </w:r>
      <w:r w:rsidR="00E60F89" w:rsidRPr="00351992">
        <w:rPr>
          <w:sz w:val="28"/>
          <w:szCs w:val="28"/>
        </w:rPr>
        <w:t xml:space="preserve"> </w:t>
      </w:r>
      <w:r w:rsidR="005D5889">
        <w:rPr>
          <w:sz w:val="28"/>
          <w:szCs w:val="28"/>
        </w:rPr>
        <w:t>млн</w:t>
      </w:r>
      <w:r w:rsidR="00E60F89">
        <w:rPr>
          <w:sz w:val="28"/>
          <w:szCs w:val="28"/>
        </w:rPr>
        <w:t> </w:t>
      </w:r>
      <w:r w:rsidR="00CD67ED">
        <w:rPr>
          <w:sz w:val="28"/>
          <w:szCs w:val="28"/>
        </w:rPr>
        <w:t>больше, чем в 2016</w:t>
      </w:r>
      <w:r w:rsidR="00E60F89">
        <w:rPr>
          <w:sz w:val="28"/>
          <w:szCs w:val="28"/>
        </w:rPr>
        <w:t xml:space="preserve"> году.</w:t>
      </w:r>
    </w:p>
    <w:p w:rsidR="00CD67ED" w:rsidRDefault="00CD67ED" w:rsidP="00E60F89">
      <w:pPr>
        <w:autoSpaceDE w:val="0"/>
        <w:autoSpaceDN w:val="0"/>
        <w:adjustRightInd w:val="0"/>
        <w:spacing w:line="360" w:lineRule="auto"/>
        <w:ind w:firstLine="709"/>
        <w:jc w:val="both"/>
        <w:rPr>
          <w:sz w:val="28"/>
          <w:szCs w:val="28"/>
        </w:rPr>
      </w:pPr>
      <w:r>
        <w:rPr>
          <w:sz w:val="28"/>
          <w:szCs w:val="28"/>
        </w:rPr>
        <w:t>Основная часть назначений в 2017</w:t>
      </w:r>
      <w:r w:rsidR="00E60F89" w:rsidRPr="00351992">
        <w:rPr>
          <w:sz w:val="28"/>
          <w:szCs w:val="28"/>
        </w:rPr>
        <w:t xml:space="preserve"> году</w:t>
      </w:r>
      <w:r w:rsidR="00E60F89">
        <w:rPr>
          <w:sz w:val="28"/>
          <w:szCs w:val="28"/>
        </w:rPr>
        <w:t>,</w:t>
      </w:r>
      <w:r>
        <w:rPr>
          <w:sz w:val="28"/>
          <w:szCs w:val="28"/>
        </w:rPr>
        <w:t xml:space="preserve"> как и в предыдущие</w:t>
      </w:r>
      <w:r w:rsidR="00E60F89" w:rsidRPr="00351992">
        <w:rPr>
          <w:sz w:val="28"/>
          <w:szCs w:val="28"/>
        </w:rPr>
        <w:t xml:space="preserve"> годы, </w:t>
      </w:r>
      <w:r w:rsidR="00E60F89">
        <w:rPr>
          <w:sz w:val="28"/>
          <w:szCs w:val="28"/>
        </w:rPr>
        <w:t>пришлась на единовременную вы</w:t>
      </w:r>
      <w:r w:rsidR="00E60F89" w:rsidRPr="00351992">
        <w:rPr>
          <w:sz w:val="28"/>
          <w:szCs w:val="28"/>
        </w:rPr>
        <w:t>плату</w:t>
      </w:r>
      <w:r w:rsidR="00E60F89">
        <w:rPr>
          <w:sz w:val="28"/>
          <w:szCs w:val="28"/>
        </w:rPr>
        <w:t xml:space="preserve"> – </w:t>
      </w:r>
      <w:r>
        <w:rPr>
          <w:sz w:val="28"/>
          <w:szCs w:val="28"/>
        </w:rPr>
        <w:t>более 900</w:t>
      </w:r>
      <w:r w:rsidR="00E60F89">
        <w:rPr>
          <w:sz w:val="28"/>
          <w:szCs w:val="28"/>
        </w:rPr>
        <w:t xml:space="preserve"> тыс. назначений.</w:t>
      </w:r>
      <w:r w:rsidR="00E60F89" w:rsidRPr="00351992">
        <w:rPr>
          <w:sz w:val="28"/>
          <w:szCs w:val="28"/>
        </w:rPr>
        <w:t xml:space="preserve"> </w:t>
      </w:r>
      <w:r w:rsidR="00E60F89">
        <w:rPr>
          <w:sz w:val="28"/>
          <w:szCs w:val="28"/>
        </w:rPr>
        <w:t>Единовременная выплата назначается тем застрахованным</w:t>
      </w:r>
      <w:r w:rsidR="00E60F89" w:rsidRPr="00351992">
        <w:rPr>
          <w:sz w:val="28"/>
          <w:szCs w:val="28"/>
        </w:rPr>
        <w:t xml:space="preserve"> лица</w:t>
      </w:r>
      <w:r w:rsidR="00E60F89">
        <w:rPr>
          <w:sz w:val="28"/>
          <w:szCs w:val="28"/>
        </w:rPr>
        <w:t>м</w:t>
      </w:r>
      <w:r w:rsidR="00E60F89" w:rsidRPr="00351992">
        <w:rPr>
          <w:sz w:val="28"/>
          <w:szCs w:val="28"/>
        </w:rPr>
        <w:t xml:space="preserve">, </w:t>
      </w:r>
      <w:r w:rsidR="00E60F89">
        <w:rPr>
          <w:sz w:val="28"/>
          <w:szCs w:val="28"/>
        </w:rPr>
        <w:t>у которых</w:t>
      </w:r>
      <w:r w:rsidR="00E60F89" w:rsidRPr="00351992">
        <w:rPr>
          <w:sz w:val="28"/>
          <w:szCs w:val="28"/>
        </w:rPr>
        <w:t xml:space="preserve"> размер накопительной пенсии в случае ее назначения составил бы 5% и менее по отношению к сумме размера страховой пенсии по старости с учетом фиксированной выплаты и размера накопительной пенсии, рассчитанных на дату назначения накопительной пенсии.</w:t>
      </w:r>
    </w:p>
    <w:p w:rsidR="00CD67ED" w:rsidRDefault="00E60F89" w:rsidP="00E60F89">
      <w:pPr>
        <w:autoSpaceDE w:val="0"/>
        <w:autoSpaceDN w:val="0"/>
        <w:adjustRightInd w:val="0"/>
        <w:spacing w:line="360" w:lineRule="auto"/>
        <w:ind w:firstLine="709"/>
        <w:jc w:val="both"/>
        <w:rPr>
          <w:sz w:val="28"/>
          <w:szCs w:val="28"/>
        </w:rPr>
      </w:pPr>
      <w:r>
        <w:rPr>
          <w:sz w:val="28"/>
          <w:szCs w:val="28"/>
        </w:rPr>
        <w:t>Количество</w:t>
      </w:r>
      <w:r w:rsidR="00CD67ED">
        <w:rPr>
          <w:sz w:val="28"/>
          <w:szCs w:val="28"/>
        </w:rPr>
        <w:t xml:space="preserve"> назначений</w:t>
      </w:r>
      <w:r>
        <w:rPr>
          <w:sz w:val="28"/>
          <w:szCs w:val="28"/>
        </w:rPr>
        <w:t xml:space="preserve"> </w:t>
      </w:r>
      <w:r w:rsidR="00CD67ED">
        <w:rPr>
          <w:sz w:val="28"/>
          <w:szCs w:val="28"/>
        </w:rPr>
        <w:t xml:space="preserve">правопреемникам застрахованных лиц </w:t>
      </w:r>
      <w:r>
        <w:rPr>
          <w:sz w:val="28"/>
          <w:szCs w:val="28"/>
        </w:rPr>
        <w:t>за счет средств пенсион</w:t>
      </w:r>
      <w:r w:rsidR="005D0023">
        <w:rPr>
          <w:sz w:val="28"/>
          <w:szCs w:val="28"/>
        </w:rPr>
        <w:t>ных накоплений</w:t>
      </w:r>
      <w:r w:rsidR="00CD67ED">
        <w:rPr>
          <w:sz w:val="28"/>
          <w:szCs w:val="28"/>
        </w:rPr>
        <w:t xml:space="preserve"> составило в 2017</w:t>
      </w:r>
      <w:r>
        <w:rPr>
          <w:sz w:val="28"/>
          <w:szCs w:val="28"/>
        </w:rPr>
        <w:t xml:space="preserve"> году </w:t>
      </w:r>
      <w:r w:rsidR="00CD67ED">
        <w:rPr>
          <w:sz w:val="28"/>
          <w:szCs w:val="28"/>
        </w:rPr>
        <w:t xml:space="preserve">немногим </w:t>
      </w:r>
      <w:r w:rsidR="005D0023">
        <w:rPr>
          <w:sz w:val="28"/>
          <w:szCs w:val="28"/>
        </w:rPr>
        <w:t>менее 220</w:t>
      </w:r>
      <w:r w:rsidR="00CD67ED">
        <w:rPr>
          <w:sz w:val="28"/>
          <w:szCs w:val="28"/>
        </w:rPr>
        <w:t xml:space="preserve"> тыс. </w:t>
      </w:r>
      <w:r w:rsidR="005D0023">
        <w:rPr>
          <w:sz w:val="28"/>
          <w:szCs w:val="28"/>
        </w:rPr>
        <w:t>назначений</w:t>
      </w:r>
      <w:r w:rsidR="00CD67ED">
        <w:rPr>
          <w:sz w:val="28"/>
          <w:szCs w:val="28"/>
        </w:rPr>
        <w:t>.</w:t>
      </w:r>
    </w:p>
    <w:p w:rsidR="00E60F89" w:rsidRDefault="00E84978" w:rsidP="00E60F89">
      <w:pPr>
        <w:autoSpaceDE w:val="0"/>
        <w:autoSpaceDN w:val="0"/>
        <w:adjustRightInd w:val="0"/>
        <w:spacing w:line="360" w:lineRule="auto"/>
        <w:ind w:firstLine="709"/>
        <w:jc w:val="both"/>
        <w:rPr>
          <w:sz w:val="28"/>
          <w:szCs w:val="28"/>
        </w:rPr>
      </w:pPr>
      <w:r>
        <w:rPr>
          <w:sz w:val="28"/>
          <w:szCs w:val="28"/>
        </w:rPr>
        <w:t xml:space="preserve">Количество </w:t>
      </w:r>
      <w:r w:rsidR="00CD67ED">
        <w:rPr>
          <w:sz w:val="28"/>
          <w:szCs w:val="28"/>
        </w:rPr>
        <w:t>получателей единовременной</w:t>
      </w:r>
      <w:r>
        <w:rPr>
          <w:sz w:val="28"/>
          <w:szCs w:val="28"/>
        </w:rPr>
        <w:t xml:space="preserve"> выплаты</w:t>
      </w:r>
      <w:r w:rsidR="00CD67ED">
        <w:rPr>
          <w:sz w:val="28"/>
          <w:szCs w:val="28"/>
        </w:rPr>
        <w:t xml:space="preserve"> и правопреемников</w:t>
      </w:r>
      <w:r>
        <w:rPr>
          <w:sz w:val="28"/>
          <w:szCs w:val="28"/>
        </w:rPr>
        <w:t xml:space="preserve"> несколько меньше </w:t>
      </w:r>
      <w:r w:rsidR="005D0023">
        <w:rPr>
          <w:sz w:val="28"/>
          <w:szCs w:val="28"/>
        </w:rPr>
        <w:t xml:space="preserve">количества назначений </w:t>
      </w:r>
      <w:r>
        <w:rPr>
          <w:sz w:val="28"/>
          <w:szCs w:val="28"/>
        </w:rPr>
        <w:t xml:space="preserve">ввиду несовпадения периода выплаты и периода назначений и составило </w:t>
      </w:r>
      <w:r w:rsidR="005D0023">
        <w:rPr>
          <w:sz w:val="28"/>
          <w:szCs w:val="28"/>
        </w:rPr>
        <w:t>около 890 и 110</w:t>
      </w:r>
      <w:r>
        <w:rPr>
          <w:sz w:val="28"/>
          <w:szCs w:val="28"/>
        </w:rPr>
        <w:t xml:space="preserve"> тыс. человек соответственно. </w:t>
      </w:r>
      <w:r w:rsidR="00E60F89">
        <w:rPr>
          <w:sz w:val="28"/>
          <w:szCs w:val="28"/>
        </w:rPr>
        <w:t>Общая сумма выплат</w:t>
      </w:r>
      <w:r w:rsidR="00E60F89" w:rsidRPr="003510AA">
        <w:rPr>
          <w:sz w:val="28"/>
          <w:szCs w:val="28"/>
        </w:rPr>
        <w:t xml:space="preserve">, </w:t>
      </w:r>
      <w:r w:rsidR="00E60F89">
        <w:rPr>
          <w:sz w:val="28"/>
          <w:szCs w:val="28"/>
        </w:rPr>
        <w:t>п</w:t>
      </w:r>
      <w:r w:rsidR="005D0023">
        <w:rPr>
          <w:sz w:val="28"/>
          <w:szCs w:val="28"/>
        </w:rPr>
        <w:t>роизводимых единовременно, в 2017</w:t>
      </w:r>
      <w:r w:rsidR="00E60F89">
        <w:rPr>
          <w:sz w:val="28"/>
          <w:szCs w:val="28"/>
        </w:rPr>
        <w:t xml:space="preserve"> </w:t>
      </w:r>
      <w:r w:rsidR="005D0023">
        <w:rPr>
          <w:sz w:val="28"/>
          <w:szCs w:val="28"/>
        </w:rPr>
        <w:t>году уменьшилась и составила 16</w:t>
      </w:r>
      <w:r w:rsidR="00E60F89">
        <w:rPr>
          <w:sz w:val="28"/>
          <w:szCs w:val="28"/>
        </w:rPr>
        <w:t xml:space="preserve">,9 </w:t>
      </w:r>
      <w:r w:rsidR="005D5889">
        <w:rPr>
          <w:sz w:val="28"/>
          <w:szCs w:val="28"/>
        </w:rPr>
        <w:t>млрд</w:t>
      </w:r>
      <w:r w:rsidR="00E60F89">
        <w:rPr>
          <w:sz w:val="28"/>
          <w:szCs w:val="28"/>
        </w:rPr>
        <w:t> </w:t>
      </w:r>
      <w:r w:rsidR="00E60F89" w:rsidRPr="003510AA">
        <w:rPr>
          <w:sz w:val="28"/>
          <w:szCs w:val="28"/>
        </w:rPr>
        <w:t>рублей (в 2015 году – 19</w:t>
      </w:r>
      <w:r w:rsidR="00E60F89">
        <w:rPr>
          <w:sz w:val="28"/>
          <w:szCs w:val="28"/>
        </w:rPr>
        <w:t xml:space="preserve">,0 </w:t>
      </w:r>
      <w:r w:rsidR="005D5889">
        <w:rPr>
          <w:sz w:val="28"/>
          <w:szCs w:val="28"/>
        </w:rPr>
        <w:t>млрд</w:t>
      </w:r>
      <w:r w:rsidR="00E60F89">
        <w:rPr>
          <w:sz w:val="28"/>
          <w:szCs w:val="28"/>
        </w:rPr>
        <w:t> рублей</w:t>
      </w:r>
      <w:r w:rsidR="005D0023">
        <w:rPr>
          <w:sz w:val="28"/>
          <w:szCs w:val="28"/>
        </w:rPr>
        <w:t>, в 2016 году – 17,9 млрд рублей</w:t>
      </w:r>
      <w:r w:rsidR="00E60F89">
        <w:rPr>
          <w:sz w:val="28"/>
          <w:szCs w:val="28"/>
        </w:rPr>
        <w:t>).</w:t>
      </w:r>
      <w:r w:rsidR="00165667">
        <w:rPr>
          <w:sz w:val="28"/>
          <w:szCs w:val="28"/>
        </w:rPr>
        <w:t xml:space="preserve"> Средняя сумма единовременной выплаты (без учета выплат правопреемникам) составила 3,9 тыс. рублей.</w:t>
      </w:r>
    </w:p>
    <w:p w:rsidR="00E60F89" w:rsidRDefault="001C3372" w:rsidP="00E60F89">
      <w:pPr>
        <w:autoSpaceDE w:val="0"/>
        <w:autoSpaceDN w:val="0"/>
        <w:adjustRightInd w:val="0"/>
        <w:spacing w:line="360" w:lineRule="auto"/>
        <w:ind w:firstLine="709"/>
        <w:jc w:val="both"/>
        <w:rPr>
          <w:sz w:val="28"/>
          <w:szCs w:val="28"/>
        </w:rPr>
      </w:pPr>
      <w:r w:rsidRPr="00441C32">
        <w:rPr>
          <w:sz w:val="28"/>
          <w:szCs w:val="28"/>
        </w:rPr>
        <w:t xml:space="preserve">Размер накопительной пенсии и размер срочной пенсионной выплаты в соответствии со статьей 12 Федерального закона от 30.11.2011 № 360-ФЗ </w:t>
      </w:r>
      <w:r>
        <w:rPr>
          <w:sz w:val="28"/>
          <w:szCs w:val="28"/>
        </w:rPr>
        <w:br/>
      </w:r>
      <w:r w:rsidR="00AC3884">
        <w:rPr>
          <w:sz w:val="28"/>
          <w:szCs w:val="28"/>
        </w:rPr>
        <w:t>«</w:t>
      </w:r>
      <w:r w:rsidRPr="00441C32">
        <w:rPr>
          <w:sz w:val="28"/>
          <w:szCs w:val="28"/>
        </w:rPr>
        <w:t>О порядке финансирования выплат за счет средств пенсионных накоплений</w:t>
      </w:r>
      <w:r w:rsidR="00AC3884">
        <w:rPr>
          <w:sz w:val="28"/>
          <w:szCs w:val="28"/>
        </w:rPr>
        <w:t>»</w:t>
      </w:r>
      <w:r w:rsidRPr="00441C32">
        <w:rPr>
          <w:sz w:val="28"/>
          <w:szCs w:val="28"/>
        </w:rPr>
        <w:t xml:space="preserve"> подлежат корректировке по результатам инвестирования. </w:t>
      </w:r>
      <w:r>
        <w:rPr>
          <w:sz w:val="28"/>
          <w:szCs w:val="28"/>
        </w:rPr>
        <w:t>Кроме того,</w:t>
      </w:r>
      <w:r w:rsidRPr="00441C32">
        <w:rPr>
          <w:sz w:val="28"/>
          <w:szCs w:val="28"/>
        </w:rPr>
        <w:t xml:space="preserve"> размер накопительной пенсии и размер срочной пенсионной выплаты подлежат корректировке по основанию, предусмотренному статьей 8 Федерального</w:t>
      </w:r>
      <w:r>
        <w:rPr>
          <w:sz w:val="28"/>
          <w:szCs w:val="28"/>
        </w:rPr>
        <w:t xml:space="preserve"> закона от 28.12.2013 № </w:t>
      </w:r>
      <w:r w:rsidRPr="00441C32">
        <w:rPr>
          <w:sz w:val="28"/>
          <w:szCs w:val="28"/>
        </w:rPr>
        <w:t xml:space="preserve">424-ФЗ </w:t>
      </w:r>
      <w:r w:rsidR="00AC3884">
        <w:rPr>
          <w:sz w:val="28"/>
          <w:szCs w:val="28"/>
        </w:rPr>
        <w:t>«</w:t>
      </w:r>
      <w:r w:rsidRPr="00441C32">
        <w:rPr>
          <w:sz w:val="28"/>
          <w:szCs w:val="28"/>
        </w:rPr>
        <w:t>О накопительной пенсии</w:t>
      </w:r>
      <w:r w:rsidR="00AC3884">
        <w:rPr>
          <w:sz w:val="28"/>
          <w:szCs w:val="28"/>
        </w:rPr>
        <w:t>»</w:t>
      </w:r>
      <w:r w:rsidRPr="00441C32">
        <w:rPr>
          <w:sz w:val="28"/>
          <w:szCs w:val="28"/>
        </w:rPr>
        <w:t xml:space="preserve"> и статьей 5 </w:t>
      </w:r>
      <w:r>
        <w:rPr>
          <w:sz w:val="28"/>
          <w:szCs w:val="28"/>
        </w:rPr>
        <w:t xml:space="preserve">указанного выше </w:t>
      </w:r>
      <w:r w:rsidRPr="00441C32">
        <w:rPr>
          <w:sz w:val="28"/>
          <w:szCs w:val="28"/>
        </w:rPr>
        <w:t>Ф</w:t>
      </w:r>
      <w:r>
        <w:rPr>
          <w:sz w:val="28"/>
          <w:szCs w:val="28"/>
        </w:rPr>
        <w:t>едерального закона от 30.11.</w:t>
      </w:r>
      <w:r w:rsidRPr="00441C32">
        <w:rPr>
          <w:sz w:val="28"/>
          <w:szCs w:val="28"/>
        </w:rPr>
        <w:t>2011</w:t>
      </w:r>
      <w:r>
        <w:rPr>
          <w:sz w:val="28"/>
          <w:szCs w:val="28"/>
        </w:rPr>
        <w:t xml:space="preserve"> № 360-ФЗ. </w:t>
      </w:r>
      <w:r w:rsidR="00E60F89">
        <w:rPr>
          <w:sz w:val="28"/>
          <w:szCs w:val="28"/>
        </w:rPr>
        <w:t>С</w:t>
      </w:r>
      <w:r w:rsidR="00E60F89" w:rsidRPr="003510AA">
        <w:rPr>
          <w:sz w:val="28"/>
          <w:szCs w:val="28"/>
        </w:rPr>
        <w:t xml:space="preserve"> 1 августа </w:t>
      </w:r>
      <w:r w:rsidR="00051C00">
        <w:rPr>
          <w:sz w:val="28"/>
          <w:szCs w:val="28"/>
        </w:rPr>
        <w:t>2017</w:t>
      </w:r>
      <w:r w:rsidR="00E60F89">
        <w:rPr>
          <w:sz w:val="28"/>
          <w:szCs w:val="28"/>
        </w:rPr>
        <w:t xml:space="preserve"> г. </w:t>
      </w:r>
      <w:r w:rsidR="002E0BCE">
        <w:rPr>
          <w:sz w:val="28"/>
          <w:szCs w:val="28"/>
        </w:rPr>
        <w:t>средний размер</w:t>
      </w:r>
      <w:r w:rsidR="00E60F89" w:rsidRPr="003510AA">
        <w:rPr>
          <w:sz w:val="28"/>
          <w:szCs w:val="28"/>
        </w:rPr>
        <w:t xml:space="preserve"> </w:t>
      </w:r>
      <w:r w:rsidR="00E60F89">
        <w:rPr>
          <w:sz w:val="28"/>
          <w:szCs w:val="28"/>
        </w:rPr>
        <w:t>пенси</w:t>
      </w:r>
      <w:r w:rsidR="002E0BCE">
        <w:rPr>
          <w:sz w:val="28"/>
          <w:szCs w:val="28"/>
        </w:rPr>
        <w:t>й</w:t>
      </w:r>
      <w:r w:rsidR="00E60F89">
        <w:rPr>
          <w:sz w:val="28"/>
          <w:szCs w:val="28"/>
        </w:rPr>
        <w:t xml:space="preserve"> </w:t>
      </w:r>
      <w:r w:rsidR="00E60F89" w:rsidRPr="003510AA">
        <w:rPr>
          <w:sz w:val="28"/>
          <w:szCs w:val="28"/>
        </w:rPr>
        <w:t>был увеличен в связи с ежегодной корректировко</w:t>
      </w:r>
      <w:r w:rsidR="00E60F89">
        <w:rPr>
          <w:sz w:val="28"/>
          <w:szCs w:val="28"/>
        </w:rPr>
        <w:t>й, которая осуществляется в ре</w:t>
      </w:r>
      <w:r w:rsidR="00E60F89" w:rsidRPr="003510AA">
        <w:rPr>
          <w:sz w:val="28"/>
          <w:szCs w:val="28"/>
        </w:rPr>
        <w:t>з</w:t>
      </w:r>
      <w:r w:rsidR="00E60F89">
        <w:rPr>
          <w:sz w:val="28"/>
          <w:szCs w:val="28"/>
        </w:rPr>
        <w:t>ультате поступления новых стра</w:t>
      </w:r>
      <w:r w:rsidR="00E60F89" w:rsidRPr="003510AA">
        <w:rPr>
          <w:sz w:val="28"/>
          <w:szCs w:val="28"/>
        </w:rPr>
        <w:t>ховых взносов на формирование пе</w:t>
      </w:r>
      <w:r w:rsidR="00E60F89">
        <w:rPr>
          <w:sz w:val="28"/>
          <w:szCs w:val="28"/>
        </w:rPr>
        <w:t>нсионных накоплений либо по ре</w:t>
      </w:r>
      <w:r w:rsidR="00E60F89" w:rsidRPr="003510AA">
        <w:rPr>
          <w:sz w:val="28"/>
          <w:szCs w:val="28"/>
        </w:rPr>
        <w:t xml:space="preserve">зультатам инвестирования средств. </w:t>
      </w:r>
      <w:r w:rsidR="00AA22DA">
        <w:rPr>
          <w:sz w:val="28"/>
          <w:szCs w:val="28"/>
        </w:rPr>
        <w:t>В</w:t>
      </w:r>
      <w:r w:rsidR="00AA22DA" w:rsidRPr="000D0330">
        <w:rPr>
          <w:sz w:val="28"/>
          <w:szCs w:val="28"/>
        </w:rPr>
        <w:t xml:space="preserve"> 2017 году </w:t>
      </w:r>
      <w:r w:rsidR="00AA22DA">
        <w:rPr>
          <w:sz w:val="28"/>
          <w:szCs w:val="28"/>
        </w:rPr>
        <w:t>п</w:t>
      </w:r>
      <w:r w:rsidR="00A23F9F">
        <w:rPr>
          <w:sz w:val="28"/>
          <w:szCs w:val="28"/>
        </w:rPr>
        <w:t xml:space="preserve">о результатам инвестирования </w:t>
      </w:r>
      <w:r w:rsidR="00AA22DA">
        <w:rPr>
          <w:sz w:val="28"/>
          <w:szCs w:val="28"/>
        </w:rPr>
        <w:t xml:space="preserve">в течение </w:t>
      </w:r>
      <w:r w:rsidR="00A23F9F">
        <w:rPr>
          <w:sz w:val="28"/>
          <w:szCs w:val="28"/>
        </w:rPr>
        <w:t xml:space="preserve">2016 года </w:t>
      </w:r>
      <w:r w:rsidR="00A23F9F" w:rsidRPr="000D0330">
        <w:rPr>
          <w:sz w:val="28"/>
          <w:szCs w:val="28"/>
        </w:rPr>
        <w:t>у 38,7</w:t>
      </w:r>
      <w:r w:rsidR="00E60F89" w:rsidRPr="000D0330">
        <w:rPr>
          <w:sz w:val="28"/>
          <w:szCs w:val="28"/>
        </w:rPr>
        <w:t xml:space="preserve"> тыс.</w:t>
      </w:r>
      <w:r w:rsidR="00A23F9F" w:rsidRPr="000D0330">
        <w:rPr>
          <w:sz w:val="28"/>
          <w:szCs w:val="28"/>
        </w:rPr>
        <w:t> </w:t>
      </w:r>
      <w:r w:rsidR="00E60F89" w:rsidRPr="000D0330">
        <w:rPr>
          <w:sz w:val="28"/>
          <w:szCs w:val="28"/>
        </w:rPr>
        <w:t xml:space="preserve">пенсионеров был повышен </w:t>
      </w:r>
      <w:r w:rsidR="00A23F9F" w:rsidRPr="000D0330">
        <w:rPr>
          <w:sz w:val="28"/>
          <w:szCs w:val="28"/>
        </w:rPr>
        <w:t>размер накопительной пенсии, у 17,1 тыс. </w:t>
      </w:r>
      <w:r w:rsidR="00E60F89" w:rsidRPr="000D0330">
        <w:rPr>
          <w:sz w:val="28"/>
          <w:szCs w:val="28"/>
        </w:rPr>
        <w:t>пенсионеров – размер срочных выплат. Объем средств, направленных ПФР в 20</w:t>
      </w:r>
      <w:r w:rsidR="00A23F9F" w:rsidRPr="000D0330">
        <w:rPr>
          <w:sz w:val="28"/>
          <w:szCs w:val="28"/>
        </w:rPr>
        <w:t>17</w:t>
      </w:r>
      <w:r w:rsidR="00E60F89" w:rsidRPr="000D0330">
        <w:rPr>
          <w:sz w:val="28"/>
          <w:szCs w:val="28"/>
        </w:rPr>
        <w:t xml:space="preserve"> году на корректировку размера накопительной пенсии и срочных выплат</w:t>
      </w:r>
      <w:r w:rsidR="000D0330" w:rsidRPr="000D0330">
        <w:rPr>
          <w:sz w:val="28"/>
          <w:szCs w:val="28"/>
        </w:rPr>
        <w:t xml:space="preserve"> по результатам инвестирования, составил 611,6 и 98,6</w:t>
      </w:r>
      <w:r w:rsidR="00E60F89" w:rsidRPr="000D0330">
        <w:rPr>
          <w:sz w:val="28"/>
          <w:szCs w:val="28"/>
        </w:rPr>
        <w:t xml:space="preserve"> </w:t>
      </w:r>
      <w:r w:rsidR="005D5889" w:rsidRPr="000D0330">
        <w:rPr>
          <w:sz w:val="28"/>
          <w:szCs w:val="28"/>
        </w:rPr>
        <w:t>млн</w:t>
      </w:r>
      <w:r w:rsidR="00E60F89" w:rsidRPr="000D0330">
        <w:rPr>
          <w:sz w:val="28"/>
          <w:szCs w:val="28"/>
        </w:rPr>
        <w:t> рублей соответственно.</w:t>
      </w:r>
    </w:p>
    <w:p w:rsidR="00F16694" w:rsidRDefault="00F16694" w:rsidP="00E60F89">
      <w:pPr>
        <w:autoSpaceDE w:val="0"/>
        <w:autoSpaceDN w:val="0"/>
        <w:adjustRightInd w:val="0"/>
        <w:spacing w:line="360" w:lineRule="auto"/>
        <w:ind w:firstLine="709"/>
        <w:jc w:val="both"/>
        <w:rPr>
          <w:sz w:val="28"/>
          <w:szCs w:val="28"/>
        </w:rPr>
      </w:pPr>
    </w:p>
    <w:p w:rsidR="0094640A" w:rsidRPr="005769B4" w:rsidRDefault="005C13BF" w:rsidP="0094640A">
      <w:pPr>
        <w:pStyle w:val="21"/>
        <w:spacing w:line="240" w:lineRule="auto"/>
        <w:ind w:firstLine="0"/>
        <w:jc w:val="right"/>
        <w:rPr>
          <w:sz w:val="26"/>
          <w:szCs w:val="26"/>
        </w:rPr>
      </w:pPr>
      <w:r w:rsidRPr="00CE7A2F">
        <w:rPr>
          <w:sz w:val="26"/>
          <w:szCs w:val="26"/>
        </w:rPr>
        <w:t>Таблица 28</w:t>
      </w:r>
    </w:p>
    <w:tbl>
      <w:tblPr>
        <w:tblStyle w:val="af"/>
        <w:tblW w:w="0" w:type="auto"/>
        <w:tblInd w:w="0" w:type="dxa"/>
        <w:tblLook w:val="04A0" w:firstRow="1" w:lastRow="0" w:firstColumn="1" w:lastColumn="0" w:noHBand="0" w:noVBand="1"/>
      </w:tblPr>
      <w:tblGrid>
        <w:gridCol w:w="2524"/>
        <w:gridCol w:w="1266"/>
        <w:gridCol w:w="1266"/>
        <w:gridCol w:w="1266"/>
        <w:gridCol w:w="1266"/>
        <w:gridCol w:w="1266"/>
        <w:gridCol w:w="1266"/>
      </w:tblGrid>
      <w:tr w:rsidR="00A06F31" w:rsidTr="000200C1">
        <w:trPr>
          <w:trHeight w:val="221"/>
          <w:tblHeader/>
        </w:trPr>
        <w:tc>
          <w:tcPr>
            <w:tcW w:w="2524" w:type="dxa"/>
            <w:shd w:val="clear" w:color="auto" w:fill="EEECE1" w:themeFill="background2"/>
            <w:vAlign w:val="center"/>
          </w:tcPr>
          <w:p w:rsidR="00A06F31" w:rsidRPr="00F70C96" w:rsidRDefault="00A06F31" w:rsidP="00704C13">
            <w:pPr>
              <w:jc w:val="center"/>
              <w:rPr>
                <w:sz w:val="20"/>
              </w:rPr>
            </w:pPr>
            <w:r>
              <w:rPr>
                <w:sz w:val="20"/>
              </w:rPr>
              <w:t>Наименование показателя</w:t>
            </w:r>
          </w:p>
        </w:tc>
        <w:tc>
          <w:tcPr>
            <w:tcW w:w="1266" w:type="dxa"/>
            <w:shd w:val="clear" w:color="auto" w:fill="EEECE1" w:themeFill="background2"/>
            <w:vAlign w:val="center"/>
          </w:tcPr>
          <w:p w:rsidR="00A06F31" w:rsidRPr="00F70C96" w:rsidRDefault="00A06F31" w:rsidP="00704C13">
            <w:pPr>
              <w:jc w:val="center"/>
              <w:rPr>
                <w:sz w:val="20"/>
              </w:rPr>
            </w:pPr>
            <w:r>
              <w:rPr>
                <w:sz w:val="20"/>
              </w:rPr>
              <w:t xml:space="preserve">2013 </w:t>
            </w:r>
            <w:r w:rsidR="001B073F">
              <w:rPr>
                <w:sz w:val="20"/>
              </w:rPr>
              <w:br/>
            </w:r>
            <w:r>
              <w:rPr>
                <w:sz w:val="20"/>
              </w:rPr>
              <w:t xml:space="preserve">(за </w:t>
            </w:r>
            <w:r w:rsidRPr="00F70C96">
              <w:rPr>
                <w:sz w:val="20"/>
              </w:rPr>
              <w:t>2012</w:t>
            </w:r>
            <w:r>
              <w:rPr>
                <w:sz w:val="20"/>
              </w:rPr>
              <w:t>)</w:t>
            </w:r>
          </w:p>
        </w:tc>
        <w:tc>
          <w:tcPr>
            <w:tcW w:w="1266" w:type="dxa"/>
            <w:shd w:val="clear" w:color="auto" w:fill="EEECE1" w:themeFill="background2"/>
            <w:vAlign w:val="center"/>
          </w:tcPr>
          <w:p w:rsidR="00A06F31" w:rsidRPr="00F70C96" w:rsidRDefault="00A06F31" w:rsidP="00704C13">
            <w:pPr>
              <w:jc w:val="center"/>
              <w:rPr>
                <w:sz w:val="20"/>
              </w:rPr>
            </w:pPr>
            <w:r>
              <w:rPr>
                <w:sz w:val="20"/>
              </w:rPr>
              <w:t xml:space="preserve">2014 </w:t>
            </w:r>
            <w:r w:rsidR="001B073F">
              <w:rPr>
                <w:sz w:val="20"/>
              </w:rPr>
              <w:br/>
            </w:r>
            <w:r>
              <w:rPr>
                <w:sz w:val="20"/>
              </w:rPr>
              <w:t>(за 2013)</w:t>
            </w:r>
          </w:p>
        </w:tc>
        <w:tc>
          <w:tcPr>
            <w:tcW w:w="1266" w:type="dxa"/>
            <w:shd w:val="clear" w:color="auto" w:fill="EEECE1" w:themeFill="background2"/>
            <w:vAlign w:val="center"/>
          </w:tcPr>
          <w:p w:rsidR="00A06F31" w:rsidRPr="00F70C96" w:rsidRDefault="00A06F31" w:rsidP="00704C13">
            <w:pPr>
              <w:jc w:val="center"/>
              <w:rPr>
                <w:sz w:val="20"/>
              </w:rPr>
            </w:pPr>
            <w:r>
              <w:rPr>
                <w:sz w:val="20"/>
              </w:rPr>
              <w:t xml:space="preserve">2015 </w:t>
            </w:r>
            <w:r w:rsidR="001B073F">
              <w:rPr>
                <w:sz w:val="20"/>
              </w:rPr>
              <w:br/>
            </w:r>
            <w:r>
              <w:rPr>
                <w:sz w:val="20"/>
              </w:rPr>
              <w:t>(за 2014)</w:t>
            </w:r>
          </w:p>
        </w:tc>
        <w:tc>
          <w:tcPr>
            <w:tcW w:w="1266" w:type="dxa"/>
            <w:shd w:val="clear" w:color="auto" w:fill="EEECE1" w:themeFill="background2"/>
            <w:vAlign w:val="center"/>
          </w:tcPr>
          <w:p w:rsidR="00A06F31" w:rsidRPr="00F70C96" w:rsidRDefault="00A06F31" w:rsidP="00704C13">
            <w:pPr>
              <w:jc w:val="center"/>
              <w:rPr>
                <w:sz w:val="20"/>
              </w:rPr>
            </w:pPr>
            <w:r>
              <w:rPr>
                <w:sz w:val="20"/>
              </w:rPr>
              <w:t xml:space="preserve">2016 </w:t>
            </w:r>
            <w:r w:rsidR="001B073F">
              <w:rPr>
                <w:sz w:val="20"/>
              </w:rPr>
              <w:br/>
            </w:r>
            <w:r>
              <w:rPr>
                <w:sz w:val="20"/>
              </w:rPr>
              <w:t>(за 2015)</w:t>
            </w:r>
          </w:p>
        </w:tc>
        <w:tc>
          <w:tcPr>
            <w:tcW w:w="1266" w:type="dxa"/>
            <w:shd w:val="clear" w:color="auto" w:fill="EEECE1" w:themeFill="background2"/>
            <w:vAlign w:val="center"/>
          </w:tcPr>
          <w:p w:rsidR="00A06F31" w:rsidRPr="00F70C96" w:rsidRDefault="00A06F31" w:rsidP="00704C13">
            <w:pPr>
              <w:jc w:val="center"/>
              <w:rPr>
                <w:sz w:val="20"/>
              </w:rPr>
            </w:pPr>
            <w:r>
              <w:rPr>
                <w:sz w:val="20"/>
              </w:rPr>
              <w:t xml:space="preserve">2017 </w:t>
            </w:r>
            <w:r w:rsidR="001B073F">
              <w:rPr>
                <w:sz w:val="20"/>
              </w:rPr>
              <w:br/>
            </w:r>
            <w:r>
              <w:rPr>
                <w:sz w:val="20"/>
              </w:rPr>
              <w:t>(за 2016)</w:t>
            </w:r>
          </w:p>
        </w:tc>
        <w:tc>
          <w:tcPr>
            <w:tcW w:w="1266" w:type="dxa"/>
            <w:shd w:val="clear" w:color="auto" w:fill="EEECE1" w:themeFill="background2"/>
            <w:vAlign w:val="center"/>
          </w:tcPr>
          <w:p w:rsidR="00A06F31" w:rsidRPr="00A06F31" w:rsidRDefault="00A06F31" w:rsidP="00704C13">
            <w:pPr>
              <w:jc w:val="center"/>
              <w:rPr>
                <w:sz w:val="20"/>
              </w:rPr>
            </w:pPr>
            <w:r>
              <w:rPr>
                <w:sz w:val="20"/>
              </w:rPr>
              <w:t xml:space="preserve">2018 </w:t>
            </w:r>
            <w:r w:rsidR="001B073F">
              <w:rPr>
                <w:sz w:val="20"/>
              </w:rPr>
              <w:br/>
            </w:r>
            <w:r>
              <w:rPr>
                <w:sz w:val="20"/>
              </w:rPr>
              <w:t>(за 2017)</w:t>
            </w:r>
          </w:p>
        </w:tc>
      </w:tr>
      <w:tr w:rsidR="00C245AA" w:rsidTr="00704C13">
        <w:tc>
          <w:tcPr>
            <w:tcW w:w="10120" w:type="dxa"/>
            <w:gridSpan w:val="7"/>
            <w:shd w:val="clear" w:color="auto" w:fill="FBFAF7"/>
          </w:tcPr>
          <w:p w:rsidR="00C245AA" w:rsidRPr="00BC6AEB" w:rsidRDefault="00C245AA" w:rsidP="00704C13">
            <w:pPr>
              <w:jc w:val="center"/>
              <w:rPr>
                <w:b/>
                <w:color w:val="000000"/>
                <w:sz w:val="20"/>
              </w:rPr>
            </w:pPr>
            <w:r>
              <w:rPr>
                <w:b/>
                <w:color w:val="000000"/>
                <w:sz w:val="20"/>
              </w:rPr>
              <w:t>Корректировка</w:t>
            </w:r>
            <w:r w:rsidRPr="00C245AA">
              <w:rPr>
                <w:b/>
                <w:color w:val="000000"/>
                <w:sz w:val="20"/>
              </w:rPr>
              <w:t xml:space="preserve"> по результатам инвестирования</w:t>
            </w:r>
          </w:p>
        </w:tc>
      </w:tr>
      <w:tr w:rsidR="00A06F31" w:rsidTr="00704C13">
        <w:tc>
          <w:tcPr>
            <w:tcW w:w="10120" w:type="dxa"/>
            <w:gridSpan w:val="7"/>
            <w:shd w:val="clear" w:color="auto" w:fill="FBFAF7"/>
          </w:tcPr>
          <w:p w:rsidR="00A06F31" w:rsidRPr="00C245AA" w:rsidRDefault="00A06F31" w:rsidP="00704C13">
            <w:pPr>
              <w:jc w:val="center"/>
              <w:rPr>
                <w:sz w:val="20"/>
              </w:rPr>
            </w:pPr>
            <w:r w:rsidRPr="00C245AA">
              <w:rPr>
                <w:color w:val="000000"/>
                <w:sz w:val="20"/>
              </w:rPr>
              <w:t>Корректирующий коэффициент</w:t>
            </w:r>
          </w:p>
        </w:tc>
      </w:tr>
      <w:tr w:rsidR="000200C1" w:rsidTr="000200C1">
        <w:tc>
          <w:tcPr>
            <w:tcW w:w="2524" w:type="dxa"/>
            <w:vAlign w:val="center"/>
          </w:tcPr>
          <w:p w:rsidR="000200C1" w:rsidRPr="00BC6AEB" w:rsidRDefault="000200C1" w:rsidP="00A06F31">
            <w:pPr>
              <w:rPr>
                <w:color w:val="000000"/>
                <w:sz w:val="20"/>
              </w:rPr>
            </w:pPr>
            <w:r w:rsidRPr="00BC6AEB">
              <w:rPr>
                <w:color w:val="000000"/>
                <w:sz w:val="20"/>
              </w:rPr>
              <w:t>Выплатной резерв</w:t>
            </w:r>
          </w:p>
        </w:tc>
        <w:tc>
          <w:tcPr>
            <w:tcW w:w="1266" w:type="dxa"/>
            <w:vAlign w:val="bottom"/>
          </w:tcPr>
          <w:p w:rsidR="000200C1" w:rsidRPr="000200C1" w:rsidRDefault="000200C1" w:rsidP="00C245AA">
            <w:pPr>
              <w:jc w:val="right"/>
              <w:rPr>
                <w:color w:val="000000"/>
                <w:sz w:val="20"/>
              </w:rPr>
            </w:pPr>
            <w:r w:rsidRPr="000200C1">
              <w:rPr>
                <w:color w:val="000000"/>
                <w:sz w:val="20"/>
              </w:rPr>
              <w:t>0.762556862</w:t>
            </w:r>
          </w:p>
        </w:tc>
        <w:tc>
          <w:tcPr>
            <w:tcW w:w="1266" w:type="dxa"/>
            <w:vAlign w:val="bottom"/>
          </w:tcPr>
          <w:p w:rsidR="000200C1" w:rsidRPr="000200C1" w:rsidRDefault="000200C1" w:rsidP="00C245AA">
            <w:pPr>
              <w:jc w:val="right"/>
              <w:rPr>
                <w:color w:val="000000"/>
                <w:sz w:val="20"/>
              </w:rPr>
            </w:pPr>
            <w:r w:rsidRPr="000200C1">
              <w:rPr>
                <w:color w:val="000000"/>
                <w:sz w:val="20"/>
              </w:rPr>
              <w:t>1.029504639</w:t>
            </w:r>
          </w:p>
        </w:tc>
        <w:tc>
          <w:tcPr>
            <w:tcW w:w="1266" w:type="dxa"/>
            <w:vAlign w:val="bottom"/>
          </w:tcPr>
          <w:p w:rsidR="000200C1" w:rsidRPr="000200C1" w:rsidRDefault="000200C1" w:rsidP="00C245AA">
            <w:pPr>
              <w:jc w:val="right"/>
              <w:rPr>
                <w:color w:val="000000"/>
                <w:sz w:val="20"/>
              </w:rPr>
            </w:pPr>
            <w:r w:rsidRPr="000200C1">
              <w:rPr>
                <w:color w:val="000000"/>
                <w:sz w:val="20"/>
              </w:rPr>
              <w:t>0.966455834</w:t>
            </w:r>
          </w:p>
        </w:tc>
        <w:tc>
          <w:tcPr>
            <w:tcW w:w="1266" w:type="dxa"/>
            <w:vAlign w:val="bottom"/>
          </w:tcPr>
          <w:p w:rsidR="000200C1" w:rsidRPr="000200C1" w:rsidRDefault="000200C1" w:rsidP="00C245AA">
            <w:pPr>
              <w:jc w:val="right"/>
              <w:rPr>
                <w:color w:val="000000"/>
                <w:sz w:val="20"/>
              </w:rPr>
            </w:pPr>
            <w:r w:rsidRPr="000200C1">
              <w:rPr>
                <w:color w:val="000000"/>
                <w:sz w:val="20"/>
              </w:rPr>
              <w:t>1.091913900</w:t>
            </w:r>
          </w:p>
        </w:tc>
        <w:tc>
          <w:tcPr>
            <w:tcW w:w="1266" w:type="dxa"/>
            <w:vAlign w:val="bottom"/>
          </w:tcPr>
          <w:p w:rsidR="000200C1" w:rsidRPr="000200C1" w:rsidRDefault="000200C1" w:rsidP="00C245AA">
            <w:pPr>
              <w:jc w:val="right"/>
              <w:rPr>
                <w:color w:val="000000"/>
                <w:sz w:val="20"/>
              </w:rPr>
            </w:pPr>
            <w:r w:rsidRPr="000200C1">
              <w:rPr>
                <w:color w:val="000000"/>
                <w:sz w:val="20"/>
              </w:rPr>
              <w:t>1.092720459</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1.084414273</w:t>
            </w:r>
          </w:p>
        </w:tc>
      </w:tr>
      <w:tr w:rsidR="000200C1" w:rsidTr="000200C1">
        <w:tc>
          <w:tcPr>
            <w:tcW w:w="2524" w:type="dxa"/>
            <w:vAlign w:val="center"/>
          </w:tcPr>
          <w:p w:rsidR="000200C1" w:rsidRPr="00BC6AEB" w:rsidRDefault="000200C1" w:rsidP="003A6B90">
            <w:pPr>
              <w:rPr>
                <w:color w:val="000000"/>
                <w:sz w:val="20"/>
              </w:rPr>
            </w:pPr>
            <w:r w:rsidRPr="00BC6AEB">
              <w:rPr>
                <w:color w:val="000000"/>
                <w:sz w:val="20"/>
              </w:rPr>
              <w:t>Срочная выплата</w:t>
            </w:r>
          </w:p>
        </w:tc>
        <w:tc>
          <w:tcPr>
            <w:tcW w:w="1266" w:type="dxa"/>
            <w:vAlign w:val="bottom"/>
          </w:tcPr>
          <w:p w:rsidR="000200C1" w:rsidRPr="000200C1" w:rsidRDefault="000200C1" w:rsidP="00C245AA">
            <w:pPr>
              <w:jc w:val="right"/>
              <w:rPr>
                <w:color w:val="000000"/>
                <w:sz w:val="20"/>
              </w:rPr>
            </w:pPr>
            <w:r w:rsidRPr="000200C1">
              <w:rPr>
                <w:color w:val="000000"/>
                <w:sz w:val="20"/>
              </w:rPr>
              <w:t>0.847699162</w:t>
            </w:r>
          </w:p>
        </w:tc>
        <w:tc>
          <w:tcPr>
            <w:tcW w:w="1266" w:type="dxa"/>
            <w:vAlign w:val="bottom"/>
          </w:tcPr>
          <w:p w:rsidR="000200C1" w:rsidRPr="000200C1" w:rsidRDefault="000200C1" w:rsidP="00C245AA">
            <w:pPr>
              <w:jc w:val="right"/>
              <w:rPr>
                <w:color w:val="000000"/>
                <w:sz w:val="20"/>
              </w:rPr>
            </w:pPr>
            <w:r w:rsidRPr="000200C1">
              <w:rPr>
                <w:color w:val="000000"/>
                <w:sz w:val="20"/>
              </w:rPr>
              <w:t>1.023023930</w:t>
            </w:r>
          </w:p>
        </w:tc>
        <w:tc>
          <w:tcPr>
            <w:tcW w:w="1266" w:type="dxa"/>
            <w:vAlign w:val="bottom"/>
          </w:tcPr>
          <w:p w:rsidR="000200C1" w:rsidRPr="000200C1" w:rsidRDefault="000200C1" w:rsidP="00C245AA">
            <w:pPr>
              <w:jc w:val="right"/>
              <w:rPr>
                <w:color w:val="000000"/>
                <w:sz w:val="20"/>
              </w:rPr>
            </w:pPr>
            <w:r w:rsidRPr="000200C1">
              <w:rPr>
                <w:color w:val="000000"/>
                <w:sz w:val="20"/>
              </w:rPr>
              <w:t>0.958683960</w:t>
            </w:r>
          </w:p>
        </w:tc>
        <w:tc>
          <w:tcPr>
            <w:tcW w:w="1266" w:type="dxa"/>
            <w:vAlign w:val="bottom"/>
          </w:tcPr>
          <w:p w:rsidR="000200C1" w:rsidRPr="000200C1" w:rsidRDefault="000200C1" w:rsidP="00C245AA">
            <w:pPr>
              <w:jc w:val="right"/>
              <w:rPr>
                <w:color w:val="000000"/>
                <w:sz w:val="20"/>
              </w:rPr>
            </w:pPr>
            <w:r w:rsidRPr="000200C1">
              <w:rPr>
                <w:color w:val="000000"/>
                <w:sz w:val="20"/>
              </w:rPr>
              <w:t>1.081736060</w:t>
            </w:r>
          </w:p>
        </w:tc>
        <w:tc>
          <w:tcPr>
            <w:tcW w:w="1266" w:type="dxa"/>
            <w:vAlign w:val="bottom"/>
          </w:tcPr>
          <w:p w:rsidR="000200C1" w:rsidRPr="000200C1" w:rsidRDefault="000200C1" w:rsidP="00C245AA">
            <w:pPr>
              <w:jc w:val="right"/>
              <w:rPr>
                <w:color w:val="000000"/>
                <w:sz w:val="20"/>
              </w:rPr>
            </w:pPr>
            <w:r w:rsidRPr="000200C1">
              <w:rPr>
                <w:color w:val="000000"/>
                <w:sz w:val="20"/>
              </w:rPr>
              <w:t>1.059785546</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1.087988864</w:t>
            </w:r>
          </w:p>
        </w:tc>
      </w:tr>
      <w:tr w:rsidR="00A06F31" w:rsidTr="00704C13">
        <w:tc>
          <w:tcPr>
            <w:tcW w:w="10120" w:type="dxa"/>
            <w:gridSpan w:val="7"/>
            <w:shd w:val="clear" w:color="auto" w:fill="FBFAF7"/>
          </w:tcPr>
          <w:p w:rsidR="00A06F31" w:rsidRPr="00C245AA" w:rsidRDefault="00A06F31" w:rsidP="00704C13">
            <w:pPr>
              <w:jc w:val="center"/>
              <w:rPr>
                <w:sz w:val="20"/>
              </w:rPr>
            </w:pPr>
            <w:r w:rsidRPr="00C245AA">
              <w:rPr>
                <w:color w:val="000000"/>
                <w:sz w:val="20"/>
              </w:rPr>
              <w:t>Объем средств, направленных на корректир</w:t>
            </w:r>
            <w:r w:rsidR="00AA677C">
              <w:rPr>
                <w:color w:val="000000"/>
                <w:sz w:val="20"/>
              </w:rPr>
              <w:t>овку выплат</w:t>
            </w:r>
            <w:r w:rsidRPr="00C245AA">
              <w:rPr>
                <w:color w:val="000000"/>
                <w:sz w:val="20"/>
              </w:rPr>
              <w:t>, тыс. рублей</w:t>
            </w:r>
          </w:p>
        </w:tc>
      </w:tr>
      <w:tr w:rsidR="000200C1" w:rsidTr="000200C1">
        <w:tc>
          <w:tcPr>
            <w:tcW w:w="2524" w:type="dxa"/>
            <w:vAlign w:val="center"/>
          </w:tcPr>
          <w:p w:rsidR="000200C1" w:rsidRPr="00BC6AEB" w:rsidRDefault="000200C1" w:rsidP="00A06F31">
            <w:pPr>
              <w:rPr>
                <w:color w:val="000000"/>
                <w:sz w:val="20"/>
              </w:rPr>
            </w:pPr>
            <w:r w:rsidRPr="00BC6AEB">
              <w:rPr>
                <w:color w:val="000000"/>
                <w:sz w:val="20"/>
              </w:rPr>
              <w:t>Выплатной резерв</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0.0</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41</w:t>
            </w:r>
            <w:r w:rsidR="00465563">
              <w:rPr>
                <w:color w:val="000000"/>
                <w:sz w:val="20"/>
              </w:rPr>
              <w:t> </w:t>
            </w:r>
            <w:r w:rsidRPr="000200C1">
              <w:rPr>
                <w:color w:val="000000"/>
                <w:sz w:val="20"/>
              </w:rPr>
              <w:t>8</w:t>
            </w:r>
            <w:r w:rsidR="00465563">
              <w:rPr>
                <w:color w:val="000000"/>
                <w:sz w:val="20"/>
              </w:rPr>
              <w:t>41.6</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0.0</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399 983.8</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611 593.4</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817 015.5</w:t>
            </w:r>
          </w:p>
        </w:tc>
      </w:tr>
      <w:tr w:rsidR="000200C1" w:rsidTr="000200C1">
        <w:tc>
          <w:tcPr>
            <w:tcW w:w="2524" w:type="dxa"/>
            <w:vAlign w:val="center"/>
          </w:tcPr>
          <w:p w:rsidR="000200C1" w:rsidRPr="00BC6AEB" w:rsidRDefault="000200C1" w:rsidP="003A6B90">
            <w:pPr>
              <w:rPr>
                <w:color w:val="000000"/>
                <w:sz w:val="20"/>
              </w:rPr>
            </w:pPr>
            <w:r w:rsidRPr="00BC6AEB">
              <w:rPr>
                <w:color w:val="000000"/>
                <w:sz w:val="20"/>
              </w:rPr>
              <w:t>Срочная выплата</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0.0</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3 642.1</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0.0</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40 659.7</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98 564.2</w:t>
            </w:r>
          </w:p>
        </w:tc>
        <w:tc>
          <w:tcPr>
            <w:tcW w:w="1266" w:type="dxa"/>
            <w:shd w:val="clear" w:color="auto" w:fill="auto"/>
            <w:vAlign w:val="bottom"/>
          </w:tcPr>
          <w:p w:rsidR="000200C1" w:rsidRPr="000200C1" w:rsidRDefault="000200C1" w:rsidP="00C245AA">
            <w:pPr>
              <w:jc w:val="right"/>
              <w:rPr>
                <w:color w:val="000000"/>
                <w:sz w:val="20"/>
              </w:rPr>
            </w:pPr>
            <w:r w:rsidRPr="000200C1">
              <w:rPr>
                <w:color w:val="000000"/>
                <w:sz w:val="20"/>
              </w:rPr>
              <w:t>219 756.3</w:t>
            </w:r>
          </w:p>
        </w:tc>
      </w:tr>
      <w:tr w:rsidR="00AA677C" w:rsidTr="00AA677C">
        <w:tc>
          <w:tcPr>
            <w:tcW w:w="10120" w:type="dxa"/>
            <w:gridSpan w:val="7"/>
            <w:shd w:val="clear" w:color="auto" w:fill="FBFAF7"/>
            <w:vAlign w:val="center"/>
          </w:tcPr>
          <w:p w:rsidR="00AA677C" w:rsidRPr="000200C1" w:rsidRDefault="00AA677C" w:rsidP="00AA677C">
            <w:pPr>
              <w:jc w:val="center"/>
              <w:rPr>
                <w:color w:val="000000"/>
                <w:sz w:val="20"/>
              </w:rPr>
            </w:pPr>
            <w:r>
              <w:rPr>
                <w:color w:val="000000"/>
                <w:sz w:val="20"/>
              </w:rPr>
              <w:t>Количество застрахованных лиц, которым была произведена корректировка</w:t>
            </w:r>
            <w:r w:rsidRPr="00C245AA">
              <w:rPr>
                <w:color w:val="000000"/>
                <w:sz w:val="20"/>
              </w:rPr>
              <w:t>, тыс. </w:t>
            </w:r>
            <w:r>
              <w:rPr>
                <w:color w:val="000000"/>
                <w:sz w:val="20"/>
              </w:rPr>
              <w:t>человек</w:t>
            </w:r>
          </w:p>
        </w:tc>
      </w:tr>
      <w:tr w:rsidR="00B41AAC" w:rsidTr="000200C1">
        <w:tc>
          <w:tcPr>
            <w:tcW w:w="2524" w:type="dxa"/>
            <w:vAlign w:val="center"/>
          </w:tcPr>
          <w:p w:rsidR="00B41AAC" w:rsidRPr="00BC6AEB" w:rsidRDefault="00B41AAC" w:rsidP="00A302D6">
            <w:pPr>
              <w:rPr>
                <w:color w:val="000000"/>
                <w:sz w:val="20"/>
              </w:rPr>
            </w:pPr>
            <w:r w:rsidRPr="00BC6AEB">
              <w:rPr>
                <w:color w:val="000000"/>
                <w:sz w:val="20"/>
              </w:rPr>
              <w:t>Выплатной резерв</w:t>
            </w:r>
          </w:p>
        </w:tc>
        <w:tc>
          <w:tcPr>
            <w:tcW w:w="1266" w:type="dxa"/>
            <w:shd w:val="clear" w:color="auto" w:fill="auto"/>
            <w:vAlign w:val="bottom"/>
          </w:tcPr>
          <w:p w:rsidR="00B41AAC" w:rsidRPr="00B41AAC" w:rsidRDefault="00B41AAC" w:rsidP="00A302D6">
            <w:pPr>
              <w:jc w:val="right"/>
              <w:rPr>
                <w:sz w:val="20"/>
              </w:rPr>
            </w:pPr>
            <w:r w:rsidRPr="00B41AAC">
              <w:rPr>
                <w:sz w:val="20"/>
              </w:rPr>
              <w:t>3.7</w:t>
            </w:r>
          </w:p>
        </w:tc>
        <w:tc>
          <w:tcPr>
            <w:tcW w:w="1266" w:type="dxa"/>
            <w:shd w:val="clear" w:color="auto" w:fill="auto"/>
            <w:vAlign w:val="bottom"/>
          </w:tcPr>
          <w:p w:rsidR="00B41AAC" w:rsidRPr="00B41AAC" w:rsidRDefault="00B41AAC" w:rsidP="00A302D6">
            <w:pPr>
              <w:jc w:val="right"/>
              <w:rPr>
                <w:sz w:val="20"/>
              </w:rPr>
            </w:pPr>
            <w:r w:rsidRPr="00B41AAC">
              <w:rPr>
                <w:sz w:val="20"/>
              </w:rPr>
              <w:t>10.6</w:t>
            </w:r>
          </w:p>
        </w:tc>
        <w:tc>
          <w:tcPr>
            <w:tcW w:w="1266" w:type="dxa"/>
            <w:shd w:val="clear" w:color="auto" w:fill="auto"/>
            <w:vAlign w:val="bottom"/>
          </w:tcPr>
          <w:p w:rsidR="00B41AAC" w:rsidRPr="00B41AAC" w:rsidRDefault="00B41AAC" w:rsidP="00A302D6">
            <w:pPr>
              <w:jc w:val="right"/>
              <w:rPr>
                <w:sz w:val="20"/>
              </w:rPr>
            </w:pPr>
            <w:r w:rsidRPr="00B41AAC">
              <w:rPr>
                <w:sz w:val="20"/>
              </w:rPr>
              <w:t>18.3</w:t>
            </w:r>
          </w:p>
        </w:tc>
        <w:tc>
          <w:tcPr>
            <w:tcW w:w="1266" w:type="dxa"/>
            <w:shd w:val="clear" w:color="auto" w:fill="auto"/>
            <w:vAlign w:val="bottom"/>
          </w:tcPr>
          <w:p w:rsidR="00B41AAC" w:rsidRPr="00B41AAC" w:rsidRDefault="00B41AAC" w:rsidP="00A302D6">
            <w:pPr>
              <w:jc w:val="right"/>
              <w:rPr>
                <w:sz w:val="20"/>
              </w:rPr>
            </w:pPr>
            <w:r w:rsidRPr="00B41AAC">
              <w:rPr>
                <w:sz w:val="20"/>
              </w:rPr>
              <w:t>26.9</w:t>
            </w:r>
          </w:p>
        </w:tc>
        <w:tc>
          <w:tcPr>
            <w:tcW w:w="1266" w:type="dxa"/>
            <w:shd w:val="clear" w:color="auto" w:fill="auto"/>
            <w:vAlign w:val="bottom"/>
          </w:tcPr>
          <w:p w:rsidR="00B41AAC" w:rsidRPr="00B41AAC" w:rsidRDefault="00B41AAC" w:rsidP="00A302D6">
            <w:pPr>
              <w:jc w:val="right"/>
              <w:rPr>
                <w:sz w:val="20"/>
              </w:rPr>
            </w:pPr>
            <w:r w:rsidRPr="00B41AAC">
              <w:rPr>
                <w:sz w:val="20"/>
              </w:rPr>
              <w:t>38.7</w:t>
            </w:r>
          </w:p>
        </w:tc>
        <w:tc>
          <w:tcPr>
            <w:tcW w:w="1266" w:type="dxa"/>
            <w:shd w:val="clear" w:color="auto" w:fill="auto"/>
            <w:vAlign w:val="bottom"/>
          </w:tcPr>
          <w:p w:rsidR="00B41AAC" w:rsidRPr="00B41AAC" w:rsidRDefault="00B41AAC" w:rsidP="00A302D6">
            <w:pPr>
              <w:jc w:val="right"/>
              <w:rPr>
                <w:sz w:val="20"/>
              </w:rPr>
            </w:pPr>
            <w:r w:rsidRPr="00B41AAC">
              <w:rPr>
                <w:sz w:val="20"/>
              </w:rPr>
              <w:t>50.6</w:t>
            </w:r>
          </w:p>
        </w:tc>
      </w:tr>
      <w:tr w:rsidR="00B41AAC" w:rsidTr="000200C1">
        <w:tc>
          <w:tcPr>
            <w:tcW w:w="2524" w:type="dxa"/>
            <w:vAlign w:val="center"/>
          </w:tcPr>
          <w:p w:rsidR="00B41AAC" w:rsidRPr="00BC6AEB" w:rsidRDefault="00B41AAC" w:rsidP="00A302D6">
            <w:pPr>
              <w:rPr>
                <w:color w:val="000000"/>
                <w:sz w:val="20"/>
              </w:rPr>
            </w:pPr>
            <w:r w:rsidRPr="00BC6AEB">
              <w:rPr>
                <w:color w:val="000000"/>
                <w:sz w:val="20"/>
              </w:rPr>
              <w:t>Срочная выплата</w:t>
            </w:r>
          </w:p>
        </w:tc>
        <w:tc>
          <w:tcPr>
            <w:tcW w:w="1266" w:type="dxa"/>
            <w:shd w:val="clear" w:color="auto" w:fill="auto"/>
            <w:vAlign w:val="bottom"/>
          </w:tcPr>
          <w:p w:rsidR="00B41AAC" w:rsidRPr="00B41AAC" w:rsidRDefault="00B41AAC" w:rsidP="00A302D6">
            <w:pPr>
              <w:jc w:val="right"/>
              <w:rPr>
                <w:sz w:val="20"/>
              </w:rPr>
            </w:pPr>
            <w:r w:rsidRPr="00B41AAC">
              <w:rPr>
                <w:sz w:val="20"/>
              </w:rPr>
              <w:t>0.5</w:t>
            </w:r>
          </w:p>
        </w:tc>
        <w:tc>
          <w:tcPr>
            <w:tcW w:w="1266" w:type="dxa"/>
            <w:shd w:val="clear" w:color="auto" w:fill="auto"/>
            <w:vAlign w:val="bottom"/>
          </w:tcPr>
          <w:p w:rsidR="00B41AAC" w:rsidRPr="00B41AAC" w:rsidRDefault="00B41AAC" w:rsidP="00A302D6">
            <w:pPr>
              <w:jc w:val="right"/>
              <w:rPr>
                <w:sz w:val="20"/>
              </w:rPr>
            </w:pPr>
            <w:r w:rsidRPr="00B41AAC">
              <w:rPr>
                <w:sz w:val="20"/>
              </w:rPr>
              <w:t>1.3</w:t>
            </w:r>
          </w:p>
        </w:tc>
        <w:tc>
          <w:tcPr>
            <w:tcW w:w="1266" w:type="dxa"/>
            <w:shd w:val="clear" w:color="auto" w:fill="auto"/>
            <w:vAlign w:val="bottom"/>
          </w:tcPr>
          <w:p w:rsidR="00B41AAC" w:rsidRPr="00B41AAC" w:rsidRDefault="00B41AAC" w:rsidP="00A302D6">
            <w:pPr>
              <w:jc w:val="right"/>
              <w:rPr>
                <w:sz w:val="20"/>
              </w:rPr>
            </w:pPr>
            <w:r w:rsidRPr="00B41AAC">
              <w:rPr>
                <w:sz w:val="20"/>
              </w:rPr>
              <w:t>2.6</w:t>
            </w:r>
          </w:p>
        </w:tc>
        <w:tc>
          <w:tcPr>
            <w:tcW w:w="1266" w:type="dxa"/>
            <w:shd w:val="clear" w:color="auto" w:fill="auto"/>
            <w:vAlign w:val="bottom"/>
          </w:tcPr>
          <w:p w:rsidR="00B41AAC" w:rsidRPr="00B41AAC" w:rsidRDefault="00B41AAC" w:rsidP="00A302D6">
            <w:pPr>
              <w:jc w:val="right"/>
              <w:rPr>
                <w:sz w:val="20"/>
              </w:rPr>
            </w:pPr>
            <w:r w:rsidRPr="00B41AAC">
              <w:rPr>
                <w:sz w:val="20"/>
              </w:rPr>
              <w:t>4.4</w:t>
            </w:r>
          </w:p>
        </w:tc>
        <w:tc>
          <w:tcPr>
            <w:tcW w:w="1266" w:type="dxa"/>
            <w:shd w:val="clear" w:color="auto" w:fill="auto"/>
            <w:vAlign w:val="bottom"/>
          </w:tcPr>
          <w:p w:rsidR="00B41AAC" w:rsidRPr="00B41AAC" w:rsidRDefault="00B41AAC" w:rsidP="00A302D6">
            <w:pPr>
              <w:jc w:val="right"/>
              <w:rPr>
                <w:sz w:val="20"/>
              </w:rPr>
            </w:pPr>
            <w:r w:rsidRPr="00B41AAC">
              <w:rPr>
                <w:sz w:val="20"/>
              </w:rPr>
              <w:t>17.1</w:t>
            </w:r>
          </w:p>
        </w:tc>
        <w:tc>
          <w:tcPr>
            <w:tcW w:w="1266" w:type="dxa"/>
            <w:shd w:val="clear" w:color="auto" w:fill="auto"/>
            <w:vAlign w:val="bottom"/>
          </w:tcPr>
          <w:p w:rsidR="00B41AAC" w:rsidRPr="00B41AAC" w:rsidRDefault="00B41AAC" w:rsidP="00A302D6">
            <w:pPr>
              <w:jc w:val="right"/>
              <w:rPr>
                <w:sz w:val="20"/>
              </w:rPr>
            </w:pPr>
            <w:r w:rsidRPr="00B41AAC">
              <w:rPr>
                <w:sz w:val="20"/>
              </w:rPr>
              <w:t>22.4</w:t>
            </w:r>
          </w:p>
        </w:tc>
      </w:tr>
      <w:tr w:rsidR="00AA677C" w:rsidTr="00C245AA">
        <w:tc>
          <w:tcPr>
            <w:tcW w:w="10120" w:type="dxa"/>
            <w:gridSpan w:val="7"/>
            <w:shd w:val="clear" w:color="auto" w:fill="FBFAF7"/>
            <w:vAlign w:val="center"/>
          </w:tcPr>
          <w:p w:rsidR="00AA677C" w:rsidRPr="004457D7" w:rsidRDefault="00AA677C" w:rsidP="004457D7">
            <w:pPr>
              <w:jc w:val="center"/>
              <w:rPr>
                <w:b/>
                <w:color w:val="000000"/>
                <w:sz w:val="20"/>
              </w:rPr>
            </w:pPr>
            <w:r>
              <w:rPr>
                <w:b/>
                <w:color w:val="000000"/>
                <w:sz w:val="20"/>
              </w:rPr>
              <w:t>Корректировка на сумму взносов, поступивших после назначения (корректировки) выплат</w:t>
            </w:r>
          </w:p>
        </w:tc>
      </w:tr>
      <w:tr w:rsidR="00AA677C" w:rsidTr="00AA677C">
        <w:tc>
          <w:tcPr>
            <w:tcW w:w="10120" w:type="dxa"/>
            <w:gridSpan w:val="7"/>
            <w:shd w:val="clear" w:color="auto" w:fill="FBFAF7"/>
            <w:vAlign w:val="center"/>
          </w:tcPr>
          <w:p w:rsidR="00AA677C" w:rsidRPr="00465563" w:rsidRDefault="00AA677C" w:rsidP="00AA677C">
            <w:pPr>
              <w:jc w:val="center"/>
              <w:rPr>
                <w:color w:val="000000"/>
                <w:sz w:val="20"/>
              </w:rPr>
            </w:pPr>
            <w:r w:rsidRPr="00C245AA">
              <w:rPr>
                <w:color w:val="000000"/>
                <w:sz w:val="20"/>
              </w:rPr>
              <w:t>Объем средств, направленных на корректир</w:t>
            </w:r>
            <w:r>
              <w:rPr>
                <w:color w:val="000000"/>
                <w:sz w:val="20"/>
              </w:rPr>
              <w:t>овку выплат</w:t>
            </w:r>
            <w:r w:rsidRPr="00C245AA">
              <w:rPr>
                <w:color w:val="000000"/>
                <w:sz w:val="20"/>
              </w:rPr>
              <w:t>, тыс. рублей</w:t>
            </w:r>
          </w:p>
        </w:tc>
      </w:tr>
      <w:tr w:rsidR="00AA677C" w:rsidTr="000200C1">
        <w:tc>
          <w:tcPr>
            <w:tcW w:w="2524" w:type="dxa"/>
            <w:vAlign w:val="center"/>
          </w:tcPr>
          <w:p w:rsidR="00AA677C" w:rsidRPr="00BC6AEB" w:rsidRDefault="00AA677C" w:rsidP="00A302D6">
            <w:pPr>
              <w:rPr>
                <w:color w:val="000000"/>
                <w:sz w:val="20"/>
              </w:rPr>
            </w:pPr>
            <w:r w:rsidRPr="00BC6AEB">
              <w:rPr>
                <w:color w:val="000000"/>
                <w:sz w:val="20"/>
              </w:rPr>
              <w:t>Выплатной резерв</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178 787.7</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46 967.9</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255 690.2</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130 791.2</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127 488.2</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107 354.2</w:t>
            </w:r>
          </w:p>
        </w:tc>
      </w:tr>
      <w:tr w:rsidR="00AA677C" w:rsidTr="000200C1">
        <w:tc>
          <w:tcPr>
            <w:tcW w:w="2524" w:type="dxa"/>
            <w:vAlign w:val="center"/>
          </w:tcPr>
          <w:p w:rsidR="00AA677C" w:rsidRPr="00BC6AEB" w:rsidRDefault="00AA677C" w:rsidP="00A302D6">
            <w:pPr>
              <w:rPr>
                <w:color w:val="000000"/>
                <w:sz w:val="20"/>
              </w:rPr>
            </w:pPr>
            <w:r w:rsidRPr="00BC6AEB">
              <w:rPr>
                <w:color w:val="000000"/>
                <w:sz w:val="20"/>
              </w:rPr>
              <w:t>Срочная выплата</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7 909.4</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3 482.2</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33 978.2</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54 598.2</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326 170.7</w:t>
            </w:r>
          </w:p>
        </w:tc>
        <w:tc>
          <w:tcPr>
            <w:tcW w:w="1266" w:type="dxa"/>
            <w:shd w:val="clear" w:color="auto" w:fill="auto"/>
            <w:vAlign w:val="bottom"/>
          </w:tcPr>
          <w:p w:rsidR="00AA677C" w:rsidRPr="00465563" w:rsidRDefault="00AA677C" w:rsidP="00A302D6">
            <w:pPr>
              <w:jc w:val="right"/>
              <w:rPr>
                <w:color w:val="000000"/>
                <w:sz w:val="20"/>
              </w:rPr>
            </w:pPr>
            <w:r w:rsidRPr="00465563">
              <w:rPr>
                <w:color w:val="000000"/>
                <w:sz w:val="20"/>
              </w:rPr>
              <w:t>126 193.3</w:t>
            </w:r>
          </w:p>
        </w:tc>
      </w:tr>
      <w:tr w:rsidR="00AA677C" w:rsidTr="00AA677C">
        <w:tc>
          <w:tcPr>
            <w:tcW w:w="10120" w:type="dxa"/>
            <w:gridSpan w:val="7"/>
            <w:shd w:val="clear" w:color="auto" w:fill="FBFAF7"/>
            <w:vAlign w:val="center"/>
          </w:tcPr>
          <w:p w:rsidR="00AA677C" w:rsidRPr="00465563" w:rsidRDefault="00AA677C" w:rsidP="00AA677C">
            <w:pPr>
              <w:jc w:val="center"/>
              <w:rPr>
                <w:color w:val="000000"/>
                <w:sz w:val="20"/>
              </w:rPr>
            </w:pPr>
            <w:r>
              <w:rPr>
                <w:color w:val="000000"/>
                <w:sz w:val="20"/>
              </w:rPr>
              <w:t>Количество застрахованных лиц, которым была произведена корректировка</w:t>
            </w:r>
            <w:r w:rsidRPr="00C245AA">
              <w:rPr>
                <w:color w:val="000000"/>
                <w:sz w:val="20"/>
              </w:rPr>
              <w:t>, тыс. </w:t>
            </w:r>
            <w:r>
              <w:rPr>
                <w:color w:val="000000"/>
                <w:sz w:val="20"/>
              </w:rPr>
              <w:t>человек</w:t>
            </w:r>
          </w:p>
        </w:tc>
      </w:tr>
      <w:tr w:rsidR="00A23F9F" w:rsidTr="000200C1">
        <w:tc>
          <w:tcPr>
            <w:tcW w:w="2524" w:type="dxa"/>
            <w:vAlign w:val="center"/>
          </w:tcPr>
          <w:p w:rsidR="00A23F9F" w:rsidRPr="00BC6AEB" w:rsidRDefault="00A23F9F" w:rsidP="00A302D6">
            <w:pPr>
              <w:rPr>
                <w:color w:val="000000"/>
                <w:sz w:val="20"/>
              </w:rPr>
            </w:pPr>
            <w:r w:rsidRPr="00BC6AEB">
              <w:rPr>
                <w:color w:val="000000"/>
                <w:sz w:val="20"/>
              </w:rPr>
              <w:t>Выплатной резерв</w:t>
            </w:r>
          </w:p>
        </w:tc>
        <w:tc>
          <w:tcPr>
            <w:tcW w:w="1266" w:type="dxa"/>
            <w:shd w:val="clear" w:color="auto" w:fill="auto"/>
            <w:vAlign w:val="bottom"/>
          </w:tcPr>
          <w:p w:rsidR="00A23F9F" w:rsidRPr="00B41AAC" w:rsidRDefault="00A23F9F" w:rsidP="00A302D6">
            <w:pPr>
              <w:jc w:val="right"/>
              <w:rPr>
                <w:sz w:val="20"/>
              </w:rPr>
            </w:pPr>
            <w:r w:rsidRPr="00B41AAC">
              <w:rPr>
                <w:sz w:val="20"/>
              </w:rPr>
              <w:t>5.6</w:t>
            </w:r>
          </w:p>
        </w:tc>
        <w:tc>
          <w:tcPr>
            <w:tcW w:w="1266" w:type="dxa"/>
            <w:shd w:val="clear" w:color="auto" w:fill="auto"/>
            <w:vAlign w:val="bottom"/>
          </w:tcPr>
          <w:p w:rsidR="00A23F9F" w:rsidRPr="00B41AAC" w:rsidRDefault="00A23F9F" w:rsidP="00A302D6">
            <w:pPr>
              <w:jc w:val="right"/>
              <w:rPr>
                <w:sz w:val="20"/>
              </w:rPr>
            </w:pPr>
            <w:r w:rsidRPr="00B41AAC">
              <w:rPr>
                <w:sz w:val="20"/>
              </w:rPr>
              <w:t>2.7</w:t>
            </w:r>
          </w:p>
        </w:tc>
        <w:tc>
          <w:tcPr>
            <w:tcW w:w="1266" w:type="dxa"/>
            <w:shd w:val="clear" w:color="auto" w:fill="auto"/>
            <w:vAlign w:val="bottom"/>
          </w:tcPr>
          <w:p w:rsidR="00A23F9F" w:rsidRPr="00B41AAC" w:rsidRDefault="00A23F9F" w:rsidP="00A302D6">
            <w:pPr>
              <w:jc w:val="right"/>
              <w:rPr>
                <w:sz w:val="20"/>
              </w:rPr>
            </w:pPr>
            <w:r w:rsidRPr="00B41AAC">
              <w:rPr>
                <w:sz w:val="20"/>
              </w:rPr>
              <w:t>18.7</w:t>
            </w:r>
          </w:p>
        </w:tc>
        <w:tc>
          <w:tcPr>
            <w:tcW w:w="1266" w:type="dxa"/>
            <w:shd w:val="clear" w:color="auto" w:fill="auto"/>
            <w:vAlign w:val="bottom"/>
          </w:tcPr>
          <w:p w:rsidR="00A23F9F" w:rsidRPr="00B41AAC" w:rsidRDefault="00A23F9F" w:rsidP="00A302D6">
            <w:pPr>
              <w:jc w:val="right"/>
              <w:rPr>
                <w:sz w:val="20"/>
              </w:rPr>
            </w:pPr>
            <w:r w:rsidRPr="00B41AAC">
              <w:rPr>
                <w:sz w:val="20"/>
              </w:rPr>
              <w:t>31.9</w:t>
            </w:r>
          </w:p>
        </w:tc>
        <w:tc>
          <w:tcPr>
            <w:tcW w:w="1266" w:type="dxa"/>
            <w:shd w:val="clear" w:color="auto" w:fill="auto"/>
            <w:vAlign w:val="bottom"/>
          </w:tcPr>
          <w:p w:rsidR="00A23F9F" w:rsidRPr="00B41AAC" w:rsidRDefault="00A23F9F" w:rsidP="00A302D6">
            <w:pPr>
              <w:jc w:val="right"/>
              <w:rPr>
                <w:sz w:val="20"/>
              </w:rPr>
            </w:pPr>
            <w:r w:rsidRPr="00B41AAC">
              <w:rPr>
                <w:sz w:val="20"/>
              </w:rPr>
              <w:t>36.2</w:t>
            </w:r>
          </w:p>
        </w:tc>
        <w:tc>
          <w:tcPr>
            <w:tcW w:w="1266" w:type="dxa"/>
            <w:shd w:val="clear" w:color="auto" w:fill="auto"/>
            <w:vAlign w:val="bottom"/>
          </w:tcPr>
          <w:p w:rsidR="00A23F9F" w:rsidRPr="00B41AAC" w:rsidRDefault="00A23F9F" w:rsidP="00A302D6">
            <w:pPr>
              <w:jc w:val="right"/>
              <w:rPr>
                <w:sz w:val="20"/>
              </w:rPr>
            </w:pPr>
            <w:r w:rsidRPr="00B41AAC">
              <w:rPr>
                <w:sz w:val="20"/>
              </w:rPr>
              <w:t>57.8</w:t>
            </w:r>
          </w:p>
        </w:tc>
      </w:tr>
      <w:tr w:rsidR="00A23F9F" w:rsidTr="000200C1">
        <w:tc>
          <w:tcPr>
            <w:tcW w:w="2524" w:type="dxa"/>
            <w:vAlign w:val="center"/>
          </w:tcPr>
          <w:p w:rsidR="00A23F9F" w:rsidRPr="00BC6AEB" w:rsidRDefault="00A23F9F" w:rsidP="00A302D6">
            <w:pPr>
              <w:rPr>
                <w:color w:val="000000"/>
                <w:sz w:val="20"/>
              </w:rPr>
            </w:pPr>
            <w:r w:rsidRPr="00BC6AEB">
              <w:rPr>
                <w:color w:val="000000"/>
                <w:sz w:val="20"/>
              </w:rPr>
              <w:t>Срочная выплата</w:t>
            </w:r>
          </w:p>
        </w:tc>
        <w:tc>
          <w:tcPr>
            <w:tcW w:w="1266" w:type="dxa"/>
            <w:shd w:val="clear" w:color="auto" w:fill="auto"/>
            <w:vAlign w:val="bottom"/>
          </w:tcPr>
          <w:p w:rsidR="00A23F9F" w:rsidRPr="00B41AAC" w:rsidRDefault="00A23F9F" w:rsidP="00A302D6">
            <w:pPr>
              <w:jc w:val="right"/>
              <w:rPr>
                <w:sz w:val="20"/>
              </w:rPr>
            </w:pPr>
            <w:r w:rsidRPr="00B41AAC">
              <w:rPr>
                <w:sz w:val="20"/>
              </w:rPr>
              <w:t>0.4</w:t>
            </w:r>
          </w:p>
        </w:tc>
        <w:tc>
          <w:tcPr>
            <w:tcW w:w="1266" w:type="dxa"/>
            <w:shd w:val="clear" w:color="auto" w:fill="auto"/>
            <w:vAlign w:val="bottom"/>
          </w:tcPr>
          <w:p w:rsidR="00A23F9F" w:rsidRPr="00B41AAC" w:rsidRDefault="00A23F9F" w:rsidP="00A302D6">
            <w:pPr>
              <w:jc w:val="right"/>
              <w:rPr>
                <w:sz w:val="20"/>
              </w:rPr>
            </w:pPr>
            <w:r w:rsidRPr="00B41AAC">
              <w:rPr>
                <w:sz w:val="20"/>
              </w:rPr>
              <w:t>0.2</w:t>
            </w:r>
          </w:p>
        </w:tc>
        <w:tc>
          <w:tcPr>
            <w:tcW w:w="1266" w:type="dxa"/>
            <w:shd w:val="clear" w:color="auto" w:fill="auto"/>
            <w:vAlign w:val="bottom"/>
          </w:tcPr>
          <w:p w:rsidR="00A23F9F" w:rsidRPr="00B41AAC" w:rsidRDefault="00A23F9F" w:rsidP="00A302D6">
            <w:pPr>
              <w:jc w:val="right"/>
              <w:rPr>
                <w:sz w:val="20"/>
              </w:rPr>
            </w:pPr>
            <w:r w:rsidRPr="00B41AAC">
              <w:rPr>
                <w:sz w:val="20"/>
              </w:rPr>
              <w:t>2.6</w:t>
            </w:r>
          </w:p>
        </w:tc>
        <w:tc>
          <w:tcPr>
            <w:tcW w:w="1266" w:type="dxa"/>
            <w:shd w:val="clear" w:color="auto" w:fill="auto"/>
            <w:vAlign w:val="bottom"/>
          </w:tcPr>
          <w:p w:rsidR="00A23F9F" w:rsidRPr="00B41AAC" w:rsidRDefault="00A23F9F" w:rsidP="00A302D6">
            <w:pPr>
              <w:jc w:val="right"/>
              <w:rPr>
                <w:sz w:val="20"/>
              </w:rPr>
            </w:pPr>
            <w:r w:rsidRPr="00B41AAC">
              <w:rPr>
                <w:sz w:val="20"/>
              </w:rPr>
              <w:t>5.6</w:t>
            </w:r>
          </w:p>
        </w:tc>
        <w:tc>
          <w:tcPr>
            <w:tcW w:w="1266" w:type="dxa"/>
            <w:shd w:val="clear" w:color="auto" w:fill="auto"/>
            <w:vAlign w:val="bottom"/>
          </w:tcPr>
          <w:p w:rsidR="00A23F9F" w:rsidRPr="00B41AAC" w:rsidRDefault="00A23F9F" w:rsidP="00A302D6">
            <w:pPr>
              <w:jc w:val="right"/>
              <w:rPr>
                <w:sz w:val="20"/>
              </w:rPr>
            </w:pPr>
            <w:r w:rsidRPr="00B41AAC">
              <w:rPr>
                <w:sz w:val="20"/>
              </w:rPr>
              <w:t>18.5</w:t>
            </w:r>
          </w:p>
        </w:tc>
        <w:tc>
          <w:tcPr>
            <w:tcW w:w="1266" w:type="dxa"/>
            <w:shd w:val="clear" w:color="auto" w:fill="auto"/>
            <w:vAlign w:val="bottom"/>
          </w:tcPr>
          <w:p w:rsidR="00A23F9F" w:rsidRPr="00B41AAC" w:rsidRDefault="00A23F9F" w:rsidP="00A302D6">
            <w:pPr>
              <w:jc w:val="right"/>
              <w:rPr>
                <w:sz w:val="20"/>
              </w:rPr>
            </w:pPr>
            <w:r w:rsidRPr="00B41AAC">
              <w:rPr>
                <w:sz w:val="20"/>
              </w:rPr>
              <w:t>24.3</w:t>
            </w:r>
          </w:p>
        </w:tc>
      </w:tr>
    </w:tbl>
    <w:p w:rsidR="00A06F31" w:rsidRDefault="00A06F31" w:rsidP="00095EE8">
      <w:pPr>
        <w:jc w:val="both"/>
        <w:rPr>
          <w:sz w:val="28"/>
          <w:szCs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095EE8" w:rsidRPr="007341A0" w:rsidTr="008F0A23">
        <w:tc>
          <w:tcPr>
            <w:tcW w:w="1196" w:type="dxa"/>
            <w:tcMar>
              <w:right w:w="28" w:type="dxa"/>
            </w:tcMar>
          </w:tcPr>
          <w:p w:rsidR="00095EE8" w:rsidRPr="00AD7DF5" w:rsidRDefault="00095EE8" w:rsidP="008F0A23">
            <w:pPr>
              <w:jc w:val="right"/>
            </w:pPr>
            <w:r w:rsidRPr="00AD7DF5">
              <w:rPr>
                <w:sz w:val="20"/>
              </w:rPr>
              <w:t>Источник:</w:t>
            </w:r>
          </w:p>
        </w:tc>
        <w:tc>
          <w:tcPr>
            <w:tcW w:w="4015" w:type="dxa"/>
            <w:tcMar>
              <w:left w:w="0" w:type="dxa"/>
            </w:tcMar>
          </w:tcPr>
          <w:p w:rsidR="00095EE8" w:rsidRPr="007C63D5" w:rsidRDefault="00966926" w:rsidP="008F0A23">
            <w:pPr>
              <w:shd w:val="clear" w:color="auto" w:fill="FFFFFF"/>
              <w:ind w:hanging="5"/>
              <w:rPr>
                <w:i/>
                <w:sz w:val="20"/>
                <w:u w:val="single"/>
              </w:rPr>
            </w:pPr>
            <w:r>
              <w:rPr>
                <w:sz w:val="20"/>
              </w:rPr>
              <w:t xml:space="preserve">ПФР, </w:t>
            </w:r>
            <w:r w:rsidR="00095EE8" w:rsidRPr="00AD7DF5">
              <w:rPr>
                <w:sz w:val="20"/>
              </w:rPr>
              <w:t>официальный сайт ПФР</w:t>
            </w:r>
            <w:r w:rsidR="00095EE8" w:rsidRPr="009238FD">
              <w:rPr>
                <w:i/>
                <w:sz w:val="20"/>
              </w:rPr>
              <w:t xml:space="preserve"> </w:t>
            </w:r>
            <w:r w:rsidR="00095EE8">
              <w:rPr>
                <w:i/>
                <w:sz w:val="20"/>
                <w:lang w:val="en-US"/>
              </w:rPr>
              <w:t>pfrf</w:t>
            </w:r>
            <w:r w:rsidR="00095EE8" w:rsidRPr="001346B5">
              <w:rPr>
                <w:i/>
                <w:sz w:val="20"/>
              </w:rPr>
              <w:t>.</w:t>
            </w:r>
            <w:r w:rsidR="00095EE8">
              <w:rPr>
                <w:i/>
                <w:sz w:val="20"/>
                <w:lang w:val="en-US"/>
              </w:rPr>
              <w:t>ru</w:t>
            </w:r>
          </w:p>
        </w:tc>
      </w:tr>
    </w:tbl>
    <w:p w:rsidR="00AA677C" w:rsidRDefault="00AA677C" w:rsidP="00C10041">
      <w:pPr>
        <w:spacing w:line="360" w:lineRule="auto"/>
        <w:ind w:firstLine="709"/>
        <w:jc w:val="both"/>
        <w:rPr>
          <w:sz w:val="28"/>
          <w:szCs w:val="28"/>
        </w:rPr>
      </w:pPr>
    </w:p>
    <w:p w:rsidR="009666F8" w:rsidRDefault="00051C00" w:rsidP="00C10041">
      <w:pPr>
        <w:spacing w:line="360" w:lineRule="auto"/>
        <w:ind w:firstLine="709"/>
        <w:jc w:val="both"/>
        <w:rPr>
          <w:sz w:val="28"/>
          <w:szCs w:val="28"/>
        </w:rPr>
      </w:pPr>
      <w:r>
        <w:rPr>
          <w:sz w:val="28"/>
          <w:szCs w:val="28"/>
        </w:rPr>
        <w:t>НПФ в 2017</w:t>
      </w:r>
      <w:r w:rsidR="00C07A62" w:rsidRPr="005769B4">
        <w:rPr>
          <w:sz w:val="28"/>
          <w:szCs w:val="28"/>
        </w:rPr>
        <w:t xml:space="preserve"> году осуществили выплаты </w:t>
      </w:r>
      <w:r w:rsidR="00346051" w:rsidRPr="005769B4">
        <w:rPr>
          <w:sz w:val="28"/>
          <w:szCs w:val="28"/>
        </w:rPr>
        <w:t>за счет средст</w:t>
      </w:r>
      <w:r w:rsidR="009666F8">
        <w:rPr>
          <w:sz w:val="28"/>
          <w:szCs w:val="28"/>
        </w:rPr>
        <w:t>в пенсионных накоплений</w:t>
      </w:r>
      <w:r w:rsidR="008812BC">
        <w:rPr>
          <w:sz w:val="28"/>
          <w:szCs w:val="28"/>
        </w:rPr>
        <w:t xml:space="preserve">, включая единовременные, </w:t>
      </w:r>
      <w:r>
        <w:rPr>
          <w:sz w:val="28"/>
          <w:szCs w:val="28"/>
        </w:rPr>
        <w:t>432,8</w:t>
      </w:r>
      <w:r w:rsidR="00732252">
        <w:rPr>
          <w:sz w:val="28"/>
          <w:szCs w:val="28"/>
        </w:rPr>
        <w:t xml:space="preserve"> тысячам </w:t>
      </w:r>
      <w:r w:rsidR="009666F8">
        <w:rPr>
          <w:sz w:val="28"/>
          <w:szCs w:val="28"/>
        </w:rPr>
        <w:t>застрахованных лиц</w:t>
      </w:r>
      <w:r w:rsidR="00C07A62" w:rsidRPr="005769B4">
        <w:rPr>
          <w:sz w:val="28"/>
          <w:szCs w:val="28"/>
        </w:rPr>
        <w:t xml:space="preserve"> на общую сумму </w:t>
      </w:r>
      <w:r>
        <w:rPr>
          <w:sz w:val="28"/>
          <w:szCs w:val="28"/>
        </w:rPr>
        <w:t>8,1</w:t>
      </w:r>
      <w:r w:rsidR="00C07A62" w:rsidRPr="005769B4">
        <w:rPr>
          <w:sz w:val="28"/>
          <w:szCs w:val="28"/>
        </w:rPr>
        <w:t xml:space="preserve"> </w:t>
      </w:r>
      <w:r w:rsidR="005D5889">
        <w:rPr>
          <w:sz w:val="28"/>
          <w:szCs w:val="28"/>
        </w:rPr>
        <w:t>млрд</w:t>
      </w:r>
      <w:r w:rsidR="0081733D">
        <w:rPr>
          <w:sz w:val="28"/>
          <w:szCs w:val="28"/>
        </w:rPr>
        <w:t> рублей</w:t>
      </w:r>
      <w:r w:rsidR="008812BC">
        <w:rPr>
          <w:sz w:val="28"/>
          <w:szCs w:val="28"/>
        </w:rPr>
        <w:t>.</w:t>
      </w:r>
      <w:r w:rsidR="00732252">
        <w:rPr>
          <w:sz w:val="28"/>
          <w:szCs w:val="28"/>
        </w:rPr>
        <w:t xml:space="preserve"> Данные по ПФР приведены ниже.</w:t>
      </w:r>
    </w:p>
    <w:p w:rsidR="0094640A" w:rsidRPr="00CE7A2F" w:rsidRDefault="005C13BF" w:rsidP="0094640A">
      <w:pPr>
        <w:pStyle w:val="21"/>
        <w:spacing w:line="240" w:lineRule="auto"/>
        <w:ind w:firstLine="0"/>
        <w:jc w:val="right"/>
        <w:rPr>
          <w:sz w:val="26"/>
          <w:szCs w:val="26"/>
        </w:rPr>
      </w:pPr>
      <w:r w:rsidRPr="00CE7A2F">
        <w:rPr>
          <w:sz w:val="26"/>
          <w:szCs w:val="26"/>
        </w:rPr>
        <w:t>Таблица 29</w:t>
      </w:r>
    </w:p>
    <w:p w:rsidR="0021601A" w:rsidRPr="009149BE" w:rsidRDefault="0021601A" w:rsidP="0021601A">
      <w:pPr>
        <w:jc w:val="center"/>
        <w:rPr>
          <w:b/>
          <w:bCs/>
          <w:color w:val="000000"/>
          <w:sz w:val="26"/>
          <w:szCs w:val="26"/>
        </w:rPr>
      </w:pPr>
      <w:r w:rsidRPr="00CE7A2F">
        <w:rPr>
          <w:b/>
          <w:bCs/>
          <w:color w:val="000000"/>
          <w:sz w:val="26"/>
          <w:szCs w:val="26"/>
        </w:rPr>
        <w:t xml:space="preserve">Выплаты за счет средств пенсионных накоплений, </w:t>
      </w:r>
      <w:r w:rsidR="00732252" w:rsidRPr="00CE7A2F">
        <w:rPr>
          <w:b/>
          <w:bCs/>
          <w:color w:val="000000"/>
          <w:sz w:val="26"/>
          <w:szCs w:val="26"/>
        </w:rPr>
        <w:t>произведенны</w:t>
      </w:r>
      <w:r w:rsidR="00732252">
        <w:rPr>
          <w:b/>
          <w:bCs/>
          <w:color w:val="000000"/>
          <w:sz w:val="26"/>
          <w:szCs w:val="26"/>
        </w:rPr>
        <w:t xml:space="preserve">е ПФР, </w:t>
      </w:r>
      <w:r w:rsidRPr="009149BE">
        <w:rPr>
          <w:b/>
          <w:bCs/>
          <w:color w:val="000000"/>
          <w:sz w:val="26"/>
          <w:szCs w:val="26"/>
        </w:rPr>
        <w:t>тыс. рублей</w:t>
      </w:r>
    </w:p>
    <w:p w:rsidR="001C3372" w:rsidRPr="00AA432A" w:rsidRDefault="001C3372" w:rsidP="009149BE">
      <w:pPr>
        <w:ind w:firstLine="709"/>
        <w:jc w:val="center"/>
        <w:rPr>
          <w:sz w:val="26"/>
          <w:szCs w:val="26"/>
        </w:rPr>
      </w:pPr>
    </w:p>
    <w:tbl>
      <w:tblPr>
        <w:tblStyle w:val="af"/>
        <w:tblW w:w="0" w:type="auto"/>
        <w:tblInd w:w="0" w:type="dxa"/>
        <w:tblLayout w:type="fixed"/>
        <w:tblLook w:val="04A0" w:firstRow="1" w:lastRow="0" w:firstColumn="1" w:lastColumn="0" w:noHBand="0" w:noVBand="1"/>
      </w:tblPr>
      <w:tblGrid>
        <w:gridCol w:w="2527"/>
        <w:gridCol w:w="1266"/>
        <w:gridCol w:w="1266"/>
        <w:gridCol w:w="1266"/>
        <w:gridCol w:w="1266"/>
        <w:gridCol w:w="1266"/>
        <w:gridCol w:w="1263"/>
      </w:tblGrid>
      <w:tr w:rsidR="006A0A01" w:rsidRPr="00A06F31" w:rsidTr="0080410A">
        <w:trPr>
          <w:trHeight w:val="221"/>
          <w:tblHeader/>
        </w:trPr>
        <w:tc>
          <w:tcPr>
            <w:tcW w:w="2527" w:type="dxa"/>
            <w:shd w:val="clear" w:color="auto" w:fill="EEECE1" w:themeFill="background2"/>
            <w:vAlign w:val="center"/>
          </w:tcPr>
          <w:p w:rsidR="006A0A01" w:rsidRPr="00F70C96" w:rsidRDefault="006A0A01" w:rsidP="00704C13">
            <w:pPr>
              <w:jc w:val="center"/>
              <w:rPr>
                <w:sz w:val="20"/>
              </w:rPr>
            </w:pPr>
            <w:r>
              <w:rPr>
                <w:sz w:val="20"/>
              </w:rPr>
              <w:t>Наименование показателя</w:t>
            </w:r>
          </w:p>
        </w:tc>
        <w:tc>
          <w:tcPr>
            <w:tcW w:w="1266" w:type="dxa"/>
            <w:shd w:val="clear" w:color="auto" w:fill="EEECE1" w:themeFill="background2"/>
            <w:vAlign w:val="center"/>
          </w:tcPr>
          <w:p w:rsidR="006A0A01" w:rsidRPr="00F70C96" w:rsidRDefault="006A0A01" w:rsidP="00704C13">
            <w:pPr>
              <w:jc w:val="center"/>
              <w:rPr>
                <w:sz w:val="20"/>
              </w:rPr>
            </w:pPr>
            <w:r>
              <w:rPr>
                <w:sz w:val="20"/>
              </w:rPr>
              <w:t>2012</w:t>
            </w:r>
          </w:p>
        </w:tc>
        <w:tc>
          <w:tcPr>
            <w:tcW w:w="1266" w:type="dxa"/>
            <w:shd w:val="clear" w:color="auto" w:fill="EEECE1" w:themeFill="background2"/>
            <w:vAlign w:val="center"/>
          </w:tcPr>
          <w:p w:rsidR="006A0A01" w:rsidRPr="00F70C96" w:rsidRDefault="006A0A01" w:rsidP="00704C13">
            <w:pPr>
              <w:jc w:val="center"/>
              <w:rPr>
                <w:sz w:val="20"/>
              </w:rPr>
            </w:pPr>
            <w:r>
              <w:rPr>
                <w:sz w:val="20"/>
              </w:rPr>
              <w:t>2013</w:t>
            </w:r>
          </w:p>
        </w:tc>
        <w:tc>
          <w:tcPr>
            <w:tcW w:w="1266" w:type="dxa"/>
            <w:shd w:val="clear" w:color="auto" w:fill="EEECE1" w:themeFill="background2"/>
            <w:vAlign w:val="center"/>
          </w:tcPr>
          <w:p w:rsidR="006A0A01" w:rsidRPr="00F70C96" w:rsidRDefault="006A0A01" w:rsidP="00704C13">
            <w:pPr>
              <w:jc w:val="center"/>
              <w:rPr>
                <w:sz w:val="20"/>
              </w:rPr>
            </w:pPr>
            <w:r>
              <w:rPr>
                <w:sz w:val="20"/>
              </w:rPr>
              <w:t>2014</w:t>
            </w:r>
          </w:p>
        </w:tc>
        <w:tc>
          <w:tcPr>
            <w:tcW w:w="1266" w:type="dxa"/>
            <w:shd w:val="clear" w:color="auto" w:fill="EEECE1" w:themeFill="background2"/>
            <w:vAlign w:val="center"/>
          </w:tcPr>
          <w:p w:rsidR="006A0A01" w:rsidRPr="00F70C96" w:rsidRDefault="006A0A01" w:rsidP="00704C13">
            <w:pPr>
              <w:jc w:val="center"/>
              <w:rPr>
                <w:sz w:val="20"/>
              </w:rPr>
            </w:pPr>
            <w:r>
              <w:rPr>
                <w:sz w:val="20"/>
              </w:rPr>
              <w:t>2015</w:t>
            </w:r>
          </w:p>
        </w:tc>
        <w:tc>
          <w:tcPr>
            <w:tcW w:w="1266" w:type="dxa"/>
            <w:shd w:val="clear" w:color="auto" w:fill="EEECE1" w:themeFill="background2"/>
            <w:vAlign w:val="center"/>
          </w:tcPr>
          <w:p w:rsidR="006A0A01" w:rsidRPr="00F70C96" w:rsidRDefault="006A0A01" w:rsidP="00704C13">
            <w:pPr>
              <w:jc w:val="center"/>
              <w:rPr>
                <w:sz w:val="20"/>
              </w:rPr>
            </w:pPr>
            <w:r>
              <w:rPr>
                <w:sz w:val="20"/>
              </w:rPr>
              <w:t>2016</w:t>
            </w:r>
          </w:p>
        </w:tc>
        <w:tc>
          <w:tcPr>
            <w:tcW w:w="1263" w:type="dxa"/>
            <w:shd w:val="clear" w:color="auto" w:fill="EEECE1" w:themeFill="background2"/>
            <w:vAlign w:val="center"/>
          </w:tcPr>
          <w:p w:rsidR="006A0A01" w:rsidRPr="00A06F31" w:rsidRDefault="006A0A01" w:rsidP="00704C13">
            <w:pPr>
              <w:jc w:val="center"/>
              <w:rPr>
                <w:sz w:val="20"/>
              </w:rPr>
            </w:pPr>
            <w:r>
              <w:rPr>
                <w:sz w:val="20"/>
              </w:rPr>
              <w:t>2017</w:t>
            </w:r>
          </w:p>
        </w:tc>
      </w:tr>
      <w:tr w:rsidR="0080410A" w:rsidRPr="00A06F31" w:rsidTr="0080410A">
        <w:trPr>
          <w:trHeight w:val="221"/>
          <w:tblHeader/>
        </w:trPr>
        <w:tc>
          <w:tcPr>
            <w:tcW w:w="2527" w:type="dxa"/>
            <w:shd w:val="clear" w:color="auto" w:fill="FBFAF7"/>
            <w:vAlign w:val="center"/>
          </w:tcPr>
          <w:p w:rsidR="0080410A" w:rsidRPr="00BC6AEB" w:rsidRDefault="0080410A" w:rsidP="00704C13">
            <w:pPr>
              <w:rPr>
                <w:b/>
                <w:color w:val="000000"/>
                <w:sz w:val="20"/>
              </w:rPr>
            </w:pPr>
            <w:r w:rsidRPr="00BC6AEB">
              <w:rPr>
                <w:b/>
                <w:color w:val="000000"/>
                <w:sz w:val="20"/>
              </w:rPr>
              <w:t>Выплаты,</w:t>
            </w:r>
            <w:r w:rsidRPr="00462656">
              <w:rPr>
                <w:b/>
                <w:color w:val="000000"/>
                <w:sz w:val="20"/>
              </w:rPr>
              <w:t xml:space="preserve"> тыс. </w:t>
            </w:r>
            <w:r w:rsidRPr="00BC6AEB">
              <w:rPr>
                <w:b/>
                <w:color w:val="000000"/>
                <w:sz w:val="20"/>
              </w:rPr>
              <w:t>рублей</w:t>
            </w:r>
          </w:p>
        </w:tc>
        <w:tc>
          <w:tcPr>
            <w:tcW w:w="1266" w:type="dxa"/>
            <w:shd w:val="clear" w:color="auto" w:fill="FBFAF7"/>
            <w:tcMar>
              <w:right w:w="57" w:type="dxa"/>
            </w:tcMar>
            <w:vAlign w:val="bottom"/>
          </w:tcPr>
          <w:p w:rsidR="0080410A" w:rsidRPr="00BC6AEB" w:rsidRDefault="0080410A" w:rsidP="00704C13">
            <w:pPr>
              <w:jc w:val="right"/>
              <w:rPr>
                <w:b/>
                <w:bCs/>
                <w:color w:val="000000"/>
                <w:sz w:val="20"/>
              </w:rPr>
            </w:pPr>
            <w:r w:rsidRPr="00BC6AEB">
              <w:rPr>
                <w:b/>
                <w:bCs/>
                <w:color w:val="000000"/>
                <w:sz w:val="20"/>
              </w:rPr>
              <w:t>9 175 392.2</w:t>
            </w:r>
          </w:p>
        </w:tc>
        <w:tc>
          <w:tcPr>
            <w:tcW w:w="1266" w:type="dxa"/>
            <w:shd w:val="clear" w:color="auto" w:fill="FBFAF7"/>
            <w:tcMar>
              <w:right w:w="57" w:type="dxa"/>
            </w:tcMar>
            <w:vAlign w:val="bottom"/>
          </w:tcPr>
          <w:p w:rsidR="0080410A" w:rsidRPr="00BC6AEB" w:rsidRDefault="0080410A" w:rsidP="00704C13">
            <w:pPr>
              <w:jc w:val="right"/>
              <w:rPr>
                <w:b/>
                <w:bCs/>
                <w:color w:val="000000"/>
                <w:sz w:val="20"/>
              </w:rPr>
            </w:pPr>
            <w:r w:rsidRPr="00BC6AEB">
              <w:rPr>
                <w:b/>
                <w:bCs/>
                <w:color w:val="000000"/>
                <w:sz w:val="20"/>
              </w:rPr>
              <w:t>19 359 797.8</w:t>
            </w:r>
          </w:p>
        </w:tc>
        <w:tc>
          <w:tcPr>
            <w:tcW w:w="1266" w:type="dxa"/>
            <w:shd w:val="clear" w:color="auto" w:fill="FBFAF7"/>
            <w:tcMar>
              <w:right w:w="57" w:type="dxa"/>
            </w:tcMar>
            <w:vAlign w:val="bottom"/>
          </w:tcPr>
          <w:p w:rsidR="0080410A" w:rsidRPr="00BC6AEB" w:rsidRDefault="0080410A" w:rsidP="00704C13">
            <w:pPr>
              <w:jc w:val="right"/>
              <w:rPr>
                <w:b/>
                <w:bCs/>
                <w:color w:val="000000"/>
                <w:sz w:val="20"/>
              </w:rPr>
            </w:pPr>
            <w:r w:rsidRPr="00BC6AEB">
              <w:rPr>
                <w:b/>
                <w:bCs/>
                <w:color w:val="000000"/>
                <w:sz w:val="20"/>
              </w:rPr>
              <w:t>20 718 176.6</w:t>
            </w:r>
          </w:p>
        </w:tc>
        <w:tc>
          <w:tcPr>
            <w:tcW w:w="1266" w:type="dxa"/>
            <w:shd w:val="clear" w:color="auto" w:fill="FBFAF7"/>
            <w:tcMar>
              <w:right w:w="57" w:type="dxa"/>
            </w:tcMar>
            <w:vAlign w:val="bottom"/>
          </w:tcPr>
          <w:p w:rsidR="0080410A" w:rsidRPr="00BC6AEB" w:rsidRDefault="0080410A" w:rsidP="00704C13">
            <w:pPr>
              <w:jc w:val="right"/>
              <w:rPr>
                <w:b/>
                <w:bCs/>
                <w:color w:val="000000"/>
                <w:sz w:val="20"/>
              </w:rPr>
            </w:pPr>
            <w:r w:rsidRPr="00BC6AEB">
              <w:rPr>
                <w:b/>
                <w:bCs/>
                <w:color w:val="000000"/>
                <w:sz w:val="20"/>
              </w:rPr>
              <w:t>19 292 725.2</w:t>
            </w:r>
          </w:p>
        </w:tc>
        <w:tc>
          <w:tcPr>
            <w:tcW w:w="1266" w:type="dxa"/>
            <w:shd w:val="clear" w:color="auto" w:fill="FBFAF7"/>
            <w:tcMar>
              <w:right w:w="57" w:type="dxa"/>
            </w:tcMar>
            <w:vAlign w:val="bottom"/>
          </w:tcPr>
          <w:p w:rsidR="0080410A" w:rsidRPr="00BC6AEB" w:rsidRDefault="0080410A" w:rsidP="00704C13">
            <w:pPr>
              <w:jc w:val="right"/>
              <w:rPr>
                <w:b/>
                <w:bCs/>
                <w:color w:val="000000"/>
                <w:sz w:val="20"/>
              </w:rPr>
            </w:pPr>
            <w:r w:rsidRPr="00BC6AEB">
              <w:rPr>
                <w:b/>
                <w:bCs/>
                <w:color w:val="000000"/>
                <w:sz w:val="20"/>
              </w:rPr>
              <w:t>18 377 790.0</w:t>
            </w:r>
          </w:p>
        </w:tc>
        <w:tc>
          <w:tcPr>
            <w:tcW w:w="1263" w:type="dxa"/>
            <w:shd w:val="clear" w:color="auto" w:fill="FBFAF7"/>
            <w:tcMar>
              <w:right w:w="57" w:type="dxa"/>
            </w:tcMar>
            <w:vAlign w:val="bottom"/>
          </w:tcPr>
          <w:p w:rsidR="0080410A" w:rsidRPr="0080410A" w:rsidRDefault="0080410A" w:rsidP="00704C13">
            <w:pPr>
              <w:jc w:val="right"/>
              <w:rPr>
                <w:b/>
                <w:bCs/>
                <w:sz w:val="20"/>
              </w:rPr>
            </w:pPr>
            <w:r w:rsidRPr="0080410A">
              <w:rPr>
                <w:b/>
                <w:bCs/>
                <w:sz w:val="20"/>
              </w:rPr>
              <w:t>17 705 831.1</w:t>
            </w:r>
          </w:p>
        </w:tc>
      </w:tr>
      <w:tr w:rsidR="0080410A" w:rsidRPr="00A06F31" w:rsidTr="0080410A">
        <w:trPr>
          <w:trHeight w:val="221"/>
          <w:tblHeader/>
        </w:trPr>
        <w:tc>
          <w:tcPr>
            <w:tcW w:w="2527" w:type="dxa"/>
            <w:shd w:val="clear" w:color="auto" w:fill="auto"/>
            <w:vAlign w:val="bottom"/>
          </w:tcPr>
          <w:p w:rsidR="0080410A" w:rsidRPr="00BC6AEB" w:rsidRDefault="0080410A" w:rsidP="00704C13">
            <w:pPr>
              <w:rPr>
                <w:color w:val="000000"/>
                <w:sz w:val="20"/>
              </w:rPr>
            </w:pPr>
            <w:r w:rsidRPr="00BC6AEB">
              <w:rPr>
                <w:color w:val="000000"/>
                <w:sz w:val="20"/>
              </w:rPr>
              <w:t>Накопительная пенсия</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10 976.9</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82 607.4</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136 540.4</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229 786.9</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327 840.0</w:t>
            </w:r>
          </w:p>
        </w:tc>
        <w:tc>
          <w:tcPr>
            <w:tcW w:w="1263" w:type="dxa"/>
            <w:shd w:val="clear" w:color="auto" w:fill="auto"/>
            <w:tcMar>
              <w:right w:w="57" w:type="dxa"/>
            </w:tcMar>
            <w:vAlign w:val="bottom"/>
          </w:tcPr>
          <w:p w:rsidR="0080410A" w:rsidRPr="0080410A" w:rsidRDefault="0080410A" w:rsidP="00704C13">
            <w:pPr>
              <w:jc w:val="right"/>
              <w:rPr>
                <w:sz w:val="20"/>
              </w:rPr>
            </w:pPr>
            <w:r w:rsidRPr="0080410A">
              <w:rPr>
                <w:sz w:val="20"/>
              </w:rPr>
              <w:t>464 061.3</w:t>
            </w:r>
          </w:p>
        </w:tc>
      </w:tr>
      <w:tr w:rsidR="0080410A" w:rsidRPr="00A06F31" w:rsidTr="0080410A">
        <w:trPr>
          <w:trHeight w:val="221"/>
          <w:tblHeader/>
        </w:trPr>
        <w:tc>
          <w:tcPr>
            <w:tcW w:w="2527" w:type="dxa"/>
            <w:shd w:val="clear" w:color="auto" w:fill="auto"/>
            <w:vAlign w:val="bottom"/>
          </w:tcPr>
          <w:p w:rsidR="0080410A" w:rsidRPr="00BC6AEB" w:rsidRDefault="0080410A" w:rsidP="00704C13">
            <w:pPr>
              <w:rPr>
                <w:color w:val="000000"/>
                <w:sz w:val="20"/>
              </w:rPr>
            </w:pPr>
            <w:r w:rsidRPr="00BC6AEB">
              <w:rPr>
                <w:color w:val="000000"/>
                <w:sz w:val="20"/>
              </w:rPr>
              <w:t>Единовременная</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7 147 809.9</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16 746 726.5</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17 764 815.1</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15 728 467.9</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14 536 980.0</w:t>
            </w:r>
          </w:p>
        </w:tc>
        <w:tc>
          <w:tcPr>
            <w:tcW w:w="1263" w:type="dxa"/>
            <w:shd w:val="clear" w:color="auto" w:fill="auto"/>
            <w:tcMar>
              <w:right w:w="57" w:type="dxa"/>
            </w:tcMar>
            <w:vAlign w:val="bottom"/>
          </w:tcPr>
          <w:p w:rsidR="0080410A" w:rsidRPr="0080410A" w:rsidRDefault="0080410A" w:rsidP="00704C13">
            <w:pPr>
              <w:jc w:val="right"/>
              <w:rPr>
                <w:sz w:val="20"/>
              </w:rPr>
            </w:pPr>
            <w:r w:rsidRPr="0080410A">
              <w:rPr>
                <w:sz w:val="20"/>
              </w:rPr>
              <w:t>13 491 775.0</w:t>
            </w:r>
          </w:p>
        </w:tc>
      </w:tr>
      <w:tr w:rsidR="0080410A" w:rsidRPr="00A06F31" w:rsidTr="0080410A">
        <w:trPr>
          <w:trHeight w:val="221"/>
          <w:tblHeader/>
        </w:trPr>
        <w:tc>
          <w:tcPr>
            <w:tcW w:w="2527" w:type="dxa"/>
            <w:shd w:val="clear" w:color="auto" w:fill="auto"/>
            <w:vAlign w:val="bottom"/>
          </w:tcPr>
          <w:p w:rsidR="0080410A" w:rsidRPr="00BC6AEB" w:rsidRDefault="003A6B90" w:rsidP="00704C13">
            <w:pPr>
              <w:rPr>
                <w:color w:val="000000"/>
                <w:sz w:val="20"/>
              </w:rPr>
            </w:pPr>
            <w:r w:rsidRPr="00BC6AEB">
              <w:rPr>
                <w:color w:val="000000"/>
                <w:sz w:val="20"/>
              </w:rPr>
              <w:t>Срочная</w:t>
            </w:r>
            <w:r>
              <w:rPr>
                <w:color w:val="000000"/>
                <w:sz w:val="20"/>
              </w:rPr>
              <w:t xml:space="preserve"> выплата</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1 561.0</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11 118.6</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23 966.7</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53 063.9</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159 190.0</w:t>
            </w:r>
          </w:p>
        </w:tc>
        <w:tc>
          <w:tcPr>
            <w:tcW w:w="1263" w:type="dxa"/>
            <w:shd w:val="clear" w:color="auto" w:fill="auto"/>
            <w:tcMar>
              <w:right w:w="57" w:type="dxa"/>
            </w:tcMar>
            <w:vAlign w:val="bottom"/>
          </w:tcPr>
          <w:p w:rsidR="0080410A" w:rsidRPr="0080410A" w:rsidRDefault="0080410A" w:rsidP="00704C13">
            <w:pPr>
              <w:jc w:val="right"/>
              <w:rPr>
                <w:sz w:val="20"/>
              </w:rPr>
            </w:pPr>
            <w:r w:rsidRPr="0080410A">
              <w:rPr>
                <w:sz w:val="20"/>
              </w:rPr>
              <w:t>331 714.4</w:t>
            </w:r>
          </w:p>
        </w:tc>
      </w:tr>
      <w:tr w:rsidR="0080410A" w:rsidRPr="00A06F31" w:rsidTr="0080410A">
        <w:trPr>
          <w:trHeight w:val="221"/>
          <w:tblHeader/>
        </w:trPr>
        <w:tc>
          <w:tcPr>
            <w:tcW w:w="2527" w:type="dxa"/>
            <w:shd w:val="clear" w:color="auto" w:fill="auto"/>
            <w:vAlign w:val="bottom"/>
          </w:tcPr>
          <w:p w:rsidR="0080410A" w:rsidRPr="00BC6AEB" w:rsidRDefault="0080410A" w:rsidP="00704C13">
            <w:pPr>
              <w:rPr>
                <w:color w:val="000000"/>
                <w:sz w:val="20"/>
              </w:rPr>
            </w:pPr>
            <w:r w:rsidRPr="00BC6AEB">
              <w:rPr>
                <w:color w:val="000000"/>
                <w:sz w:val="20"/>
              </w:rPr>
              <w:t>Правопреемникам</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2 015 044.4</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2 519 345.3</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2 792 854.4</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3 281 406.5</w:t>
            </w:r>
          </w:p>
        </w:tc>
        <w:tc>
          <w:tcPr>
            <w:tcW w:w="1266" w:type="dxa"/>
            <w:shd w:val="clear" w:color="auto" w:fill="auto"/>
            <w:tcMar>
              <w:right w:w="57" w:type="dxa"/>
            </w:tcMar>
            <w:vAlign w:val="bottom"/>
          </w:tcPr>
          <w:p w:rsidR="0080410A" w:rsidRPr="00BC6AEB" w:rsidRDefault="0080410A" w:rsidP="00704C13">
            <w:pPr>
              <w:jc w:val="right"/>
              <w:rPr>
                <w:color w:val="000000"/>
                <w:sz w:val="20"/>
              </w:rPr>
            </w:pPr>
            <w:r w:rsidRPr="00BC6AEB">
              <w:rPr>
                <w:color w:val="000000"/>
                <w:sz w:val="20"/>
              </w:rPr>
              <w:t>3 353 780.0</w:t>
            </w:r>
          </w:p>
        </w:tc>
        <w:tc>
          <w:tcPr>
            <w:tcW w:w="1263" w:type="dxa"/>
            <w:shd w:val="clear" w:color="auto" w:fill="auto"/>
            <w:tcMar>
              <w:right w:w="57" w:type="dxa"/>
            </w:tcMar>
            <w:vAlign w:val="bottom"/>
          </w:tcPr>
          <w:p w:rsidR="0080410A" w:rsidRPr="0080410A" w:rsidRDefault="0080410A" w:rsidP="00704C13">
            <w:pPr>
              <w:jc w:val="right"/>
              <w:rPr>
                <w:sz w:val="20"/>
              </w:rPr>
            </w:pPr>
            <w:r w:rsidRPr="0080410A">
              <w:rPr>
                <w:sz w:val="20"/>
              </w:rPr>
              <w:t>3 418 280.4</w:t>
            </w:r>
          </w:p>
        </w:tc>
      </w:tr>
      <w:tr w:rsidR="0080410A" w:rsidRPr="00A06F31" w:rsidTr="0080410A">
        <w:tc>
          <w:tcPr>
            <w:tcW w:w="10120" w:type="dxa"/>
            <w:gridSpan w:val="7"/>
            <w:shd w:val="clear" w:color="auto" w:fill="FBFAF7"/>
          </w:tcPr>
          <w:p w:rsidR="0080410A" w:rsidRPr="00A06F31" w:rsidRDefault="0080410A" w:rsidP="00704C13">
            <w:pPr>
              <w:rPr>
                <w:sz w:val="20"/>
              </w:rPr>
            </w:pPr>
            <w:r w:rsidRPr="00462656">
              <w:rPr>
                <w:b/>
                <w:color w:val="000000"/>
                <w:sz w:val="20"/>
              </w:rPr>
              <w:t>Количество застрахованных лиц</w:t>
            </w:r>
            <w:r w:rsidRPr="00BC6AEB">
              <w:rPr>
                <w:b/>
                <w:color w:val="000000"/>
                <w:sz w:val="20"/>
              </w:rPr>
              <w:t>,</w:t>
            </w:r>
            <w:r w:rsidRPr="00462656">
              <w:rPr>
                <w:b/>
                <w:color w:val="000000"/>
                <w:sz w:val="20"/>
              </w:rPr>
              <w:t xml:space="preserve"> </w:t>
            </w:r>
            <w:r w:rsidRPr="00BC6AEB">
              <w:rPr>
                <w:b/>
                <w:color w:val="000000"/>
                <w:sz w:val="20"/>
              </w:rPr>
              <w:t>получающих выплаты по накопит</w:t>
            </w:r>
            <w:r w:rsidRPr="00462656">
              <w:rPr>
                <w:b/>
                <w:color w:val="000000"/>
                <w:sz w:val="20"/>
              </w:rPr>
              <w:t>ельной составляющей в ПФР, тыс.</w:t>
            </w:r>
            <w:r>
              <w:rPr>
                <w:b/>
                <w:color w:val="000000"/>
                <w:sz w:val="20"/>
              </w:rPr>
              <w:t> </w:t>
            </w:r>
            <w:r w:rsidRPr="00BC6AEB">
              <w:rPr>
                <w:b/>
                <w:color w:val="000000"/>
                <w:sz w:val="20"/>
              </w:rPr>
              <w:t>человек</w:t>
            </w:r>
          </w:p>
        </w:tc>
      </w:tr>
      <w:tr w:rsidR="0080410A" w:rsidRPr="00E53869" w:rsidTr="0080410A">
        <w:tc>
          <w:tcPr>
            <w:tcW w:w="2527" w:type="dxa"/>
            <w:vAlign w:val="bottom"/>
          </w:tcPr>
          <w:p w:rsidR="0080410A" w:rsidRPr="00BC6AEB" w:rsidRDefault="0080410A" w:rsidP="00704C13">
            <w:pPr>
              <w:rPr>
                <w:color w:val="000000"/>
                <w:sz w:val="20"/>
              </w:rPr>
            </w:pPr>
            <w:r w:rsidRPr="00BC6AEB">
              <w:rPr>
                <w:color w:val="000000"/>
                <w:sz w:val="20"/>
              </w:rPr>
              <w:t>Накопительная пенсия</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3.</w:t>
            </w:r>
            <w:r>
              <w:rPr>
                <w:color w:val="000000"/>
                <w:sz w:val="20"/>
              </w:rPr>
              <w:t>6</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11.2</w:t>
            </w:r>
          </w:p>
        </w:tc>
        <w:tc>
          <w:tcPr>
            <w:tcW w:w="1266" w:type="dxa"/>
            <w:tcMar>
              <w:right w:w="57" w:type="dxa"/>
            </w:tcMar>
            <w:vAlign w:val="bottom"/>
          </w:tcPr>
          <w:p w:rsidR="0080410A" w:rsidRPr="00BC6AEB" w:rsidRDefault="0080410A" w:rsidP="0080410A">
            <w:pPr>
              <w:jc w:val="right"/>
              <w:rPr>
                <w:color w:val="000000"/>
                <w:sz w:val="20"/>
              </w:rPr>
            </w:pPr>
            <w:r>
              <w:rPr>
                <w:color w:val="000000"/>
                <w:sz w:val="20"/>
              </w:rPr>
              <w:t>19.4</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28.6</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38.2</w:t>
            </w:r>
          </w:p>
        </w:tc>
        <w:tc>
          <w:tcPr>
            <w:tcW w:w="1263" w:type="dxa"/>
            <w:shd w:val="clear" w:color="auto" w:fill="auto"/>
            <w:tcMar>
              <w:right w:w="57" w:type="dxa"/>
            </w:tcMar>
            <w:vAlign w:val="bottom"/>
          </w:tcPr>
          <w:p w:rsidR="0080410A" w:rsidRPr="0080410A" w:rsidRDefault="0080410A" w:rsidP="00704C13">
            <w:pPr>
              <w:jc w:val="right"/>
              <w:rPr>
                <w:sz w:val="20"/>
              </w:rPr>
            </w:pPr>
            <w:r w:rsidRPr="0080410A">
              <w:rPr>
                <w:sz w:val="20"/>
              </w:rPr>
              <w:t>50.8</w:t>
            </w:r>
          </w:p>
        </w:tc>
      </w:tr>
      <w:tr w:rsidR="0080410A" w:rsidRPr="00E53869" w:rsidTr="0080410A">
        <w:tc>
          <w:tcPr>
            <w:tcW w:w="2527" w:type="dxa"/>
            <w:vAlign w:val="bottom"/>
          </w:tcPr>
          <w:p w:rsidR="0080410A" w:rsidRPr="00BC6AEB" w:rsidRDefault="0080410A" w:rsidP="00704C13">
            <w:pPr>
              <w:rPr>
                <w:color w:val="000000"/>
                <w:sz w:val="20"/>
              </w:rPr>
            </w:pPr>
            <w:r w:rsidRPr="00BC6AEB">
              <w:rPr>
                <w:color w:val="000000"/>
                <w:sz w:val="20"/>
              </w:rPr>
              <w:t>Единовременная</w:t>
            </w:r>
            <w:r>
              <w:rPr>
                <w:color w:val="000000"/>
                <w:sz w:val="20"/>
              </w:rPr>
              <w:t xml:space="preserve"> выплата</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 </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3 187.6</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1 468.7</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1 299.3</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1 139.1</w:t>
            </w:r>
          </w:p>
        </w:tc>
        <w:tc>
          <w:tcPr>
            <w:tcW w:w="1263" w:type="dxa"/>
            <w:shd w:val="clear" w:color="auto" w:fill="auto"/>
            <w:tcMar>
              <w:right w:w="57" w:type="dxa"/>
            </w:tcMar>
            <w:vAlign w:val="bottom"/>
          </w:tcPr>
          <w:p w:rsidR="0080410A" w:rsidRPr="0080410A" w:rsidRDefault="0080410A" w:rsidP="00704C13">
            <w:pPr>
              <w:jc w:val="right"/>
              <w:rPr>
                <w:sz w:val="20"/>
              </w:rPr>
            </w:pPr>
            <w:r w:rsidRPr="0080410A">
              <w:rPr>
                <w:sz w:val="20"/>
              </w:rPr>
              <w:t>908.1</w:t>
            </w:r>
          </w:p>
        </w:tc>
      </w:tr>
      <w:tr w:rsidR="0080410A" w:rsidRPr="00E53869" w:rsidTr="0080410A">
        <w:tc>
          <w:tcPr>
            <w:tcW w:w="2527" w:type="dxa"/>
            <w:vAlign w:val="bottom"/>
          </w:tcPr>
          <w:p w:rsidR="0080410A" w:rsidRPr="00BC6AEB" w:rsidRDefault="0080410A" w:rsidP="00704C13">
            <w:pPr>
              <w:rPr>
                <w:color w:val="000000"/>
                <w:sz w:val="20"/>
              </w:rPr>
            </w:pPr>
            <w:r w:rsidRPr="00BC6AEB">
              <w:rPr>
                <w:color w:val="000000"/>
                <w:sz w:val="20"/>
              </w:rPr>
              <w:t>Срочная</w:t>
            </w:r>
            <w:r>
              <w:rPr>
                <w:color w:val="000000"/>
                <w:sz w:val="20"/>
              </w:rPr>
              <w:t xml:space="preserve"> выплата</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0.5</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1.4</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2.</w:t>
            </w:r>
            <w:r>
              <w:rPr>
                <w:color w:val="000000"/>
                <w:sz w:val="20"/>
              </w:rPr>
              <w:t>8</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4.7</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14.3</w:t>
            </w:r>
          </w:p>
        </w:tc>
        <w:tc>
          <w:tcPr>
            <w:tcW w:w="1263" w:type="dxa"/>
            <w:shd w:val="clear" w:color="auto" w:fill="auto"/>
            <w:tcMar>
              <w:right w:w="57" w:type="dxa"/>
            </w:tcMar>
            <w:vAlign w:val="bottom"/>
          </w:tcPr>
          <w:p w:rsidR="0080410A" w:rsidRPr="0080410A" w:rsidRDefault="0080410A" w:rsidP="00704C13">
            <w:pPr>
              <w:jc w:val="right"/>
              <w:rPr>
                <w:sz w:val="20"/>
              </w:rPr>
            </w:pPr>
            <w:r w:rsidRPr="0080410A">
              <w:rPr>
                <w:sz w:val="20"/>
              </w:rPr>
              <w:t>21.6</w:t>
            </w:r>
          </w:p>
        </w:tc>
      </w:tr>
      <w:tr w:rsidR="0080410A" w:rsidRPr="00E53869" w:rsidTr="0080410A">
        <w:tc>
          <w:tcPr>
            <w:tcW w:w="2527" w:type="dxa"/>
            <w:vAlign w:val="bottom"/>
          </w:tcPr>
          <w:p w:rsidR="0080410A" w:rsidRPr="00BC6AEB" w:rsidRDefault="0080410A" w:rsidP="00704C13">
            <w:pPr>
              <w:rPr>
                <w:color w:val="000000"/>
                <w:sz w:val="20"/>
              </w:rPr>
            </w:pPr>
            <w:r>
              <w:rPr>
                <w:color w:val="000000"/>
                <w:sz w:val="20"/>
              </w:rPr>
              <w:t>Выплаты п</w:t>
            </w:r>
            <w:r w:rsidRPr="00BC6AEB">
              <w:rPr>
                <w:color w:val="000000"/>
                <w:sz w:val="20"/>
              </w:rPr>
              <w:t>равопреемникам</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 </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137.6</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122.3</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135.4</w:t>
            </w:r>
          </w:p>
        </w:tc>
        <w:tc>
          <w:tcPr>
            <w:tcW w:w="1266" w:type="dxa"/>
            <w:tcMar>
              <w:right w:w="57" w:type="dxa"/>
            </w:tcMar>
            <w:vAlign w:val="bottom"/>
          </w:tcPr>
          <w:p w:rsidR="0080410A" w:rsidRPr="00BC6AEB" w:rsidRDefault="0080410A" w:rsidP="0080410A">
            <w:pPr>
              <w:jc w:val="right"/>
              <w:rPr>
                <w:color w:val="000000"/>
                <w:sz w:val="20"/>
              </w:rPr>
            </w:pPr>
            <w:r w:rsidRPr="00BC6AEB">
              <w:rPr>
                <w:color w:val="000000"/>
                <w:sz w:val="20"/>
              </w:rPr>
              <w:t>123.7</w:t>
            </w:r>
          </w:p>
        </w:tc>
        <w:tc>
          <w:tcPr>
            <w:tcW w:w="1263" w:type="dxa"/>
            <w:shd w:val="clear" w:color="auto" w:fill="auto"/>
            <w:tcMar>
              <w:right w:w="57" w:type="dxa"/>
            </w:tcMar>
            <w:vAlign w:val="bottom"/>
          </w:tcPr>
          <w:p w:rsidR="0080410A" w:rsidRPr="0080410A" w:rsidRDefault="0080410A" w:rsidP="00704C13">
            <w:pPr>
              <w:jc w:val="right"/>
              <w:rPr>
                <w:sz w:val="20"/>
              </w:rPr>
            </w:pPr>
            <w:r w:rsidRPr="0080410A">
              <w:rPr>
                <w:sz w:val="20"/>
              </w:rPr>
              <w:t>217.7</w:t>
            </w:r>
          </w:p>
        </w:tc>
      </w:tr>
      <w:tr w:rsidR="0080410A" w:rsidRPr="00A06F31" w:rsidTr="0080410A">
        <w:tc>
          <w:tcPr>
            <w:tcW w:w="10120" w:type="dxa"/>
            <w:gridSpan w:val="7"/>
            <w:shd w:val="clear" w:color="auto" w:fill="FBFAF7"/>
          </w:tcPr>
          <w:p w:rsidR="0080410A" w:rsidRPr="00A06F31" w:rsidRDefault="0080410A" w:rsidP="00704C13">
            <w:pPr>
              <w:rPr>
                <w:sz w:val="20"/>
              </w:rPr>
            </w:pPr>
            <w:r w:rsidRPr="00BC6AEB">
              <w:rPr>
                <w:b/>
                <w:color w:val="000000"/>
                <w:sz w:val="20"/>
              </w:rPr>
              <w:t>Средний размер выплат, рублей</w:t>
            </w:r>
          </w:p>
        </w:tc>
      </w:tr>
      <w:tr w:rsidR="0080410A" w:rsidRPr="00A06F31" w:rsidTr="00704C13">
        <w:tc>
          <w:tcPr>
            <w:tcW w:w="2527" w:type="dxa"/>
            <w:vAlign w:val="bottom"/>
          </w:tcPr>
          <w:p w:rsidR="0080410A" w:rsidRPr="00BC6AEB" w:rsidRDefault="0080410A" w:rsidP="00704C13">
            <w:pPr>
              <w:rPr>
                <w:color w:val="000000"/>
                <w:sz w:val="20"/>
              </w:rPr>
            </w:pPr>
            <w:r w:rsidRPr="00BC6AEB">
              <w:rPr>
                <w:color w:val="000000"/>
                <w:sz w:val="20"/>
              </w:rPr>
              <w:t>Накопительная пенсия</w:t>
            </w:r>
          </w:p>
        </w:tc>
        <w:tc>
          <w:tcPr>
            <w:tcW w:w="1266" w:type="dxa"/>
            <w:tcMar>
              <w:right w:w="57" w:type="dxa"/>
            </w:tcMar>
            <w:vAlign w:val="center"/>
          </w:tcPr>
          <w:p w:rsidR="0080410A" w:rsidRPr="00BC6AEB" w:rsidRDefault="0080410A" w:rsidP="0080410A">
            <w:pPr>
              <w:jc w:val="right"/>
              <w:rPr>
                <w:color w:val="000000"/>
                <w:sz w:val="20"/>
              </w:rPr>
            </w:pPr>
            <w:r w:rsidRPr="00BC6AEB">
              <w:rPr>
                <w:color w:val="000000"/>
                <w:sz w:val="20"/>
              </w:rPr>
              <w:t>564.6</w:t>
            </w:r>
          </w:p>
        </w:tc>
        <w:tc>
          <w:tcPr>
            <w:tcW w:w="1266" w:type="dxa"/>
            <w:tcMar>
              <w:right w:w="57" w:type="dxa"/>
            </w:tcMar>
            <w:vAlign w:val="center"/>
          </w:tcPr>
          <w:p w:rsidR="0080410A" w:rsidRPr="00BC6AEB" w:rsidRDefault="0080410A" w:rsidP="0080410A">
            <w:pPr>
              <w:jc w:val="right"/>
              <w:rPr>
                <w:color w:val="000000"/>
                <w:sz w:val="20"/>
              </w:rPr>
            </w:pPr>
            <w:r w:rsidRPr="00BC6AEB">
              <w:rPr>
                <w:color w:val="000000"/>
                <w:sz w:val="20"/>
              </w:rPr>
              <w:t>673.0</w:t>
            </w:r>
          </w:p>
        </w:tc>
        <w:tc>
          <w:tcPr>
            <w:tcW w:w="1266" w:type="dxa"/>
            <w:tcMar>
              <w:right w:w="57" w:type="dxa"/>
            </w:tcMar>
            <w:vAlign w:val="center"/>
          </w:tcPr>
          <w:p w:rsidR="0080410A" w:rsidRPr="00BC6AEB" w:rsidRDefault="0080410A" w:rsidP="0080410A">
            <w:pPr>
              <w:jc w:val="right"/>
              <w:rPr>
                <w:color w:val="000000"/>
                <w:sz w:val="20"/>
              </w:rPr>
            </w:pPr>
            <w:r w:rsidRPr="00BC6AEB">
              <w:rPr>
                <w:color w:val="000000"/>
                <w:sz w:val="20"/>
              </w:rPr>
              <w:t>717.3</w:t>
            </w:r>
          </w:p>
        </w:tc>
        <w:tc>
          <w:tcPr>
            <w:tcW w:w="1266" w:type="dxa"/>
            <w:tcMar>
              <w:right w:w="57" w:type="dxa"/>
            </w:tcMar>
            <w:vAlign w:val="center"/>
          </w:tcPr>
          <w:p w:rsidR="0080410A" w:rsidRPr="00BC6AEB" w:rsidRDefault="0080410A" w:rsidP="0080410A">
            <w:pPr>
              <w:jc w:val="right"/>
              <w:rPr>
                <w:color w:val="000000"/>
                <w:sz w:val="20"/>
              </w:rPr>
            </w:pPr>
            <w:r w:rsidRPr="00BC6AEB">
              <w:rPr>
                <w:color w:val="000000"/>
                <w:sz w:val="20"/>
              </w:rPr>
              <w:t>758.7</w:t>
            </w:r>
          </w:p>
        </w:tc>
        <w:tc>
          <w:tcPr>
            <w:tcW w:w="1266" w:type="dxa"/>
            <w:tcMar>
              <w:right w:w="57" w:type="dxa"/>
            </w:tcMar>
            <w:vAlign w:val="center"/>
          </w:tcPr>
          <w:p w:rsidR="0080410A" w:rsidRPr="00BC6AEB" w:rsidRDefault="0080410A" w:rsidP="0080410A">
            <w:pPr>
              <w:jc w:val="right"/>
              <w:rPr>
                <w:color w:val="000000"/>
                <w:sz w:val="20"/>
              </w:rPr>
            </w:pPr>
            <w:r>
              <w:rPr>
                <w:color w:val="000000"/>
                <w:sz w:val="20"/>
              </w:rPr>
              <w:t>801.6</w:t>
            </w:r>
          </w:p>
        </w:tc>
        <w:tc>
          <w:tcPr>
            <w:tcW w:w="1263" w:type="dxa"/>
            <w:shd w:val="clear" w:color="auto" w:fill="auto"/>
            <w:tcMar>
              <w:right w:w="57" w:type="dxa"/>
            </w:tcMar>
            <w:vAlign w:val="bottom"/>
          </w:tcPr>
          <w:p w:rsidR="0080410A" w:rsidRPr="0080410A" w:rsidRDefault="0080410A" w:rsidP="00704C13">
            <w:pPr>
              <w:jc w:val="right"/>
              <w:rPr>
                <w:sz w:val="20"/>
              </w:rPr>
            </w:pPr>
            <w:r w:rsidRPr="0080410A">
              <w:rPr>
                <w:sz w:val="20"/>
              </w:rPr>
              <w:t>866.2</w:t>
            </w:r>
          </w:p>
        </w:tc>
      </w:tr>
      <w:tr w:rsidR="0080410A" w:rsidRPr="00A06F31" w:rsidTr="00704C13">
        <w:tc>
          <w:tcPr>
            <w:tcW w:w="2527" w:type="dxa"/>
            <w:vAlign w:val="bottom"/>
          </w:tcPr>
          <w:p w:rsidR="0080410A" w:rsidRPr="00462656" w:rsidRDefault="009E72A0" w:rsidP="00704C13">
            <w:pPr>
              <w:rPr>
                <w:color w:val="000000"/>
                <w:sz w:val="20"/>
              </w:rPr>
            </w:pPr>
            <w:r w:rsidRPr="00BC6AEB">
              <w:rPr>
                <w:color w:val="000000"/>
                <w:sz w:val="20"/>
              </w:rPr>
              <w:t>Срочная</w:t>
            </w:r>
            <w:r>
              <w:rPr>
                <w:color w:val="000000"/>
                <w:sz w:val="20"/>
              </w:rPr>
              <w:t xml:space="preserve"> выплата</w:t>
            </w:r>
          </w:p>
        </w:tc>
        <w:tc>
          <w:tcPr>
            <w:tcW w:w="1266" w:type="dxa"/>
            <w:tcMar>
              <w:right w:w="57" w:type="dxa"/>
            </w:tcMar>
            <w:vAlign w:val="center"/>
          </w:tcPr>
          <w:p w:rsidR="0080410A" w:rsidRPr="00462656" w:rsidRDefault="0080410A" w:rsidP="0080410A">
            <w:pPr>
              <w:jc w:val="right"/>
              <w:rPr>
                <w:color w:val="000000"/>
                <w:sz w:val="20"/>
              </w:rPr>
            </w:pPr>
            <w:r w:rsidRPr="00462656">
              <w:rPr>
                <w:color w:val="000000"/>
                <w:sz w:val="20"/>
              </w:rPr>
              <w:t>727.5</w:t>
            </w:r>
          </w:p>
        </w:tc>
        <w:tc>
          <w:tcPr>
            <w:tcW w:w="1266" w:type="dxa"/>
            <w:tcMar>
              <w:right w:w="57" w:type="dxa"/>
            </w:tcMar>
            <w:vAlign w:val="center"/>
          </w:tcPr>
          <w:p w:rsidR="0080410A" w:rsidRPr="00462656" w:rsidRDefault="0080410A" w:rsidP="0080410A">
            <w:pPr>
              <w:jc w:val="right"/>
              <w:rPr>
                <w:color w:val="000000"/>
                <w:sz w:val="20"/>
              </w:rPr>
            </w:pPr>
            <w:r w:rsidRPr="00462656">
              <w:rPr>
                <w:color w:val="000000"/>
                <w:sz w:val="20"/>
              </w:rPr>
              <w:t>853.3</w:t>
            </w:r>
          </w:p>
        </w:tc>
        <w:tc>
          <w:tcPr>
            <w:tcW w:w="1266" w:type="dxa"/>
            <w:tcMar>
              <w:right w:w="57" w:type="dxa"/>
            </w:tcMar>
            <w:vAlign w:val="center"/>
          </w:tcPr>
          <w:p w:rsidR="0080410A" w:rsidRPr="00462656" w:rsidRDefault="0080410A" w:rsidP="0080410A">
            <w:pPr>
              <w:jc w:val="right"/>
              <w:rPr>
                <w:color w:val="000000"/>
                <w:sz w:val="20"/>
              </w:rPr>
            </w:pPr>
            <w:r w:rsidRPr="00462656">
              <w:rPr>
                <w:color w:val="000000"/>
                <w:sz w:val="20"/>
              </w:rPr>
              <w:t>960.0</w:t>
            </w:r>
          </w:p>
        </w:tc>
        <w:tc>
          <w:tcPr>
            <w:tcW w:w="1266" w:type="dxa"/>
            <w:tcMar>
              <w:right w:w="57" w:type="dxa"/>
            </w:tcMar>
            <w:vAlign w:val="center"/>
          </w:tcPr>
          <w:p w:rsidR="0080410A" w:rsidRPr="00462656" w:rsidRDefault="0080410A" w:rsidP="0080410A">
            <w:pPr>
              <w:jc w:val="right"/>
              <w:rPr>
                <w:color w:val="000000"/>
                <w:sz w:val="20"/>
              </w:rPr>
            </w:pPr>
            <w:r w:rsidRPr="00462656">
              <w:rPr>
                <w:color w:val="000000"/>
                <w:sz w:val="20"/>
              </w:rPr>
              <w:t>1 116.7</w:t>
            </w:r>
          </w:p>
        </w:tc>
        <w:tc>
          <w:tcPr>
            <w:tcW w:w="1266" w:type="dxa"/>
            <w:tcMar>
              <w:right w:w="57" w:type="dxa"/>
            </w:tcMar>
            <w:vAlign w:val="center"/>
          </w:tcPr>
          <w:p w:rsidR="0080410A" w:rsidRPr="00462656" w:rsidRDefault="0080410A" w:rsidP="0080410A">
            <w:pPr>
              <w:jc w:val="right"/>
              <w:rPr>
                <w:color w:val="000000"/>
                <w:sz w:val="20"/>
              </w:rPr>
            </w:pPr>
            <w:r>
              <w:rPr>
                <w:color w:val="000000"/>
                <w:sz w:val="20"/>
              </w:rPr>
              <w:t>1 052.3</w:t>
            </w:r>
          </w:p>
        </w:tc>
        <w:tc>
          <w:tcPr>
            <w:tcW w:w="1263" w:type="dxa"/>
            <w:shd w:val="clear" w:color="auto" w:fill="auto"/>
            <w:tcMar>
              <w:right w:w="57" w:type="dxa"/>
            </w:tcMar>
            <w:vAlign w:val="bottom"/>
          </w:tcPr>
          <w:p w:rsidR="0080410A" w:rsidRPr="0080410A" w:rsidRDefault="0080410A" w:rsidP="00704C13">
            <w:pPr>
              <w:jc w:val="right"/>
              <w:rPr>
                <w:sz w:val="20"/>
              </w:rPr>
            </w:pPr>
            <w:r w:rsidRPr="0080410A">
              <w:rPr>
                <w:sz w:val="20"/>
              </w:rPr>
              <w:t>1 277.4</w:t>
            </w:r>
          </w:p>
        </w:tc>
      </w:tr>
    </w:tbl>
    <w:p w:rsidR="006A0A01" w:rsidRDefault="006A0A01" w:rsidP="00462656">
      <w:pPr>
        <w:jc w:val="both"/>
        <w:rPr>
          <w:sz w:val="28"/>
          <w:szCs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462656" w:rsidRPr="007341A0" w:rsidTr="000E5C4A">
        <w:tc>
          <w:tcPr>
            <w:tcW w:w="1196" w:type="dxa"/>
            <w:tcMar>
              <w:right w:w="28" w:type="dxa"/>
            </w:tcMar>
          </w:tcPr>
          <w:p w:rsidR="00462656" w:rsidRPr="00AD7DF5" w:rsidRDefault="00462656" w:rsidP="000E5C4A">
            <w:pPr>
              <w:jc w:val="right"/>
            </w:pPr>
            <w:r w:rsidRPr="00AD7DF5">
              <w:rPr>
                <w:sz w:val="20"/>
              </w:rPr>
              <w:t>Источник:</w:t>
            </w:r>
          </w:p>
        </w:tc>
        <w:tc>
          <w:tcPr>
            <w:tcW w:w="4015" w:type="dxa"/>
            <w:tcMar>
              <w:left w:w="0" w:type="dxa"/>
            </w:tcMar>
          </w:tcPr>
          <w:p w:rsidR="00462656" w:rsidRPr="007C63D5" w:rsidRDefault="00462656" w:rsidP="000E5C4A">
            <w:pPr>
              <w:shd w:val="clear" w:color="auto" w:fill="FFFFFF"/>
              <w:ind w:hanging="5"/>
              <w:rPr>
                <w:i/>
                <w:sz w:val="20"/>
                <w:u w:val="single"/>
              </w:rPr>
            </w:pPr>
            <w:r w:rsidRPr="00AD7DF5">
              <w:rPr>
                <w:sz w:val="20"/>
              </w:rPr>
              <w:t>официальный сайт ПФР</w:t>
            </w:r>
            <w:r w:rsidRPr="009238FD">
              <w:rPr>
                <w:i/>
                <w:sz w:val="20"/>
              </w:rPr>
              <w:t xml:space="preserve"> </w:t>
            </w:r>
            <w:r>
              <w:rPr>
                <w:i/>
                <w:sz w:val="20"/>
                <w:lang w:val="en-US"/>
              </w:rPr>
              <w:t>pfrf</w:t>
            </w:r>
            <w:r w:rsidRPr="001346B5">
              <w:rPr>
                <w:i/>
                <w:sz w:val="20"/>
              </w:rPr>
              <w:t>.</w:t>
            </w:r>
            <w:r>
              <w:rPr>
                <w:i/>
                <w:sz w:val="20"/>
                <w:lang w:val="en-US"/>
              </w:rPr>
              <w:t>ru</w:t>
            </w:r>
          </w:p>
        </w:tc>
      </w:tr>
    </w:tbl>
    <w:p w:rsidR="006A0A01" w:rsidRDefault="006A0A01" w:rsidP="00F70C96">
      <w:pPr>
        <w:jc w:val="both"/>
        <w:rPr>
          <w:sz w:val="28"/>
          <w:szCs w:val="28"/>
        </w:rPr>
      </w:pPr>
    </w:p>
    <w:p w:rsidR="0080410A" w:rsidRDefault="0080410A" w:rsidP="00F70C96">
      <w:pPr>
        <w:jc w:val="both"/>
        <w:rPr>
          <w:sz w:val="28"/>
          <w:szCs w:val="28"/>
        </w:rPr>
      </w:pPr>
    </w:p>
    <w:p w:rsidR="0094640A" w:rsidRPr="00CE7A2F" w:rsidRDefault="005C13BF" w:rsidP="0094640A">
      <w:pPr>
        <w:pStyle w:val="21"/>
        <w:spacing w:line="240" w:lineRule="auto"/>
        <w:ind w:firstLine="0"/>
        <w:jc w:val="right"/>
        <w:rPr>
          <w:sz w:val="26"/>
          <w:szCs w:val="26"/>
        </w:rPr>
      </w:pPr>
      <w:r w:rsidRPr="00CE7A2F">
        <w:rPr>
          <w:sz w:val="26"/>
          <w:szCs w:val="26"/>
        </w:rPr>
        <w:t>Таблица 30</w:t>
      </w:r>
    </w:p>
    <w:p w:rsidR="00FB3733" w:rsidRDefault="00FB3733" w:rsidP="00FB3733">
      <w:pPr>
        <w:jc w:val="center"/>
        <w:rPr>
          <w:b/>
          <w:bCs/>
          <w:color w:val="000000"/>
          <w:sz w:val="26"/>
          <w:szCs w:val="26"/>
        </w:rPr>
      </w:pPr>
      <w:r w:rsidRPr="00CE7A2F">
        <w:rPr>
          <w:b/>
          <w:bCs/>
          <w:color w:val="000000"/>
          <w:sz w:val="26"/>
          <w:szCs w:val="26"/>
        </w:rPr>
        <w:t>Размер страхового обеспечения по обязательному пенсионному с</w:t>
      </w:r>
      <w:r w:rsidRPr="00FB3733">
        <w:rPr>
          <w:b/>
          <w:bCs/>
          <w:color w:val="000000"/>
          <w:sz w:val="26"/>
          <w:szCs w:val="26"/>
        </w:rPr>
        <w:t>трахованию в Пенсион</w:t>
      </w:r>
      <w:r>
        <w:rPr>
          <w:b/>
          <w:bCs/>
          <w:color w:val="000000"/>
          <w:sz w:val="26"/>
          <w:szCs w:val="26"/>
        </w:rPr>
        <w:t>ном фонде Ро</w:t>
      </w:r>
      <w:r w:rsidR="000B7DFF">
        <w:rPr>
          <w:b/>
          <w:bCs/>
          <w:color w:val="000000"/>
          <w:sz w:val="26"/>
          <w:szCs w:val="26"/>
        </w:rPr>
        <w:t xml:space="preserve">ссийской Федерации, рублей на </w:t>
      </w:r>
      <w:r>
        <w:rPr>
          <w:b/>
          <w:bCs/>
          <w:color w:val="000000"/>
          <w:sz w:val="26"/>
          <w:szCs w:val="26"/>
        </w:rPr>
        <w:t>человека в месяц</w:t>
      </w:r>
    </w:p>
    <w:p w:rsidR="001C3372" w:rsidRPr="00FB3733" w:rsidRDefault="001C3372" w:rsidP="00FB3733">
      <w:pPr>
        <w:jc w:val="center"/>
        <w:rPr>
          <w:b/>
          <w:bCs/>
          <w:color w:val="000000"/>
          <w:sz w:val="26"/>
          <w:szCs w:val="26"/>
        </w:rPr>
      </w:pPr>
    </w:p>
    <w:tbl>
      <w:tblPr>
        <w:tblStyle w:val="af"/>
        <w:tblW w:w="0" w:type="auto"/>
        <w:tblInd w:w="0" w:type="dxa"/>
        <w:tblLook w:val="04A0" w:firstRow="1" w:lastRow="0" w:firstColumn="1" w:lastColumn="0" w:noHBand="0" w:noVBand="1"/>
      </w:tblPr>
      <w:tblGrid>
        <w:gridCol w:w="2530"/>
        <w:gridCol w:w="1265"/>
        <w:gridCol w:w="1265"/>
        <w:gridCol w:w="1265"/>
        <w:gridCol w:w="1265"/>
        <w:gridCol w:w="1265"/>
        <w:gridCol w:w="1265"/>
      </w:tblGrid>
      <w:tr w:rsidR="00D101EC" w:rsidTr="00D101EC">
        <w:trPr>
          <w:tblHeader/>
        </w:trPr>
        <w:tc>
          <w:tcPr>
            <w:tcW w:w="2530" w:type="dxa"/>
            <w:shd w:val="clear" w:color="auto" w:fill="EEECE1" w:themeFill="background2"/>
            <w:vAlign w:val="center"/>
          </w:tcPr>
          <w:p w:rsidR="00D101EC" w:rsidRPr="00F70C96" w:rsidRDefault="00D101EC" w:rsidP="00F16694">
            <w:pPr>
              <w:jc w:val="center"/>
              <w:rPr>
                <w:sz w:val="20"/>
              </w:rPr>
            </w:pPr>
            <w:r>
              <w:rPr>
                <w:sz w:val="20"/>
              </w:rPr>
              <w:t>Наименование показателя</w:t>
            </w:r>
          </w:p>
        </w:tc>
        <w:tc>
          <w:tcPr>
            <w:tcW w:w="1265" w:type="dxa"/>
            <w:shd w:val="clear" w:color="auto" w:fill="EEECE1" w:themeFill="background2"/>
            <w:vAlign w:val="center"/>
          </w:tcPr>
          <w:p w:rsidR="00D101EC" w:rsidRPr="00F70C96" w:rsidRDefault="00D101EC" w:rsidP="00F16694">
            <w:pPr>
              <w:jc w:val="center"/>
              <w:rPr>
                <w:sz w:val="20"/>
              </w:rPr>
            </w:pPr>
            <w:r>
              <w:rPr>
                <w:sz w:val="20"/>
              </w:rPr>
              <w:t>2012</w:t>
            </w:r>
          </w:p>
        </w:tc>
        <w:tc>
          <w:tcPr>
            <w:tcW w:w="1265" w:type="dxa"/>
            <w:shd w:val="clear" w:color="auto" w:fill="EEECE1" w:themeFill="background2"/>
            <w:vAlign w:val="center"/>
          </w:tcPr>
          <w:p w:rsidR="00D101EC" w:rsidRPr="00F70C96" w:rsidRDefault="00D101EC" w:rsidP="00F16694">
            <w:pPr>
              <w:jc w:val="center"/>
              <w:rPr>
                <w:sz w:val="20"/>
              </w:rPr>
            </w:pPr>
            <w:r>
              <w:rPr>
                <w:sz w:val="20"/>
              </w:rPr>
              <w:t>2013</w:t>
            </w:r>
          </w:p>
        </w:tc>
        <w:tc>
          <w:tcPr>
            <w:tcW w:w="1265" w:type="dxa"/>
            <w:shd w:val="clear" w:color="auto" w:fill="EEECE1" w:themeFill="background2"/>
            <w:vAlign w:val="center"/>
          </w:tcPr>
          <w:p w:rsidR="00D101EC" w:rsidRPr="00F70C96" w:rsidRDefault="00D101EC" w:rsidP="00F16694">
            <w:pPr>
              <w:jc w:val="center"/>
              <w:rPr>
                <w:sz w:val="20"/>
              </w:rPr>
            </w:pPr>
            <w:r>
              <w:rPr>
                <w:sz w:val="20"/>
              </w:rPr>
              <w:t>2014</w:t>
            </w:r>
          </w:p>
        </w:tc>
        <w:tc>
          <w:tcPr>
            <w:tcW w:w="1265" w:type="dxa"/>
            <w:shd w:val="clear" w:color="auto" w:fill="EEECE1" w:themeFill="background2"/>
            <w:vAlign w:val="center"/>
          </w:tcPr>
          <w:p w:rsidR="00D101EC" w:rsidRPr="00F70C96" w:rsidRDefault="00D101EC" w:rsidP="00F16694">
            <w:pPr>
              <w:jc w:val="center"/>
              <w:rPr>
                <w:sz w:val="20"/>
              </w:rPr>
            </w:pPr>
            <w:r>
              <w:rPr>
                <w:sz w:val="20"/>
              </w:rPr>
              <w:t>2015</w:t>
            </w:r>
          </w:p>
        </w:tc>
        <w:tc>
          <w:tcPr>
            <w:tcW w:w="1265" w:type="dxa"/>
            <w:shd w:val="clear" w:color="auto" w:fill="EEECE1" w:themeFill="background2"/>
            <w:vAlign w:val="center"/>
          </w:tcPr>
          <w:p w:rsidR="00D101EC" w:rsidRPr="00F70C96" w:rsidRDefault="00D101EC" w:rsidP="00F16694">
            <w:pPr>
              <w:jc w:val="center"/>
              <w:rPr>
                <w:sz w:val="20"/>
              </w:rPr>
            </w:pPr>
            <w:r>
              <w:rPr>
                <w:sz w:val="20"/>
              </w:rPr>
              <w:t>2016</w:t>
            </w:r>
          </w:p>
        </w:tc>
        <w:tc>
          <w:tcPr>
            <w:tcW w:w="1265" w:type="dxa"/>
            <w:shd w:val="clear" w:color="auto" w:fill="EEECE1" w:themeFill="background2"/>
            <w:vAlign w:val="center"/>
          </w:tcPr>
          <w:p w:rsidR="00D101EC" w:rsidRPr="00A06F31" w:rsidRDefault="00D101EC" w:rsidP="00F16694">
            <w:pPr>
              <w:jc w:val="center"/>
              <w:rPr>
                <w:sz w:val="20"/>
              </w:rPr>
            </w:pPr>
            <w:r>
              <w:rPr>
                <w:sz w:val="20"/>
              </w:rPr>
              <w:t>2017</w:t>
            </w:r>
          </w:p>
        </w:tc>
      </w:tr>
      <w:tr w:rsidR="00D101EC" w:rsidTr="00D101EC">
        <w:tc>
          <w:tcPr>
            <w:tcW w:w="2530" w:type="dxa"/>
            <w:vAlign w:val="center"/>
          </w:tcPr>
          <w:p w:rsidR="00D101EC" w:rsidRPr="00E8236C" w:rsidRDefault="00D101EC" w:rsidP="00F16694">
            <w:pPr>
              <w:rPr>
                <w:color w:val="000000"/>
                <w:sz w:val="20"/>
              </w:rPr>
            </w:pPr>
            <w:r w:rsidRPr="00E8236C">
              <w:rPr>
                <w:color w:val="000000"/>
                <w:sz w:val="20"/>
              </w:rPr>
              <w:t>Фиксированная выплата к страховой пенсии</w:t>
            </w:r>
          </w:p>
        </w:tc>
        <w:tc>
          <w:tcPr>
            <w:tcW w:w="1265" w:type="dxa"/>
            <w:vAlign w:val="bottom"/>
          </w:tcPr>
          <w:p w:rsidR="00D101EC" w:rsidRPr="00864B83" w:rsidRDefault="00D101EC" w:rsidP="00F16694">
            <w:pPr>
              <w:jc w:val="right"/>
              <w:rPr>
                <w:color w:val="000000"/>
                <w:sz w:val="20"/>
              </w:rPr>
            </w:pPr>
            <w:r w:rsidRPr="00864B83">
              <w:rPr>
                <w:color w:val="000000"/>
                <w:sz w:val="20"/>
              </w:rPr>
              <w:t> </w:t>
            </w:r>
          </w:p>
        </w:tc>
        <w:tc>
          <w:tcPr>
            <w:tcW w:w="1265" w:type="dxa"/>
            <w:vAlign w:val="bottom"/>
          </w:tcPr>
          <w:p w:rsidR="00D101EC" w:rsidRPr="00864B83" w:rsidRDefault="00D101EC" w:rsidP="00F16694">
            <w:pPr>
              <w:jc w:val="right"/>
              <w:rPr>
                <w:color w:val="000000"/>
                <w:sz w:val="20"/>
              </w:rPr>
            </w:pPr>
            <w:r w:rsidRPr="00864B83">
              <w:rPr>
                <w:color w:val="000000"/>
                <w:sz w:val="20"/>
              </w:rPr>
              <w:t> </w:t>
            </w:r>
          </w:p>
        </w:tc>
        <w:tc>
          <w:tcPr>
            <w:tcW w:w="1265" w:type="dxa"/>
            <w:vAlign w:val="bottom"/>
          </w:tcPr>
          <w:p w:rsidR="00D101EC" w:rsidRPr="00864B83" w:rsidRDefault="00D101EC" w:rsidP="00F16694">
            <w:pPr>
              <w:jc w:val="right"/>
              <w:rPr>
                <w:color w:val="000000"/>
                <w:sz w:val="20"/>
              </w:rPr>
            </w:pPr>
            <w:r w:rsidRPr="00864B83">
              <w:rPr>
                <w:color w:val="000000"/>
                <w:sz w:val="20"/>
              </w:rPr>
              <w:t> </w:t>
            </w:r>
          </w:p>
        </w:tc>
        <w:tc>
          <w:tcPr>
            <w:tcW w:w="1265" w:type="dxa"/>
            <w:vAlign w:val="bottom"/>
          </w:tcPr>
          <w:p w:rsidR="00D101EC" w:rsidRPr="00864B83" w:rsidRDefault="00D101EC" w:rsidP="00F16694">
            <w:pPr>
              <w:jc w:val="right"/>
              <w:rPr>
                <w:color w:val="000000"/>
                <w:sz w:val="20"/>
              </w:rPr>
            </w:pPr>
            <w:r w:rsidRPr="00864B83">
              <w:rPr>
                <w:color w:val="000000"/>
                <w:sz w:val="20"/>
              </w:rPr>
              <w:t>4 383.31</w:t>
            </w:r>
          </w:p>
        </w:tc>
        <w:tc>
          <w:tcPr>
            <w:tcW w:w="1265" w:type="dxa"/>
            <w:vAlign w:val="bottom"/>
          </w:tcPr>
          <w:p w:rsidR="00D101EC" w:rsidRPr="00976E74" w:rsidRDefault="00D101EC" w:rsidP="00F16694">
            <w:pPr>
              <w:jc w:val="right"/>
              <w:rPr>
                <w:color w:val="000000"/>
                <w:sz w:val="20"/>
              </w:rPr>
            </w:pPr>
            <w:r w:rsidRPr="00976E74">
              <w:rPr>
                <w:color w:val="000000"/>
                <w:sz w:val="20"/>
              </w:rPr>
              <w:t>4 522.24</w:t>
            </w:r>
          </w:p>
        </w:tc>
        <w:tc>
          <w:tcPr>
            <w:tcW w:w="1265" w:type="dxa"/>
            <w:vAlign w:val="bottom"/>
          </w:tcPr>
          <w:p w:rsidR="00D101EC" w:rsidRPr="00704C13" w:rsidRDefault="00D101EC" w:rsidP="00F16694">
            <w:pPr>
              <w:jc w:val="right"/>
              <w:rPr>
                <w:color w:val="000000"/>
                <w:sz w:val="20"/>
              </w:rPr>
            </w:pPr>
            <w:r w:rsidRPr="00704C13">
              <w:rPr>
                <w:color w:val="000000"/>
                <w:sz w:val="20"/>
              </w:rPr>
              <w:t>4 858.33</w:t>
            </w:r>
          </w:p>
        </w:tc>
      </w:tr>
      <w:tr w:rsidR="00D101EC" w:rsidTr="00D101EC">
        <w:tc>
          <w:tcPr>
            <w:tcW w:w="2530" w:type="dxa"/>
            <w:vAlign w:val="center"/>
          </w:tcPr>
          <w:p w:rsidR="00D101EC" w:rsidRPr="00E8236C" w:rsidRDefault="00D101EC" w:rsidP="00F16694">
            <w:pPr>
              <w:rPr>
                <w:color w:val="000000"/>
                <w:sz w:val="20"/>
              </w:rPr>
            </w:pPr>
            <w:r w:rsidRPr="00E8236C">
              <w:rPr>
                <w:color w:val="000000"/>
                <w:sz w:val="20"/>
              </w:rPr>
              <w:t>Страховая пенсия по старости</w:t>
            </w:r>
            <w:r>
              <w:rPr>
                <w:color w:val="000000"/>
                <w:sz w:val="20"/>
              </w:rPr>
              <w:t xml:space="preserve"> </w:t>
            </w:r>
            <w:r w:rsidRPr="00976E74">
              <w:rPr>
                <w:i/>
                <w:color w:val="000000"/>
                <w:sz w:val="20"/>
              </w:rPr>
              <w:t>(здесь и далее в таблице – до 2015 года – трудовая пенсия по старости)</w:t>
            </w:r>
          </w:p>
        </w:tc>
        <w:tc>
          <w:tcPr>
            <w:tcW w:w="1265" w:type="dxa"/>
            <w:vAlign w:val="bottom"/>
          </w:tcPr>
          <w:p w:rsidR="00D101EC" w:rsidRPr="00864B83" w:rsidRDefault="00D101EC" w:rsidP="00F16694">
            <w:pPr>
              <w:jc w:val="right"/>
              <w:rPr>
                <w:color w:val="000000"/>
                <w:sz w:val="20"/>
              </w:rPr>
            </w:pPr>
            <w:r w:rsidRPr="00864B83">
              <w:rPr>
                <w:color w:val="000000"/>
                <w:sz w:val="20"/>
              </w:rPr>
              <w:t>8 876.00</w:t>
            </w:r>
          </w:p>
        </w:tc>
        <w:tc>
          <w:tcPr>
            <w:tcW w:w="1265" w:type="dxa"/>
            <w:vAlign w:val="bottom"/>
          </w:tcPr>
          <w:p w:rsidR="00D101EC" w:rsidRPr="00864B83" w:rsidRDefault="00D101EC" w:rsidP="00F16694">
            <w:pPr>
              <w:jc w:val="right"/>
              <w:rPr>
                <w:color w:val="000000"/>
                <w:sz w:val="20"/>
              </w:rPr>
            </w:pPr>
            <w:r w:rsidRPr="00864B83">
              <w:rPr>
                <w:color w:val="000000"/>
                <w:sz w:val="20"/>
              </w:rPr>
              <w:t>9 790.07</w:t>
            </w:r>
          </w:p>
        </w:tc>
        <w:tc>
          <w:tcPr>
            <w:tcW w:w="1265" w:type="dxa"/>
            <w:vAlign w:val="bottom"/>
          </w:tcPr>
          <w:p w:rsidR="00D101EC" w:rsidRPr="00864B83" w:rsidRDefault="00D101EC" w:rsidP="00F16694">
            <w:pPr>
              <w:jc w:val="right"/>
              <w:rPr>
                <w:color w:val="000000"/>
                <w:sz w:val="20"/>
              </w:rPr>
            </w:pPr>
            <w:r w:rsidRPr="00864B83">
              <w:rPr>
                <w:color w:val="000000"/>
                <w:sz w:val="20"/>
              </w:rPr>
              <w:t>11 467.29</w:t>
            </w:r>
          </w:p>
        </w:tc>
        <w:tc>
          <w:tcPr>
            <w:tcW w:w="1265" w:type="dxa"/>
            <w:vAlign w:val="bottom"/>
          </w:tcPr>
          <w:p w:rsidR="00D101EC" w:rsidRPr="00864B83" w:rsidRDefault="00D101EC" w:rsidP="00F16694">
            <w:pPr>
              <w:jc w:val="right"/>
              <w:rPr>
                <w:color w:val="000000"/>
                <w:sz w:val="20"/>
              </w:rPr>
            </w:pPr>
            <w:r w:rsidRPr="00864B83">
              <w:rPr>
                <w:color w:val="000000"/>
                <w:sz w:val="20"/>
              </w:rPr>
              <w:t>5 954.53</w:t>
            </w:r>
          </w:p>
        </w:tc>
        <w:tc>
          <w:tcPr>
            <w:tcW w:w="1265" w:type="dxa"/>
            <w:vAlign w:val="bottom"/>
          </w:tcPr>
          <w:p w:rsidR="00D101EC" w:rsidRPr="00976E74" w:rsidRDefault="00D101EC" w:rsidP="00F16694">
            <w:pPr>
              <w:jc w:val="right"/>
              <w:rPr>
                <w:color w:val="000000"/>
                <w:sz w:val="20"/>
              </w:rPr>
            </w:pPr>
            <w:r w:rsidRPr="00976E74">
              <w:rPr>
                <w:color w:val="000000"/>
                <w:sz w:val="20"/>
              </w:rPr>
              <w:t>6 140.80</w:t>
            </w:r>
          </w:p>
        </w:tc>
        <w:tc>
          <w:tcPr>
            <w:tcW w:w="1265" w:type="dxa"/>
            <w:vAlign w:val="bottom"/>
          </w:tcPr>
          <w:p w:rsidR="00D101EC" w:rsidRPr="00704C13" w:rsidRDefault="00D101EC" w:rsidP="00F16694">
            <w:pPr>
              <w:jc w:val="right"/>
              <w:rPr>
                <w:color w:val="000000"/>
                <w:sz w:val="20"/>
              </w:rPr>
            </w:pPr>
            <w:r w:rsidRPr="00704C13">
              <w:rPr>
                <w:color w:val="000000"/>
                <w:sz w:val="20"/>
              </w:rPr>
              <w:t>6 571.25</w:t>
            </w:r>
          </w:p>
        </w:tc>
      </w:tr>
      <w:tr w:rsidR="00D101EC" w:rsidTr="00D101EC">
        <w:tc>
          <w:tcPr>
            <w:tcW w:w="2530" w:type="dxa"/>
            <w:vAlign w:val="center"/>
          </w:tcPr>
          <w:p w:rsidR="00D101EC" w:rsidRPr="009A29DF" w:rsidRDefault="00D101EC" w:rsidP="00F16694">
            <w:pPr>
              <w:rPr>
                <w:b/>
                <w:color w:val="000000"/>
                <w:sz w:val="20"/>
              </w:rPr>
            </w:pPr>
            <w:r>
              <w:rPr>
                <w:b/>
                <w:color w:val="000000"/>
                <w:sz w:val="20"/>
              </w:rPr>
              <w:t>Итого</w:t>
            </w:r>
          </w:p>
        </w:tc>
        <w:tc>
          <w:tcPr>
            <w:tcW w:w="1265" w:type="dxa"/>
            <w:vAlign w:val="bottom"/>
          </w:tcPr>
          <w:p w:rsidR="00D101EC" w:rsidRPr="00864B83" w:rsidRDefault="00D101EC" w:rsidP="00F16694">
            <w:pPr>
              <w:jc w:val="right"/>
              <w:rPr>
                <w:b/>
                <w:bCs/>
                <w:color w:val="000000"/>
                <w:sz w:val="20"/>
              </w:rPr>
            </w:pPr>
            <w:r w:rsidRPr="00864B83">
              <w:rPr>
                <w:b/>
                <w:bCs/>
                <w:color w:val="000000"/>
                <w:sz w:val="20"/>
              </w:rPr>
              <w:t>8 876.00</w:t>
            </w:r>
          </w:p>
        </w:tc>
        <w:tc>
          <w:tcPr>
            <w:tcW w:w="1265" w:type="dxa"/>
            <w:vAlign w:val="bottom"/>
          </w:tcPr>
          <w:p w:rsidR="00D101EC" w:rsidRPr="00864B83" w:rsidRDefault="00D101EC" w:rsidP="00F16694">
            <w:pPr>
              <w:jc w:val="right"/>
              <w:rPr>
                <w:b/>
                <w:bCs/>
                <w:color w:val="000000"/>
                <w:sz w:val="20"/>
              </w:rPr>
            </w:pPr>
            <w:r w:rsidRPr="00864B83">
              <w:rPr>
                <w:b/>
                <w:bCs/>
                <w:color w:val="000000"/>
                <w:sz w:val="20"/>
              </w:rPr>
              <w:t>9 790.07</w:t>
            </w:r>
          </w:p>
        </w:tc>
        <w:tc>
          <w:tcPr>
            <w:tcW w:w="1265" w:type="dxa"/>
            <w:vAlign w:val="bottom"/>
          </w:tcPr>
          <w:p w:rsidR="00D101EC" w:rsidRPr="00864B83" w:rsidRDefault="00D101EC" w:rsidP="00F16694">
            <w:pPr>
              <w:jc w:val="right"/>
              <w:rPr>
                <w:b/>
                <w:bCs/>
                <w:color w:val="000000"/>
                <w:sz w:val="20"/>
              </w:rPr>
            </w:pPr>
            <w:r w:rsidRPr="00864B83">
              <w:rPr>
                <w:b/>
                <w:bCs/>
                <w:color w:val="000000"/>
                <w:sz w:val="20"/>
              </w:rPr>
              <w:t>11 467.29</w:t>
            </w:r>
          </w:p>
        </w:tc>
        <w:tc>
          <w:tcPr>
            <w:tcW w:w="1265" w:type="dxa"/>
            <w:vAlign w:val="bottom"/>
          </w:tcPr>
          <w:p w:rsidR="00D101EC" w:rsidRPr="00864B83" w:rsidRDefault="00D101EC" w:rsidP="00F16694">
            <w:pPr>
              <w:jc w:val="right"/>
              <w:rPr>
                <w:b/>
                <w:bCs/>
                <w:color w:val="000000"/>
                <w:sz w:val="20"/>
              </w:rPr>
            </w:pPr>
            <w:r w:rsidRPr="00864B83">
              <w:rPr>
                <w:b/>
                <w:bCs/>
                <w:color w:val="000000"/>
                <w:sz w:val="20"/>
              </w:rPr>
              <w:t>10 337.84</w:t>
            </w:r>
          </w:p>
        </w:tc>
        <w:tc>
          <w:tcPr>
            <w:tcW w:w="1265" w:type="dxa"/>
            <w:vAlign w:val="bottom"/>
          </w:tcPr>
          <w:p w:rsidR="00D101EC" w:rsidRPr="00976E74" w:rsidRDefault="00D101EC" w:rsidP="00F16694">
            <w:pPr>
              <w:jc w:val="right"/>
              <w:rPr>
                <w:b/>
                <w:bCs/>
                <w:color w:val="000000"/>
                <w:sz w:val="20"/>
              </w:rPr>
            </w:pPr>
            <w:r w:rsidRPr="00976E74">
              <w:rPr>
                <w:b/>
                <w:bCs/>
                <w:color w:val="000000"/>
                <w:sz w:val="20"/>
              </w:rPr>
              <w:t>10 663.04</w:t>
            </w:r>
          </w:p>
        </w:tc>
        <w:tc>
          <w:tcPr>
            <w:tcW w:w="1265" w:type="dxa"/>
            <w:vAlign w:val="bottom"/>
          </w:tcPr>
          <w:p w:rsidR="00D101EC" w:rsidRPr="00704C13" w:rsidRDefault="00D101EC" w:rsidP="00F16694">
            <w:pPr>
              <w:jc w:val="right"/>
              <w:rPr>
                <w:b/>
                <w:bCs/>
                <w:color w:val="000000"/>
                <w:sz w:val="20"/>
              </w:rPr>
            </w:pPr>
            <w:r w:rsidRPr="00704C13">
              <w:rPr>
                <w:b/>
                <w:bCs/>
                <w:color w:val="000000"/>
                <w:sz w:val="20"/>
              </w:rPr>
              <w:t>11 429.58</w:t>
            </w:r>
          </w:p>
        </w:tc>
      </w:tr>
      <w:tr w:rsidR="00D101EC" w:rsidTr="00D101EC">
        <w:tc>
          <w:tcPr>
            <w:tcW w:w="2530" w:type="dxa"/>
            <w:vAlign w:val="center"/>
          </w:tcPr>
          <w:p w:rsidR="00D101EC" w:rsidRPr="00E8236C" w:rsidRDefault="00D101EC" w:rsidP="00F16694">
            <w:pPr>
              <w:rPr>
                <w:color w:val="000000"/>
                <w:sz w:val="20"/>
              </w:rPr>
            </w:pPr>
            <w:r w:rsidRPr="00E8236C">
              <w:rPr>
                <w:color w:val="000000"/>
                <w:sz w:val="20"/>
              </w:rPr>
              <w:t xml:space="preserve">Фиксированная выплата к страховой пенсии </w:t>
            </w:r>
            <w:r w:rsidRPr="00864B83">
              <w:rPr>
                <w:color w:val="000000"/>
                <w:sz w:val="20"/>
              </w:rPr>
              <w:t xml:space="preserve">застрахованных лиц, назначивших накопительную </w:t>
            </w:r>
            <w:r w:rsidRPr="00E8236C">
              <w:rPr>
                <w:color w:val="000000"/>
                <w:sz w:val="20"/>
              </w:rPr>
              <w:t>пенсию</w:t>
            </w:r>
          </w:p>
        </w:tc>
        <w:tc>
          <w:tcPr>
            <w:tcW w:w="1265" w:type="dxa"/>
            <w:vAlign w:val="bottom"/>
          </w:tcPr>
          <w:p w:rsidR="00D101EC" w:rsidRPr="00864B83" w:rsidRDefault="00D101EC" w:rsidP="00F16694">
            <w:pPr>
              <w:jc w:val="right"/>
              <w:rPr>
                <w:color w:val="000000"/>
                <w:sz w:val="20"/>
              </w:rPr>
            </w:pPr>
            <w:r w:rsidRPr="00864B83">
              <w:rPr>
                <w:color w:val="000000"/>
                <w:sz w:val="20"/>
              </w:rPr>
              <w:t> </w:t>
            </w:r>
          </w:p>
        </w:tc>
        <w:tc>
          <w:tcPr>
            <w:tcW w:w="1265" w:type="dxa"/>
            <w:vAlign w:val="bottom"/>
          </w:tcPr>
          <w:p w:rsidR="00D101EC" w:rsidRPr="00864B83" w:rsidRDefault="00D101EC" w:rsidP="00F16694">
            <w:pPr>
              <w:jc w:val="right"/>
              <w:rPr>
                <w:color w:val="000000"/>
                <w:sz w:val="20"/>
              </w:rPr>
            </w:pPr>
            <w:r w:rsidRPr="00864B83">
              <w:rPr>
                <w:color w:val="000000"/>
                <w:sz w:val="20"/>
              </w:rPr>
              <w:t> </w:t>
            </w:r>
          </w:p>
        </w:tc>
        <w:tc>
          <w:tcPr>
            <w:tcW w:w="1265" w:type="dxa"/>
            <w:vAlign w:val="bottom"/>
          </w:tcPr>
          <w:p w:rsidR="00D101EC" w:rsidRPr="00864B83" w:rsidRDefault="00D101EC" w:rsidP="00F16694">
            <w:pPr>
              <w:jc w:val="right"/>
              <w:rPr>
                <w:color w:val="000000"/>
                <w:sz w:val="20"/>
              </w:rPr>
            </w:pPr>
            <w:r w:rsidRPr="00864B83">
              <w:rPr>
                <w:color w:val="000000"/>
                <w:sz w:val="20"/>
              </w:rPr>
              <w:t> </w:t>
            </w:r>
          </w:p>
        </w:tc>
        <w:tc>
          <w:tcPr>
            <w:tcW w:w="1265" w:type="dxa"/>
            <w:vAlign w:val="bottom"/>
          </w:tcPr>
          <w:p w:rsidR="00D101EC" w:rsidRPr="00864B83" w:rsidRDefault="00D101EC" w:rsidP="00F16694">
            <w:pPr>
              <w:jc w:val="right"/>
              <w:rPr>
                <w:color w:val="000000"/>
                <w:sz w:val="20"/>
              </w:rPr>
            </w:pPr>
            <w:r w:rsidRPr="00864B83">
              <w:rPr>
                <w:color w:val="000000"/>
                <w:sz w:val="20"/>
              </w:rPr>
              <w:t>4 380.29</w:t>
            </w:r>
          </w:p>
        </w:tc>
        <w:tc>
          <w:tcPr>
            <w:tcW w:w="1265" w:type="dxa"/>
            <w:vAlign w:val="bottom"/>
          </w:tcPr>
          <w:p w:rsidR="00D101EC" w:rsidRPr="00976E74" w:rsidRDefault="00D101EC" w:rsidP="00F16694">
            <w:pPr>
              <w:jc w:val="right"/>
              <w:rPr>
                <w:color w:val="000000"/>
                <w:sz w:val="20"/>
              </w:rPr>
            </w:pPr>
            <w:r w:rsidRPr="00976E74">
              <w:rPr>
                <w:color w:val="000000"/>
                <w:sz w:val="20"/>
              </w:rPr>
              <w:t>4 415.76</w:t>
            </w:r>
          </w:p>
        </w:tc>
        <w:tc>
          <w:tcPr>
            <w:tcW w:w="1265" w:type="dxa"/>
            <w:vAlign w:val="bottom"/>
          </w:tcPr>
          <w:p w:rsidR="00D101EC" w:rsidRPr="00704C13" w:rsidRDefault="00D101EC" w:rsidP="00F16694">
            <w:pPr>
              <w:jc w:val="right"/>
              <w:rPr>
                <w:color w:val="000000"/>
                <w:sz w:val="20"/>
              </w:rPr>
            </w:pPr>
            <w:r w:rsidRPr="00704C13">
              <w:rPr>
                <w:color w:val="000000"/>
                <w:sz w:val="20"/>
              </w:rPr>
              <w:t>4 538.98</w:t>
            </w:r>
          </w:p>
        </w:tc>
      </w:tr>
      <w:tr w:rsidR="00D101EC" w:rsidRPr="00704C13" w:rsidTr="00D101EC">
        <w:trPr>
          <w:trHeight w:val="221"/>
        </w:trPr>
        <w:tc>
          <w:tcPr>
            <w:tcW w:w="2530" w:type="dxa"/>
          </w:tcPr>
          <w:p w:rsidR="00D101EC" w:rsidRPr="00E8236C" w:rsidRDefault="00D101EC" w:rsidP="00F16694">
            <w:pPr>
              <w:rPr>
                <w:color w:val="000000"/>
                <w:sz w:val="20"/>
              </w:rPr>
            </w:pPr>
            <w:r w:rsidRPr="00E8236C">
              <w:rPr>
                <w:color w:val="000000"/>
                <w:sz w:val="20"/>
              </w:rPr>
              <w:t>Страховая пенсия по старости застрахованных лиц, назначивших накопительную пенсию</w:t>
            </w:r>
          </w:p>
        </w:tc>
        <w:tc>
          <w:tcPr>
            <w:tcW w:w="1265" w:type="dxa"/>
          </w:tcPr>
          <w:p w:rsidR="00D101EC" w:rsidRPr="00864B83" w:rsidRDefault="00D101EC" w:rsidP="00F16694">
            <w:pPr>
              <w:jc w:val="right"/>
              <w:rPr>
                <w:color w:val="000000"/>
                <w:sz w:val="20"/>
              </w:rPr>
            </w:pPr>
            <w:r w:rsidRPr="00864B83">
              <w:rPr>
                <w:color w:val="000000"/>
                <w:sz w:val="20"/>
              </w:rPr>
              <w:t> </w:t>
            </w:r>
          </w:p>
        </w:tc>
        <w:tc>
          <w:tcPr>
            <w:tcW w:w="1265" w:type="dxa"/>
          </w:tcPr>
          <w:p w:rsidR="00D101EC" w:rsidRPr="00864B83" w:rsidRDefault="00D101EC" w:rsidP="00F16694">
            <w:pPr>
              <w:jc w:val="right"/>
              <w:rPr>
                <w:color w:val="000000"/>
                <w:sz w:val="20"/>
              </w:rPr>
            </w:pPr>
            <w:r w:rsidRPr="00864B83">
              <w:rPr>
                <w:color w:val="000000"/>
                <w:sz w:val="20"/>
              </w:rPr>
              <w:t> </w:t>
            </w:r>
          </w:p>
        </w:tc>
        <w:tc>
          <w:tcPr>
            <w:tcW w:w="1265" w:type="dxa"/>
          </w:tcPr>
          <w:p w:rsidR="00D101EC" w:rsidRPr="00864B83" w:rsidRDefault="00D101EC" w:rsidP="00F16694">
            <w:pPr>
              <w:jc w:val="right"/>
              <w:rPr>
                <w:color w:val="000000"/>
                <w:sz w:val="20"/>
              </w:rPr>
            </w:pPr>
            <w:r w:rsidRPr="00864B83">
              <w:rPr>
                <w:color w:val="000000"/>
                <w:sz w:val="20"/>
              </w:rPr>
              <w:t> </w:t>
            </w:r>
          </w:p>
        </w:tc>
        <w:tc>
          <w:tcPr>
            <w:tcW w:w="1265" w:type="dxa"/>
          </w:tcPr>
          <w:p w:rsidR="00D101EC" w:rsidRPr="00864B83" w:rsidRDefault="00D101EC" w:rsidP="00F16694">
            <w:pPr>
              <w:jc w:val="right"/>
              <w:rPr>
                <w:color w:val="000000"/>
                <w:sz w:val="20"/>
              </w:rPr>
            </w:pPr>
            <w:r w:rsidRPr="00864B83">
              <w:rPr>
                <w:color w:val="000000"/>
                <w:sz w:val="20"/>
              </w:rPr>
              <w:t>4 924.19</w:t>
            </w:r>
          </w:p>
        </w:tc>
        <w:tc>
          <w:tcPr>
            <w:tcW w:w="1265" w:type="dxa"/>
          </w:tcPr>
          <w:p w:rsidR="00D101EC" w:rsidRPr="00976E74" w:rsidRDefault="00D101EC" w:rsidP="00F16694">
            <w:pPr>
              <w:jc w:val="right"/>
              <w:rPr>
                <w:color w:val="000000"/>
                <w:sz w:val="20"/>
              </w:rPr>
            </w:pPr>
            <w:r w:rsidRPr="00976E74">
              <w:rPr>
                <w:color w:val="000000"/>
                <w:sz w:val="20"/>
              </w:rPr>
              <w:t>5 122.99</w:t>
            </w:r>
          </w:p>
        </w:tc>
        <w:tc>
          <w:tcPr>
            <w:tcW w:w="1265" w:type="dxa"/>
          </w:tcPr>
          <w:p w:rsidR="00D101EC" w:rsidRPr="00704C13" w:rsidRDefault="00D101EC" w:rsidP="00F16694">
            <w:pPr>
              <w:jc w:val="right"/>
              <w:rPr>
                <w:color w:val="000000"/>
                <w:sz w:val="20"/>
              </w:rPr>
            </w:pPr>
            <w:r w:rsidRPr="00704C13">
              <w:rPr>
                <w:color w:val="000000"/>
                <w:sz w:val="20"/>
              </w:rPr>
              <w:t>5 620.41</w:t>
            </w:r>
          </w:p>
        </w:tc>
      </w:tr>
      <w:tr w:rsidR="00D101EC" w:rsidRPr="00704C13" w:rsidTr="00D101EC">
        <w:trPr>
          <w:trHeight w:val="221"/>
        </w:trPr>
        <w:tc>
          <w:tcPr>
            <w:tcW w:w="2530" w:type="dxa"/>
          </w:tcPr>
          <w:p w:rsidR="00D101EC" w:rsidRPr="00D46BD2" w:rsidRDefault="00D101EC" w:rsidP="00F16694">
            <w:pPr>
              <w:jc w:val="both"/>
              <w:rPr>
                <w:sz w:val="20"/>
              </w:rPr>
            </w:pPr>
            <w:r w:rsidRPr="00E8236C">
              <w:rPr>
                <w:color w:val="000000"/>
                <w:sz w:val="20"/>
              </w:rPr>
              <w:t>Накопительная пенсия</w:t>
            </w:r>
          </w:p>
        </w:tc>
        <w:tc>
          <w:tcPr>
            <w:tcW w:w="1265" w:type="dxa"/>
          </w:tcPr>
          <w:p w:rsidR="00D101EC" w:rsidRPr="00864B83" w:rsidRDefault="00D101EC" w:rsidP="00F16694">
            <w:pPr>
              <w:jc w:val="right"/>
              <w:rPr>
                <w:color w:val="000000"/>
                <w:sz w:val="20"/>
              </w:rPr>
            </w:pPr>
            <w:r w:rsidRPr="00864B83">
              <w:rPr>
                <w:color w:val="000000"/>
                <w:sz w:val="20"/>
              </w:rPr>
              <w:t>564.59</w:t>
            </w:r>
          </w:p>
        </w:tc>
        <w:tc>
          <w:tcPr>
            <w:tcW w:w="1265" w:type="dxa"/>
          </w:tcPr>
          <w:p w:rsidR="00D101EC" w:rsidRPr="00864B83" w:rsidRDefault="00D101EC" w:rsidP="00F16694">
            <w:pPr>
              <w:jc w:val="right"/>
              <w:rPr>
                <w:color w:val="000000"/>
                <w:sz w:val="20"/>
              </w:rPr>
            </w:pPr>
            <w:r w:rsidRPr="00864B83">
              <w:rPr>
                <w:color w:val="000000"/>
                <w:sz w:val="20"/>
              </w:rPr>
              <w:t>672.97</w:t>
            </w:r>
          </w:p>
        </w:tc>
        <w:tc>
          <w:tcPr>
            <w:tcW w:w="1265" w:type="dxa"/>
          </w:tcPr>
          <w:p w:rsidR="00D101EC" w:rsidRPr="00864B83" w:rsidRDefault="00D101EC" w:rsidP="00F16694">
            <w:pPr>
              <w:jc w:val="right"/>
              <w:rPr>
                <w:color w:val="000000"/>
                <w:sz w:val="20"/>
              </w:rPr>
            </w:pPr>
            <w:r w:rsidRPr="00864B83">
              <w:rPr>
                <w:color w:val="000000"/>
                <w:sz w:val="20"/>
              </w:rPr>
              <w:t>716.42</w:t>
            </w:r>
          </w:p>
        </w:tc>
        <w:tc>
          <w:tcPr>
            <w:tcW w:w="1265" w:type="dxa"/>
          </w:tcPr>
          <w:p w:rsidR="00D101EC" w:rsidRPr="00864B83" w:rsidRDefault="00D101EC" w:rsidP="00F16694">
            <w:pPr>
              <w:jc w:val="right"/>
              <w:rPr>
                <w:color w:val="000000"/>
                <w:sz w:val="20"/>
              </w:rPr>
            </w:pPr>
            <w:r w:rsidRPr="00864B83">
              <w:rPr>
                <w:color w:val="000000"/>
                <w:sz w:val="20"/>
              </w:rPr>
              <w:t>758.70</w:t>
            </w:r>
          </w:p>
        </w:tc>
        <w:tc>
          <w:tcPr>
            <w:tcW w:w="1265" w:type="dxa"/>
          </w:tcPr>
          <w:p w:rsidR="00D101EC" w:rsidRPr="00976E74" w:rsidRDefault="00D101EC" w:rsidP="00F16694">
            <w:pPr>
              <w:jc w:val="right"/>
              <w:rPr>
                <w:color w:val="000000"/>
                <w:sz w:val="20"/>
              </w:rPr>
            </w:pPr>
            <w:r w:rsidRPr="00976E74">
              <w:rPr>
                <w:color w:val="000000"/>
                <w:sz w:val="20"/>
              </w:rPr>
              <w:t>801.62</w:t>
            </w:r>
          </w:p>
        </w:tc>
        <w:tc>
          <w:tcPr>
            <w:tcW w:w="1265" w:type="dxa"/>
          </w:tcPr>
          <w:p w:rsidR="00D101EC" w:rsidRPr="00704C13" w:rsidRDefault="00D101EC" w:rsidP="00F16694">
            <w:pPr>
              <w:jc w:val="right"/>
              <w:rPr>
                <w:color w:val="000000"/>
                <w:sz w:val="20"/>
              </w:rPr>
            </w:pPr>
            <w:r w:rsidRPr="00704C13">
              <w:rPr>
                <w:color w:val="000000"/>
                <w:sz w:val="20"/>
              </w:rPr>
              <w:t>865.36</w:t>
            </w:r>
          </w:p>
        </w:tc>
      </w:tr>
      <w:tr w:rsidR="00D101EC" w:rsidRPr="00704C13" w:rsidTr="00D101EC">
        <w:trPr>
          <w:trHeight w:val="221"/>
        </w:trPr>
        <w:tc>
          <w:tcPr>
            <w:tcW w:w="2530" w:type="dxa"/>
          </w:tcPr>
          <w:p w:rsidR="00D101EC" w:rsidRPr="009A29DF" w:rsidRDefault="00D101EC" w:rsidP="00F16694">
            <w:pPr>
              <w:rPr>
                <w:b/>
                <w:color w:val="000000"/>
                <w:sz w:val="20"/>
              </w:rPr>
            </w:pPr>
            <w:r>
              <w:rPr>
                <w:b/>
                <w:color w:val="000000"/>
                <w:sz w:val="20"/>
              </w:rPr>
              <w:t>Итого</w:t>
            </w:r>
          </w:p>
        </w:tc>
        <w:tc>
          <w:tcPr>
            <w:tcW w:w="1265" w:type="dxa"/>
          </w:tcPr>
          <w:p w:rsidR="00D101EC" w:rsidRPr="00864B83" w:rsidRDefault="00D101EC" w:rsidP="00F16694">
            <w:pPr>
              <w:jc w:val="right"/>
              <w:rPr>
                <w:b/>
                <w:bCs/>
                <w:color w:val="000000"/>
                <w:sz w:val="20"/>
              </w:rPr>
            </w:pPr>
            <w:r w:rsidRPr="00864B83">
              <w:rPr>
                <w:b/>
                <w:bCs/>
                <w:color w:val="000000"/>
                <w:sz w:val="20"/>
              </w:rPr>
              <w:t>564.59</w:t>
            </w:r>
          </w:p>
        </w:tc>
        <w:tc>
          <w:tcPr>
            <w:tcW w:w="1265" w:type="dxa"/>
          </w:tcPr>
          <w:p w:rsidR="00D101EC" w:rsidRPr="00864B83" w:rsidRDefault="00D101EC" w:rsidP="00F16694">
            <w:pPr>
              <w:jc w:val="right"/>
              <w:rPr>
                <w:b/>
                <w:bCs/>
                <w:color w:val="000000"/>
                <w:sz w:val="20"/>
              </w:rPr>
            </w:pPr>
            <w:r w:rsidRPr="00864B83">
              <w:rPr>
                <w:b/>
                <w:bCs/>
                <w:color w:val="000000"/>
                <w:sz w:val="20"/>
              </w:rPr>
              <w:t>672.97</w:t>
            </w:r>
          </w:p>
        </w:tc>
        <w:tc>
          <w:tcPr>
            <w:tcW w:w="1265" w:type="dxa"/>
          </w:tcPr>
          <w:p w:rsidR="00D101EC" w:rsidRPr="00864B83" w:rsidRDefault="00D101EC" w:rsidP="00F16694">
            <w:pPr>
              <w:jc w:val="right"/>
              <w:rPr>
                <w:b/>
                <w:bCs/>
                <w:color w:val="000000"/>
                <w:sz w:val="20"/>
              </w:rPr>
            </w:pPr>
            <w:r w:rsidRPr="00864B83">
              <w:rPr>
                <w:b/>
                <w:bCs/>
                <w:color w:val="000000"/>
                <w:sz w:val="20"/>
              </w:rPr>
              <w:t>716.42</w:t>
            </w:r>
          </w:p>
        </w:tc>
        <w:tc>
          <w:tcPr>
            <w:tcW w:w="1265" w:type="dxa"/>
          </w:tcPr>
          <w:p w:rsidR="00D101EC" w:rsidRPr="00864B83" w:rsidRDefault="00D101EC" w:rsidP="00F16694">
            <w:pPr>
              <w:jc w:val="right"/>
              <w:rPr>
                <w:b/>
                <w:bCs/>
                <w:color w:val="000000"/>
                <w:sz w:val="20"/>
              </w:rPr>
            </w:pPr>
            <w:r w:rsidRPr="00864B83">
              <w:rPr>
                <w:b/>
                <w:bCs/>
                <w:color w:val="000000"/>
                <w:sz w:val="20"/>
              </w:rPr>
              <w:t>10 063.18</w:t>
            </w:r>
          </w:p>
        </w:tc>
        <w:tc>
          <w:tcPr>
            <w:tcW w:w="1265" w:type="dxa"/>
          </w:tcPr>
          <w:p w:rsidR="00D101EC" w:rsidRPr="00976E74" w:rsidRDefault="00D101EC" w:rsidP="00F16694">
            <w:pPr>
              <w:jc w:val="right"/>
              <w:rPr>
                <w:b/>
                <w:bCs/>
                <w:color w:val="000000"/>
                <w:sz w:val="20"/>
              </w:rPr>
            </w:pPr>
            <w:r w:rsidRPr="00976E74">
              <w:rPr>
                <w:b/>
                <w:bCs/>
                <w:color w:val="000000"/>
                <w:sz w:val="20"/>
              </w:rPr>
              <w:t>10 340.37</w:t>
            </w:r>
          </w:p>
        </w:tc>
        <w:tc>
          <w:tcPr>
            <w:tcW w:w="1265" w:type="dxa"/>
          </w:tcPr>
          <w:p w:rsidR="00D101EC" w:rsidRPr="00704C13" w:rsidRDefault="00D101EC" w:rsidP="00F16694">
            <w:pPr>
              <w:jc w:val="right"/>
              <w:rPr>
                <w:b/>
                <w:bCs/>
                <w:color w:val="000000"/>
                <w:sz w:val="20"/>
              </w:rPr>
            </w:pPr>
            <w:r w:rsidRPr="00704C13">
              <w:rPr>
                <w:b/>
                <w:bCs/>
                <w:color w:val="000000"/>
                <w:sz w:val="20"/>
              </w:rPr>
              <w:t>11 024.75</w:t>
            </w:r>
          </w:p>
        </w:tc>
      </w:tr>
      <w:tr w:rsidR="00D101EC" w:rsidRPr="00704C13" w:rsidTr="00D101EC">
        <w:trPr>
          <w:trHeight w:val="221"/>
        </w:trPr>
        <w:tc>
          <w:tcPr>
            <w:tcW w:w="2530" w:type="dxa"/>
          </w:tcPr>
          <w:p w:rsidR="00D101EC" w:rsidRPr="00E8236C" w:rsidRDefault="00D101EC" w:rsidP="00F16694">
            <w:pPr>
              <w:rPr>
                <w:color w:val="000000"/>
                <w:sz w:val="20"/>
              </w:rPr>
            </w:pPr>
            <w:r w:rsidRPr="00E8236C">
              <w:rPr>
                <w:color w:val="000000"/>
                <w:sz w:val="20"/>
              </w:rPr>
              <w:t>Фиксированная выплата к страховой пенсии застрахованных лиц, назначивших срочную пенсионную выплату</w:t>
            </w:r>
          </w:p>
        </w:tc>
        <w:tc>
          <w:tcPr>
            <w:tcW w:w="1265" w:type="dxa"/>
          </w:tcPr>
          <w:p w:rsidR="00D101EC" w:rsidRPr="00864B83" w:rsidRDefault="00D101EC" w:rsidP="00F16694">
            <w:pPr>
              <w:jc w:val="right"/>
              <w:rPr>
                <w:color w:val="000000"/>
                <w:sz w:val="20"/>
              </w:rPr>
            </w:pPr>
            <w:r w:rsidRPr="00864B83">
              <w:rPr>
                <w:color w:val="000000"/>
                <w:sz w:val="20"/>
              </w:rPr>
              <w:t> </w:t>
            </w:r>
          </w:p>
        </w:tc>
        <w:tc>
          <w:tcPr>
            <w:tcW w:w="1265" w:type="dxa"/>
          </w:tcPr>
          <w:p w:rsidR="00D101EC" w:rsidRPr="00864B83" w:rsidRDefault="00D101EC" w:rsidP="00F16694">
            <w:pPr>
              <w:jc w:val="right"/>
              <w:rPr>
                <w:color w:val="000000"/>
                <w:sz w:val="20"/>
              </w:rPr>
            </w:pPr>
            <w:r w:rsidRPr="00864B83">
              <w:rPr>
                <w:color w:val="000000"/>
                <w:sz w:val="20"/>
              </w:rPr>
              <w:t> </w:t>
            </w:r>
          </w:p>
        </w:tc>
        <w:tc>
          <w:tcPr>
            <w:tcW w:w="1265" w:type="dxa"/>
          </w:tcPr>
          <w:p w:rsidR="00D101EC" w:rsidRPr="00864B83" w:rsidRDefault="00D101EC" w:rsidP="00F16694">
            <w:pPr>
              <w:jc w:val="right"/>
              <w:rPr>
                <w:color w:val="000000"/>
                <w:sz w:val="20"/>
              </w:rPr>
            </w:pPr>
            <w:r w:rsidRPr="00864B83">
              <w:rPr>
                <w:color w:val="000000"/>
                <w:sz w:val="20"/>
              </w:rPr>
              <w:t> </w:t>
            </w:r>
          </w:p>
        </w:tc>
        <w:tc>
          <w:tcPr>
            <w:tcW w:w="1265" w:type="dxa"/>
          </w:tcPr>
          <w:p w:rsidR="00D101EC" w:rsidRPr="00864B83" w:rsidRDefault="00D101EC" w:rsidP="00F16694">
            <w:pPr>
              <w:jc w:val="right"/>
              <w:rPr>
                <w:color w:val="000000"/>
                <w:sz w:val="20"/>
              </w:rPr>
            </w:pPr>
            <w:r w:rsidRPr="00864B83">
              <w:rPr>
                <w:color w:val="000000"/>
                <w:sz w:val="20"/>
              </w:rPr>
              <w:t>4 341.08</w:t>
            </w:r>
          </w:p>
        </w:tc>
        <w:tc>
          <w:tcPr>
            <w:tcW w:w="1265" w:type="dxa"/>
          </w:tcPr>
          <w:p w:rsidR="00D101EC" w:rsidRPr="00976E74" w:rsidRDefault="00D101EC" w:rsidP="00F16694">
            <w:pPr>
              <w:jc w:val="right"/>
              <w:rPr>
                <w:color w:val="000000"/>
                <w:sz w:val="20"/>
              </w:rPr>
            </w:pPr>
            <w:r w:rsidRPr="00976E74">
              <w:rPr>
                <w:color w:val="000000"/>
                <w:sz w:val="20"/>
              </w:rPr>
              <w:t>4 473.48</w:t>
            </w:r>
          </w:p>
        </w:tc>
        <w:tc>
          <w:tcPr>
            <w:tcW w:w="1265" w:type="dxa"/>
          </w:tcPr>
          <w:p w:rsidR="00D101EC" w:rsidRPr="00704C13" w:rsidRDefault="00D101EC" w:rsidP="00F16694">
            <w:pPr>
              <w:jc w:val="right"/>
              <w:rPr>
                <w:color w:val="000000"/>
                <w:sz w:val="20"/>
              </w:rPr>
            </w:pPr>
            <w:r w:rsidRPr="00704C13">
              <w:rPr>
                <w:color w:val="000000"/>
                <w:sz w:val="20"/>
              </w:rPr>
              <w:t>4 779.34</w:t>
            </w:r>
          </w:p>
        </w:tc>
      </w:tr>
      <w:tr w:rsidR="00D101EC" w:rsidRPr="00704C13" w:rsidTr="00D101EC">
        <w:trPr>
          <w:trHeight w:val="221"/>
        </w:trPr>
        <w:tc>
          <w:tcPr>
            <w:tcW w:w="2530" w:type="dxa"/>
          </w:tcPr>
          <w:p w:rsidR="00D101EC" w:rsidRPr="00E8236C" w:rsidRDefault="00D101EC" w:rsidP="00F16694">
            <w:pPr>
              <w:rPr>
                <w:color w:val="000000"/>
                <w:sz w:val="20"/>
              </w:rPr>
            </w:pPr>
            <w:r w:rsidRPr="00E8236C">
              <w:rPr>
                <w:color w:val="000000"/>
                <w:sz w:val="20"/>
              </w:rPr>
              <w:t>Страховая пенсия по старости застрахованных лиц, назначивших срочную пенсионную выплату</w:t>
            </w:r>
          </w:p>
        </w:tc>
        <w:tc>
          <w:tcPr>
            <w:tcW w:w="1265" w:type="dxa"/>
          </w:tcPr>
          <w:p w:rsidR="00D101EC" w:rsidRPr="00864B83" w:rsidRDefault="00D101EC" w:rsidP="00F16694">
            <w:pPr>
              <w:jc w:val="right"/>
              <w:rPr>
                <w:color w:val="000000"/>
                <w:sz w:val="20"/>
              </w:rPr>
            </w:pPr>
            <w:r w:rsidRPr="00864B83">
              <w:rPr>
                <w:color w:val="000000"/>
                <w:sz w:val="20"/>
              </w:rPr>
              <w:t> </w:t>
            </w:r>
          </w:p>
        </w:tc>
        <w:tc>
          <w:tcPr>
            <w:tcW w:w="1265" w:type="dxa"/>
          </w:tcPr>
          <w:p w:rsidR="00D101EC" w:rsidRPr="00864B83" w:rsidRDefault="00D101EC" w:rsidP="00F16694">
            <w:pPr>
              <w:jc w:val="right"/>
              <w:rPr>
                <w:color w:val="000000"/>
                <w:sz w:val="20"/>
              </w:rPr>
            </w:pPr>
            <w:r w:rsidRPr="00864B83">
              <w:rPr>
                <w:color w:val="000000"/>
                <w:sz w:val="20"/>
              </w:rPr>
              <w:t> </w:t>
            </w:r>
          </w:p>
        </w:tc>
        <w:tc>
          <w:tcPr>
            <w:tcW w:w="1265" w:type="dxa"/>
          </w:tcPr>
          <w:p w:rsidR="00D101EC" w:rsidRPr="00864B83" w:rsidRDefault="00D101EC" w:rsidP="00F16694">
            <w:pPr>
              <w:jc w:val="right"/>
              <w:rPr>
                <w:color w:val="000000"/>
                <w:sz w:val="20"/>
              </w:rPr>
            </w:pPr>
            <w:r w:rsidRPr="00864B83">
              <w:rPr>
                <w:color w:val="000000"/>
                <w:sz w:val="20"/>
              </w:rPr>
              <w:t> </w:t>
            </w:r>
          </w:p>
        </w:tc>
        <w:tc>
          <w:tcPr>
            <w:tcW w:w="1265" w:type="dxa"/>
          </w:tcPr>
          <w:p w:rsidR="00D101EC" w:rsidRPr="00864B83" w:rsidRDefault="00D101EC" w:rsidP="00F16694">
            <w:pPr>
              <w:jc w:val="right"/>
              <w:rPr>
                <w:color w:val="000000"/>
                <w:sz w:val="20"/>
              </w:rPr>
            </w:pPr>
            <w:r w:rsidRPr="00864B83">
              <w:rPr>
                <w:color w:val="000000"/>
                <w:sz w:val="20"/>
              </w:rPr>
              <w:t>4 158.06</w:t>
            </w:r>
          </w:p>
        </w:tc>
        <w:tc>
          <w:tcPr>
            <w:tcW w:w="1265" w:type="dxa"/>
          </w:tcPr>
          <w:p w:rsidR="00D101EC" w:rsidRPr="00976E74" w:rsidRDefault="00D101EC" w:rsidP="00F16694">
            <w:pPr>
              <w:jc w:val="right"/>
              <w:rPr>
                <w:color w:val="000000"/>
                <w:sz w:val="20"/>
              </w:rPr>
            </w:pPr>
            <w:r w:rsidRPr="00976E74">
              <w:rPr>
                <w:color w:val="000000"/>
                <w:sz w:val="20"/>
              </w:rPr>
              <w:t>5 868.41</w:t>
            </w:r>
          </w:p>
        </w:tc>
        <w:tc>
          <w:tcPr>
            <w:tcW w:w="1265" w:type="dxa"/>
          </w:tcPr>
          <w:p w:rsidR="00D101EC" w:rsidRPr="00704C13" w:rsidRDefault="00D101EC" w:rsidP="00F16694">
            <w:pPr>
              <w:jc w:val="right"/>
              <w:rPr>
                <w:color w:val="000000"/>
                <w:sz w:val="20"/>
              </w:rPr>
            </w:pPr>
            <w:r w:rsidRPr="00704C13">
              <w:rPr>
                <w:color w:val="000000"/>
                <w:sz w:val="20"/>
              </w:rPr>
              <w:t>6 484.69</w:t>
            </w:r>
          </w:p>
        </w:tc>
      </w:tr>
      <w:tr w:rsidR="00D101EC" w:rsidRPr="00704C13" w:rsidTr="00D101EC">
        <w:trPr>
          <w:trHeight w:val="221"/>
        </w:trPr>
        <w:tc>
          <w:tcPr>
            <w:tcW w:w="2530" w:type="dxa"/>
          </w:tcPr>
          <w:p w:rsidR="00D101EC" w:rsidRPr="00D46BD2" w:rsidRDefault="00D101EC" w:rsidP="00F16694">
            <w:pPr>
              <w:rPr>
                <w:sz w:val="20"/>
              </w:rPr>
            </w:pPr>
            <w:r w:rsidRPr="00E8236C">
              <w:rPr>
                <w:color w:val="000000"/>
                <w:sz w:val="20"/>
              </w:rPr>
              <w:t>Срочная пенсионная выплата</w:t>
            </w:r>
          </w:p>
        </w:tc>
        <w:tc>
          <w:tcPr>
            <w:tcW w:w="1265" w:type="dxa"/>
          </w:tcPr>
          <w:p w:rsidR="00D101EC" w:rsidRPr="00864B83" w:rsidRDefault="00D101EC" w:rsidP="00F16694">
            <w:pPr>
              <w:jc w:val="right"/>
              <w:rPr>
                <w:color w:val="000000"/>
                <w:sz w:val="20"/>
              </w:rPr>
            </w:pPr>
            <w:r w:rsidRPr="00864B83">
              <w:rPr>
                <w:color w:val="000000"/>
                <w:sz w:val="20"/>
              </w:rPr>
              <w:t>727.52</w:t>
            </w:r>
          </w:p>
        </w:tc>
        <w:tc>
          <w:tcPr>
            <w:tcW w:w="1265" w:type="dxa"/>
          </w:tcPr>
          <w:p w:rsidR="00D101EC" w:rsidRPr="00864B83" w:rsidRDefault="00D101EC" w:rsidP="00F16694">
            <w:pPr>
              <w:jc w:val="right"/>
              <w:rPr>
                <w:color w:val="000000"/>
                <w:sz w:val="20"/>
              </w:rPr>
            </w:pPr>
            <w:r w:rsidRPr="00864B83">
              <w:rPr>
                <w:color w:val="000000"/>
                <w:sz w:val="20"/>
              </w:rPr>
              <w:t>853.28</w:t>
            </w:r>
          </w:p>
        </w:tc>
        <w:tc>
          <w:tcPr>
            <w:tcW w:w="1265" w:type="dxa"/>
          </w:tcPr>
          <w:p w:rsidR="00D101EC" w:rsidRPr="00864B83" w:rsidRDefault="00D101EC" w:rsidP="00F16694">
            <w:pPr>
              <w:jc w:val="right"/>
              <w:rPr>
                <w:color w:val="000000"/>
                <w:sz w:val="20"/>
              </w:rPr>
            </w:pPr>
            <w:r w:rsidRPr="00864B83">
              <w:rPr>
                <w:color w:val="000000"/>
                <w:sz w:val="20"/>
              </w:rPr>
              <w:t>967.49</w:t>
            </w:r>
          </w:p>
        </w:tc>
        <w:tc>
          <w:tcPr>
            <w:tcW w:w="1265" w:type="dxa"/>
          </w:tcPr>
          <w:p w:rsidR="00D101EC" w:rsidRPr="00864B83" w:rsidRDefault="00D101EC" w:rsidP="00F16694">
            <w:pPr>
              <w:jc w:val="right"/>
              <w:rPr>
                <w:color w:val="000000"/>
                <w:sz w:val="20"/>
              </w:rPr>
            </w:pPr>
            <w:r w:rsidRPr="00864B83">
              <w:rPr>
                <w:color w:val="000000"/>
                <w:sz w:val="20"/>
              </w:rPr>
              <w:t>1 116.68</w:t>
            </w:r>
          </w:p>
        </w:tc>
        <w:tc>
          <w:tcPr>
            <w:tcW w:w="1265" w:type="dxa"/>
          </w:tcPr>
          <w:p w:rsidR="00D101EC" w:rsidRPr="00976E74" w:rsidRDefault="00D101EC" w:rsidP="00F16694">
            <w:pPr>
              <w:jc w:val="right"/>
              <w:rPr>
                <w:color w:val="000000"/>
                <w:sz w:val="20"/>
              </w:rPr>
            </w:pPr>
            <w:r w:rsidRPr="00976E74">
              <w:rPr>
                <w:color w:val="000000"/>
                <w:sz w:val="20"/>
              </w:rPr>
              <w:t>1 052.28</w:t>
            </w:r>
          </w:p>
        </w:tc>
        <w:tc>
          <w:tcPr>
            <w:tcW w:w="1265" w:type="dxa"/>
          </w:tcPr>
          <w:p w:rsidR="00D101EC" w:rsidRPr="00704C13" w:rsidRDefault="00D101EC" w:rsidP="00F16694">
            <w:pPr>
              <w:jc w:val="right"/>
              <w:rPr>
                <w:color w:val="000000"/>
                <w:sz w:val="20"/>
              </w:rPr>
            </w:pPr>
            <w:r w:rsidRPr="00704C13">
              <w:rPr>
                <w:color w:val="000000"/>
                <w:sz w:val="20"/>
              </w:rPr>
              <w:t>1 278.18</w:t>
            </w:r>
          </w:p>
        </w:tc>
      </w:tr>
      <w:tr w:rsidR="00D101EC" w:rsidRPr="00704C13" w:rsidTr="00D101EC">
        <w:trPr>
          <w:trHeight w:val="221"/>
        </w:trPr>
        <w:tc>
          <w:tcPr>
            <w:tcW w:w="2530" w:type="dxa"/>
          </w:tcPr>
          <w:p w:rsidR="00D101EC" w:rsidRPr="009A29DF" w:rsidRDefault="00D101EC" w:rsidP="00F16694">
            <w:pPr>
              <w:rPr>
                <w:b/>
                <w:color w:val="000000"/>
                <w:sz w:val="20"/>
              </w:rPr>
            </w:pPr>
            <w:r>
              <w:rPr>
                <w:b/>
                <w:color w:val="000000"/>
                <w:sz w:val="20"/>
              </w:rPr>
              <w:t>Итого</w:t>
            </w:r>
          </w:p>
        </w:tc>
        <w:tc>
          <w:tcPr>
            <w:tcW w:w="1265" w:type="dxa"/>
          </w:tcPr>
          <w:p w:rsidR="00D101EC" w:rsidRPr="00864B83" w:rsidRDefault="00D101EC" w:rsidP="00F16694">
            <w:pPr>
              <w:jc w:val="right"/>
              <w:rPr>
                <w:b/>
                <w:bCs/>
                <w:color w:val="000000"/>
                <w:sz w:val="20"/>
              </w:rPr>
            </w:pPr>
            <w:r w:rsidRPr="00864B83">
              <w:rPr>
                <w:b/>
                <w:bCs/>
                <w:color w:val="000000"/>
                <w:sz w:val="20"/>
              </w:rPr>
              <w:t>727.52</w:t>
            </w:r>
          </w:p>
        </w:tc>
        <w:tc>
          <w:tcPr>
            <w:tcW w:w="1265" w:type="dxa"/>
          </w:tcPr>
          <w:p w:rsidR="00D101EC" w:rsidRPr="00864B83" w:rsidRDefault="00D101EC" w:rsidP="00F16694">
            <w:pPr>
              <w:jc w:val="right"/>
              <w:rPr>
                <w:b/>
                <w:bCs/>
                <w:color w:val="000000"/>
                <w:sz w:val="20"/>
              </w:rPr>
            </w:pPr>
            <w:r w:rsidRPr="00864B83">
              <w:rPr>
                <w:b/>
                <w:bCs/>
                <w:color w:val="000000"/>
                <w:sz w:val="20"/>
              </w:rPr>
              <w:t>853.28</w:t>
            </w:r>
          </w:p>
        </w:tc>
        <w:tc>
          <w:tcPr>
            <w:tcW w:w="1265" w:type="dxa"/>
          </w:tcPr>
          <w:p w:rsidR="00D101EC" w:rsidRPr="00864B83" w:rsidRDefault="00D101EC" w:rsidP="00F16694">
            <w:pPr>
              <w:jc w:val="right"/>
              <w:rPr>
                <w:b/>
                <w:bCs/>
                <w:color w:val="000000"/>
                <w:sz w:val="20"/>
              </w:rPr>
            </w:pPr>
            <w:r w:rsidRPr="00864B83">
              <w:rPr>
                <w:b/>
                <w:bCs/>
                <w:color w:val="000000"/>
                <w:sz w:val="20"/>
              </w:rPr>
              <w:t>967.49</w:t>
            </w:r>
          </w:p>
        </w:tc>
        <w:tc>
          <w:tcPr>
            <w:tcW w:w="1265" w:type="dxa"/>
          </w:tcPr>
          <w:p w:rsidR="00D101EC" w:rsidRPr="00864B83" w:rsidRDefault="00D101EC" w:rsidP="00F16694">
            <w:pPr>
              <w:jc w:val="right"/>
              <w:rPr>
                <w:b/>
                <w:bCs/>
                <w:color w:val="000000"/>
                <w:sz w:val="20"/>
              </w:rPr>
            </w:pPr>
            <w:r w:rsidRPr="00864B83">
              <w:rPr>
                <w:b/>
                <w:bCs/>
                <w:color w:val="000000"/>
                <w:sz w:val="20"/>
              </w:rPr>
              <w:t>9 615.82</w:t>
            </w:r>
          </w:p>
        </w:tc>
        <w:tc>
          <w:tcPr>
            <w:tcW w:w="1265" w:type="dxa"/>
          </w:tcPr>
          <w:p w:rsidR="00D101EC" w:rsidRPr="00976E74" w:rsidRDefault="00D101EC" w:rsidP="00F16694">
            <w:pPr>
              <w:jc w:val="right"/>
              <w:rPr>
                <w:b/>
                <w:bCs/>
                <w:color w:val="000000"/>
                <w:sz w:val="20"/>
              </w:rPr>
            </w:pPr>
            <w:r w:rsidRPr="00976E74">
              <w:rPr>
                <w:b/>
                <w:bCs/>
                <w:color w:val="000000"/>
                <w:sz w:val="20"/>
              </w:rPr>
              <w:t>11 394.17</w:t>
            </w:r>
          </w:p>
        </w:tc>
        <w:tc>
          <w:tcPr>
            <w:tcW w:w="1265" w:type="dxa"/>
          </w:tcPr>
          <w:p w:rsidR="00D101EC" w:rsidRPr="00704C13" w:rsidRDefault="00D101EC" w:rsidP="00F16694">
            <w:pPr>
              <w:jc w:val="right"/>
              <w:rPr>
                <w:b/>
                <w:bCs/>
                <w:color w:val="000000"/>
                <w:sz w:val="20"/>
              </w:rPr>
            </w:pPr>
            <w:r w:rsidRPr="00704C13">
              <w:rPr>
                <w:b/>
                <w:bCs/>
                <w:color w:val="000000"/>
                <w:sz w:val="20"/>
              </w:rPr>
              <w:t>12 542.20</w:t>
            </w:r>
          </w:p>
        </w:tc>
      </w:tr>
    </w:tbl>
    <w:p w:rsidR="00D101EC" w:rsidRDefault="00D101EC" w:rsidP="005769B4">
      <w:pPr>
        <w:jc w:val="both"/>
        <w:rPr>
          <w:sz w:val="28"/>
          <w:szCs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4015"/>
      </w:tblGrid>
      <w:tr w:rsidR="004254F2" w:rsidRPr="007341A0" w:rsidTr="00E612AD">
        <w:tc>
          <w:tcPr>
            <w:tcW w:w="1196" w:type="dxa"/>
            <w:tcMar>
              <w:right w:w="28" w:type="dxa"/>
            </w:tcMar>
          </w:tcPr>
          <w:p w:rsidR="004254F2" w:rsidRPr="00AD7DF5" w:rsidRDefault="004254F2" w:rsidP="00E612AD">
            <w:pPr>
              <w:jc w:val="right"/>
            </w:pPr>
            <w:r w:rsidRPr="00AD7DF5">
              <w:rPr>
                <w:sz w:val="20"/>
              </w:rPr>
              <w:t>Источник:</w:t>
            </w:r>
          </w:p>
        </w:tc>
        <w:tc>
          <w:tcPr>
            <w:tcW w:w="4015" w:type="dxa"/>
            <w:tcMar>
              <w:left w:w="0" w:type="dxa"/>
            </w:tcMar>
          </w:tcPr>
          <w:p w:rsidR="004254F2" w:rsidRPr="0006373E" w:rsidRDefault="00C21056" w:rsidP="00E612AD">
            <w:pPr>
              <w:shd w:val="clear" w:color="auto" w:fill="FFFFFF"/>
              <w:ind w:hanging="5"/>
              <w:rPr>
                <w:sz w:val="20"/>
              </w:rPr>
            </w:pPr>
            <w:r>
              <w:rPr>
                <w:sz w:val="20"/>
              </w:rPr>
              <w:t xml:space="preserve"> ПФР</w:t>
            </w:r>
          </w:p>
        </w:tc>
      </w:tr>
    </w:tbl>
    <w:p w:rsidR="002C3296" w:rsidRDefault="002C3296" w:rsidP="005769B4">
      <w:pPr>
        <w:jc w:val="both"/>
        <w:rPr>
          <w:sz w:val="28"/>
          <w:szCs w:val="28"/>
        </w:rPr>
      </w:pPr>
    </w:p>
    <w:p w:rsidR="00E84979" w:rsidRDefault="00E84979" w:rsidP="005769B4">
      <w:pPr>
        <w:jc w:val="both"/>
        <w:rPr>
          <w:sz w:val="28"/>
          <w:szCs w:val="28"/>
        </w:rPr>
      </w:pPr>
      <w:r>
        <w:rPr>
          <w:noProof/>
        </w:rPr>
        <w:drawing>
          <wp:inline distT="0" distB="0" distL="0" distR="0" wp14:anchorId="01DABDA5" wp14:editId="3FAA10A6">
            <wp:extent cx="6144491" cy="3872345"/>
            <wp:effectExtent l="0" t="0" r="889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84979" w:rsidRPr="005769B4" w:rsidRDefault="00261613" w:rsidP="00E84979">
      <w:pPr>
        <w:jc w:val="center"/>
        <w:rPr>
          <w:noProof/>
          <w:sz w:val="26"/>
          <w:szCs w:val="26"/>
        </w:rPr>
      </w:pPr>
      <w:r>
        <w:rPr>
          <w:noProof/>
          <w:sz w:val="26"/>
          <w:szCs w:val="26"/>
        </w:rPr>
        <w:t>Рисунок</w:t>
      </w:r>
      <w:r w:rsidR="00E84979" w:rsidRPr="00CE7A2F">
        <w:rPr>
          <w:noProof/>
          <w:sz w:val="26"/>
          <w:szCs w:val="26"/>
        </w:rPr>
        <w:t xml:space="preserve"> 32</w:t>
      </w:r>
    </w:p>
    <w:p w:rsidR="00C2529D" w:rsidRDefault="00C2529D" w:rsidP="005769B4">
      <w:pPr>
        <w:jc w:val="both"/>
        <w:rPr>
          <w:sz w:val="28"/>
          <w:szCs w:val="28"/>
        </w:rPr>
      </w:pPr>
    </w:p>
    <w:p w:rsidR="00E84979" w:rsidRDefault="00E84979" w:rsidP="005769B4">
      <w:pPr>
        <w:jc w:val="both"/>
        <w:rPr>
          <w:sz w:val="28"/>
          <w:szCs w:val="28"/>
        </w:rPr>
      </w:pPr>
    </w:p>
    <w:p w:rsidR="009F037A" w:rsidRDefault="002421BA" w:rsidP="005769B4">
      <w:pPr>
        <w:jc w:val="both"/>
        <w:rPr>
          <w:sz w:val="28"/>
          <w:szCs w:val="28"/>
        </w:rPr>
      </w:pPr>
      <w:r>
        <w:rPr>
          <w:noProof/>
        </w:rPr>
        <w:drawing>
          <wp:inline distT="0" distB="0" distL="0" distR="0" wp14:anchorId="41DFAD1F" wp14:editId="5DDFA7D1">
            <wp:extent cx="6152515" cy="4215130"/>
            <wp:effectExtent l="0" t="0" r="63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F037A" w:rsidRPr="00CE7A2F" w:rsidRDefault="00261613" w:rsidP="009F037A">
      <w:pPr>
        <w:jc w:val="center"/>
        <w:rPr>
          <w:noProof/>
          <w:sz w:val="26"/>
          <w:szCs w:val="26"/>
        </w:rPr>
      </w:pPr>
      <w:r>
        <w:rPr>
          <w:noProof/>
          <w:sz w:val="26"/>
          <w:szCs w:val="26"/>
        </w:rPr>
        <w:t>Рисунок</w:t>
      </w:r>
      <w:r w:rsidR="00E84979" w:rsidRPr="00CE7A2F">
        <w:rPr>
          <w:noProof/>
          <w:sz w:val="26"/>
          <w:szCs w:val="26"/>
        </w:rPr>
        <w:t xml:space="preserve"> 33</w:t>
      </w:r>
    </w:p>
    <w:p w:rsidR="00864B83" w:rsidRPr="00CE7A2F" w:rsidRDefault="00864B83" w:rsidP="005769B4">
      <w:pPr>
        <w:jc w:val="both"/>
        <w:rPr>
          <w:sz w:val="28"/>
          <w:szCs w:val="28"/>
        </w:rPr>
      </w:pPr>
    </w:p>
    <w:p w:rsidR="009F037A" w:rsidRPr="00CE7A2F" w:rsidRDefault="009F037A" w:rsidP="005769B4">
      <w:pPr>
        <w:jc w:val="both"/>
        <w:rPr>
          <w:sz w:val="28"/>
          <w:szCs w:val="28"/>
        </w:rPr>
      </w:pPr>
    </w:p>
    <w:p w:rsidR="0094640A" w:rsidRPr="00CE7A2F" w:rsidRDefault="005C13BF" w:rsidP="0094640A">
      <w:pPr>
        <w:pStyle w:val="21"/>
        <w:spacing w:line="240" w:lineRule="auto"/>
        <w:ind w:firstLine="0"/>
        <w:jc w:val="right"/>
        <w:rPr>
          <w:sz w:val="26"/>
          <w:szCs w:val="26"/>
        </w:rPr>
      </w:pPr>
      <w:r w:rsidRPr="00CE7A2F">
        <w:rPr>
          <w:sz w:val="26"/>
          <w:szCs w:val="26"/>
        </w:rPr>
        <w:t>Таблица 31</w:t>
      </w:r>
    </w:p>
    <w:p w:rsidR="005B54B3" w:rsidRPr="005B54B3" w:rsidRDefault="005B54B3" w:rsidP="005B54B3">
      <w:pPr>
        <w:jc w:val="center"/>
        <w:rPr>
          <w:b/>
          <w:sz w:val="26"/>
          <w:szCs w:val="26"/>
        </w:rPr>
      </w:pPr>
      <w:r w:rsidRPr="00CE7A2F">
        <w:rPr>
          <w:b/>
          <w:sz w:val="26"/>
          <w:szCs w:val="26"/>
        </w:rPr>
        <w:t>Единовременная выплата средств пенсионных</w:t>
      </w:r>
      <w:r w:rsidRPr="005B54B3">
        <w:rPr>
          <w:b/>
          <w:sz w:val="26"/>
          <w:szCs w:val="26"/>
        </w:rPr>
        <w:t xml:space="preserve"> накоплений</w:t>
      </w:r>
      <w:r>
        <w:rPr>
          <w:b/>
          <w:sz w:val="26"/>
          <w:szCs w:val="26"/>
        </w:rPr>
        <w:t>, тыс. рублей</w:t>
      </w:r>
    </w:p>
    <w:p w:rsidR="005B54B3" w:rsidRDefault="005B54B3" w:rsidP="005769B4">
      <w:pPr>
        <w:jc w:val="both"/>
        <w:rPr>
          <w:sz w:val="28"/>
          <w:szCs w:val="28"/>
        </w:rPr>
      </w:pPr>
    </w:p>
    <w:tbl>
      <w:tblPr>
        <w:tblStyle w:val="af"/>
        <w:tblW w:w="0" w:type="auto"/>
        <w:tblInd w:w="0" w:type="dxa"/>
        <w:tblLook w:val="04A0" w:firstRow="1" w:lastRow="0" w:firstColumn="1" w:lastColumn="0" w:noHBand="0" w:noVBand="1"/>
      </w:tblPr>
      <w:tblGrid>
        <w:gridCol w:w="2530"/>
        <w:gridCol w:w="1265"/>
        <w:gridCol w:w="1265"/>
        <w:gridCol w:w="1265"/>
        <w:gridCol w:w="1265"/>
        <w:gridCol w:w="1265"/>
        <w:gridCol w:w="1265"/>
      </w:tblGrid>
      <w:tr w:rsidR="005B54B3" w:rsidTr="005B54B3">
        <w:tc>
          <w:tcPr>
            <w:tcW w:w="2530" w:type="dxa"/>
            <w:shd w:val="clear" w:color="auto" w:fill="DDD9C3" w:themeFill="background2" w:themeFillShade="E6"/>
          </w:tcPr>
          <w:p w:rsidR="005B54B3" w:rsidRPr="005B54B3" w:rsidRDefault="005B54B3" w:rsidP="005B54B3">
            <w:pPr>
              <w:jc w:val="center"/>
              <w:rPr>
                <w:sz w:val="20"/>
              </w:rPr>
            </w:pPr>
            <w:r>
              <w:rPr>
                <w:sz w:val="20"/>
              </w:rPr>
              <w:t>Наименование выплаты</w:t>
            </w:r>
          </w:p>
        </w:tc>
        <w:tc>
          <w:tcPr>
            <w:tcW w:w="1265" w:type="dxa"/>
            <w:shd w:val="clear" w:color="auto" w:fill="DDD9C3" w:themeFill="background2" w:themeFillShade="E6"/>
            <w:vAlign w:val="center"/>
          </w:tcPr>
          <w:p w:rsidR="005B54B3" w:rsidRPr="00AE00E0" w:rsidRDefault="005B54B3" w:rsidP="00AC08D1">
            <w:pPr>
              <w:jc w:val="center"/>
              <w:rPr>
                <w:color w:val="000000"/>
                <w:sz w:val="20"/>
              </w:rPr>
            </w:pPr>
            <w:r w:rsidRPr="00AE00E0">
              <w:rPr>
                <w:color w:val="000000"/>
                <w:sz w:val="20"/>
              </w:rPr>
              <w:t>2012</w:t>
            </w:r>
          </w:p>
        </w:tc>
        <w:tc>
          <w:tcPr>
            <w:tcW w:w="1265" w:type="dxa"/>
            <w:shd w:val="clear" w:color="auto" w:fill="DDD9C3" w:themeFill="background2" w:themeFillShade="E6"/>
            <w:vAlign w:val="center"/>
          </w:tcPr>
          <w:p w:rsidR="005B54B3" w:rsidRPr="00AE00E0" w:rsidRDefault="005B54B3" w:rsidP="00AC08D1">
            <w:pPr>
              <w:jc w:val="center"/>
              <w:rPr>
                <w:color w:val="000000"/>
                <w:sz w:val="20"/>
              </w:rPr>
            </w:pPr>
            <w:r w:rsidRPr="00AE00E0">
              <w:rPr>
                <w:color w:val="000000"/>
                <w:sz w:val="20"/>
              </w:rPr>
              <w:t>2013</w:t>
            </w:r>
          </w:p>
        </w:tc>
        <w:tc>
          <w:tcPr>
            <w:tcW w:w="1265" w:type="dxa"/>
            <w:shd w:val="clear" w:color="auto" w:fill="DDD9C3" w:themeFill="background2" w:themeFillShade="E6"/>
            <w:vAlign w:val="center"/>
          </w:tcPr>
          <w:p w:rsidR="005B54B3" w:rsidRPr="00AE00E0" w:rsidRDefault="005B54B3" w:rsidP="00AC08D1">
            <w:pPr>
              <w:jc w:val="center"/>
              <w:rPr>
                <w:color w:val="000000"/>
                <w:sz w:val="20"/>
              </w:rPr>
            </w:pPr>
            <w:r w:rsidRPr="00AE00E0">
              <w:rPr>
                <w:color w:val="000000"/>
                <w:sz w:val="20"/>
              </w:rPr>
              <w:t>2014</w:t>
            </w:r>
          </w:p>
        </w:tc>
        <w:tc>
          <w:tcPr>
            <w:tcW w:w="1265" w:type="dxa"/>
            <w:shd w:val="clear" w:color="auto" w:fill="DDD9C3" w:themeFill="background2" w:themeFillShade="E6"/>
            <w:vAlign w:val="center"/>
          </w:tcPr>
          <w:p w:rsidR="005B54B3" w:rsidRPr="00AE00E0" w:rsidRDefault="005B54B3" w:rsidP="00AC08D1">
            <w:pPr>
              <w:jc w:val="center"/>
              <w:rPr>
                <w:color w:val="000000"/>
                <w:sz w:val="20"/>
              </w:rPr>
            </w:pPr>
            <w:r w:rsidRPr="00AE00E0">
              <w:rPr>
                <w:color w:val="000000"/>
                <w:sz w:val="20"/>
              </w:rPr>
              <w:t>2015</w:t>
            </w:r>
          </w:p>
        </w:tc>
        <w:tc>
          <w:tcPr>
            <w:tcW w:w="1265" w:type="dxa"/>
            <w:shd w:val="clear" w:color="auto" w:fill="DDD9C3" w:themeFill="background2" w:themeFillShade="E6"/>
            <w:vAlign w:val="center"/>
          </w:tcPr>
          <w:p w:rsidR="005B54B3" w:rsidRPr="00AE00E0" w:rsidRDefault="002A5BBE" w:rsidP="00AC08D1">
            <w:pPr>
              <w:jc w:val="center"/>
              <w:rPr>
                <w:color w:val="000000"/>
                <w:sz w:val="20"/>
              </w:rPr>
            </w:pPr>
            <w:r>
              <w:rPr>
                <w:color w:val="000000"/>
                <w:sz w:val="20"/>
              </w:rPr>
              <w:t>2016</w:t>
            </w:r>
          </w:p>
        </w:tc>
        <w:tc>
          <w:tcPr>
            <w:tcW w:w="1265" w:type="dxa"/>
            <w:shd w:val="clear" w:color="auto" w:fill="DDD9C3" w:themeFill="background2" w:themeFillShade="E6"/>
            <w:vAlign w:val="center"/>
          </w:tcPr>
          <w:p w:rsidR="005B54B3" w:rsidRPr="00AE00E0" w:rsidRDefault="005B54B3" w:rsidP="00AC08D1">
            <w:pPr>
              <w:jc w:val="center"/>
              <w:rPr>
                <w:color w:val="000000"/>
                <w:sz w:val="20"/>
              </w:rPr>
            </w:pPr>
            <w:r w:rsidRPr="00AE00E0">
              <w:rPr>
                <w:color w:val="000000"/>
                <w:sz w:val="20"/>
              </w:rPr>
              <w:t>2017</w:t>
            </w:r>
          </w:p>
        </w:tc>
      </w:tr>
      <w:tr w:rsidR="00AF6EF8" w:rsidTr="00AF6EF8">
        <w:tc>
          <w:tcPr>
            <w:tcW w:w="2530" w:type="dxa"/>
            <w:vAlign w:val="center"/>
          </w:tcPr>
          <w:p w:rsidR="00AF6EF8" w:rsidRPr="00AE00E0" w:rsidRDefault="00AF6EF8" w:rsidP="00AF6EF8">
            <w:pPr>
              <w:rPr>
                <w:color w:val="000000"/>
                <w:sz w:val="20"/>
              </w:rPr>
            </w:pPr>
            <w:r w:rsidRPr="00AE00E0">
              <w:rPr>
                <w:color w:val="000000"/>
                <w:sz w:val="20"/>
              </w:rPr>
              <w:t>Единовременная</w:t>
            </w:r>
            <w:r>
              <w:rPr>
                <w:color w:val="000000"/>
                <w:sz w:val="20"/>
              </w:rPr>
              <w:t xml:space="preserve"> </w:t>
            </w:r>
            <w:r w:rsidRPr="00AE00E0">
              <w:rPr>
                <w:color w:val="000000"/>
                <w:sz w:val="20"/>
              </w:rPr>
              <w:t xml:space="preserve">выплата </w:t>
            </w:r>
            <w:r>
              <w:rPr>
                <w:color w:val="000000"/>
                <w:sz w:val="20"/>
              </w:rPr>
              <w:t>средств пенсионных накоплений</w:t>
            </w:r>
          </w:p>
        </w:tc>
        <w:tc>
          <w:tcPr>
            <w:tcW w:w="1265" w:type="dxa"/>
            <w:tcMar>
              <w:left w:w="57" w:type="dxa"/>
              <w:right w:w="28" w:type="dxa"/>
            </w:tcMar>
            <w:vAlign w:val="center"/>
          </w:tcPr>
          <w:p w:rsidR="00AF6EF8" w:rsidRPr="00AE00E0" w:rsidRDefault="00AF6EF8" w:rsidP="00AF6EF8">
            <w:pPr>
              <w:jc w:val="right"/>
              <w:rPr>
                <w:color w:val="000000"/>
                <w:sz w:val="20"/>
              </w:rPr>
            </w:pPr>
            <w:r w:rsidRPr="00AE00E0">
              <w:rPr>
                <w:color w:val="000000"/>
                <w:sz w:val="20"/>
              </w:rPr>
              <w:t>7 147 809.9</w:t>
            </w:r>
          </w:p>
        </w:tc>
        <w:tc>
          <w:tcPr>
            <w:tcW w:w="1265" w:type="dxa"/>
            <w:tcMar>
              <w:left w:w="57" w:type="dxa"/>
              <w:right w:w="28" w:type="dxa"/>
            </w:tcMar>
            <w:vAlign w:val="center"/>
          </w:tcPr>
          <w:p w:rsidR="00AF6EF8" w:rsidRPr="00AE00E0" w:rsidRDefault="00AF6EF8" w:rsidP="00AF6EF8">
            <w:pPr>
              <w:jc w:val="right"/>
              <w:rPr>
                <w:color w:val="000000"/>
                <w:sz w:val="20"/>
              </w:rPr>
            </w:pPr>
            <w:r w:rsidRPr="00AE00E0">
              <w:rPr>
                <w:color w:val="000000"/>
                <w:sz w:val="20"/>
              </w:rPr>
              <w:t>16 746 726.5</w:t>
            </w:r>
          </w:p>
        </w:tc>
        <w:tc>
          <w:tcPr>
            <w:tcW w:w="1265" w:type="dxa"/>
            <w:tcMar>
              <w:left w:w="57" w:type="dxa"/>
              <w:right w:w="28" w:type="dxa"/>
            </w:tcMar>
            <w:vAlign w:val="center"/>
          </w:tcPr>
          <w:p w:rsidR="00AF6EF8" w:rsidRPr="00AE00E0" w:rsidRDefault="00AF6EF8" w:rsidP="00AF6EF8">
            <w:pPr>
              <w:jc w:val="right"/>
              <w:rPr>
                <w:color w:val="000000"/>
                <w:sz w:val="20"/>
              </w:rPr>
            </w:pPr>
            <w:r w:rsidRPr="00AE00E0">
              <w:rPr>
                <w:color w:val="000000"/>
                <w:sz w:val="20"/>
              </w:rPr>
              <w:t>17 764 815.1</w:t>
            </w:r>
          </w:p>
        </w:tc>
        <w:tc>
          <w:tcPr>
            <w:tcW w:w="1265" w:type="dxa"/>
            <w:tcMar>
              <w:left w:w="57" w:type="dxa"/>
              <w:right w:w="28" w:type="dxa"/>
            </w:tcMar>
            <w:vAlign w:val="center"/>
          </w:tcPr>
          <w:p w:rsidR="00AF6EF8" w:rsidRPr="00AE00E0" w:rsidRDefault="00AF6EF8" w:rsidP="00AF6EF8">
            <w:pPr>
              <w:jc w:val="right"/>
              <w:rPr>
                <w:color w:val="000000"/>
                <w:sz w:val="20"/>
              </w:rPr>
            </w:pPr>
            <w:r w:rsidRPr="00AE00E0">
              <w:rPr>
                <w:color w:val="000000"/>
                <w:sz w:val="20"/>
              </w:rPr>
              <w:t>15 728 467.9</w:t>
            </w:r>
          </w:p>
        </w:tc>
        <w:tc>
          <w:tcPr>
            <w:tcW w:w="1265" w:type="dxa"/>
            <w:tcMar>
              <w:left w:w="57" w:type="dxa"/>
              <w:right w:w="28" w:type="dxa"/>
            </w:tcMar>
            <w:vAlign w:val="center"/>
          </w:tcPr>
          <w:p w:rsidR="00AF6EF8" w:rsidRPr="002A5BBE" w:rsidRDefault="00AF6EF8" w:rsidP="00AF6EF8">
            <w:pPr>
              <w:jc w:val="right"/>
              <w:rPr>
                <w:color w:val="000000"/>
                <w:sz w:val="20"/>
              </w:rPr>
            </w:pPr>
            <w:r w:rsidRPr="002A5BBE">
              <w:rPr>
                <w:color w:val="000000"/>
                <w:sz w:val="20"/>
              </w:rPr>
              <w:t>14 536 980.0</w:t>
            </w:r>
          </w:p>
        </w:tc>
        <w:tc>
          <w:tcPr>
            <w:tcW w:w="1265" w:type="dxa"/>
            <w:tcMar>
              <w:left w:w="57" w:type="dxa"/>
              <w:right w:w="28" w:type="dxa"/>
            </w:tcMar>
            <w:vAlign w:val="center"/>
          </w:tcPr>
          <w:p w:rsidR="00AF6EF8" w:rsidRPr="00AF6EF8" w:rsidRDefault="00AF6EF8" w:rsidP="00AF6EF8">
            <w:pPr>
              <w:jc w:val="right"/>
              <w:rPr>
                <w:color w:val="000000"/>
                <w:sz w:val="20"/>
              </w:rPr>
            </w:pPr>
            <w:r w:rsidRPr="00AF6EF8">
              <w:rPr>
                <w:color w:val="000000"/>
                <w:sz w:val="20"/>
              </w:rPr>
              <w:t>13 491 775.00</w:t>
            </w:r>
          </w:p>
        </w:tc>
      </w:tr>
      <w:tr w:rsidR="00AF6EF8" w:rsidTr="00AF6EF8">
        <w:tc>
          <w:tcPr>
            <w:tcW w:w="2530" w:type="dxa"/>
            <w:vAlign w:val="center"/>
          </w:tcPr>
          <w:p w:rsidR="00AF6EF8" w:rsidRPr="00AE00E0" w:rsidRDefault="00AF6EF8" w:rsidP="00AF6EF8">
            <w:pPr>
              <w:rPr>
                <w:b/>
                <w:bCs/>
                <w:color w:val="000000"/>
                <w:sz w:val="20"/>
              </w:rPr>
            </w:pPr>
            <w:r w:rsidRPr="00AE00E0">
              <w:rPr>
                <w:b/>
                <w:bCs/>
                <w:color w:val="000000"/>
                <w:sz w:val="20"/>
              </w:rPr>
              <w:t xml:space="preserve">Нарастающим </w:t>
            </w:r>
            <w:r>
              <w:rPr>
                <w:b/>
                <w:bCs/>
                <w:color w:val="000000"/>
                <w:sz w:val="20"/>
              </w:rPr>
              <w:t>итого</w:t>
            </w:r>
            <w:r w:rsidRPr="00AE00E0">
              <w:rPr>
                <w:b/>
                <w:bCs/>
                <w:color w:val="000000"/>
                <w:sz w:val="20"/>
              </w:rPr>
              <w:t>м</w:t>
            </w:r>
          </w:p>
        </w:tc>
        <w:tc>
          <w:tcPr>
            <w:tcW w:w="1265" w:type="dxa"/>
            <w:tcMar>
              <w:left w:w="57" w:type="dxa"/>
              <w:right w:w="28" w:type="dxa"/>
            </w:tcMar>
            <w:vAlign w:val="center"/>
          </w:tcPr>
          <w:p w:rsidR="00AF6EF8" w:rsidRPr="00AE00E0" w:rsidRDefault="00AF6EF8" w:rsidP="00AF6EF8">
            <w:pPr>
              <w:jc w:val="right"/>
              <w:rPr>
                <w:b/>
                <w:bCs/>
                <w:color w:val="000000"/>
                <w:sz w:val="20"/>
              </w:rPr>
            </w:pPr>
            <w:r w:rsidRPr="00AE00E0">
              <w:rPr>
                <w:b/>
                <w:bCs/>
                <w:color w:val="000000"/>
                <w:sz w:val="20"/>
              </w:rPr>
              <w:t>7 147 809.9</w:t>
            </w:r>
          </w:p>
        </w:tc>
        <w:tc>
          <w:tcPr>
            <w:tcW w:w="1265" w:type="dxa"/>
            <w:tcMar>
              <w:left w:w="57" w:type="dxa"/>
              <w:right w:w="28" w:type="dxa"/>
            </w:tcMar>
            <w:vAlign w:val="center"/>
          </w:tcPr>
          <w:p w:rsidR="00AF6EF8" w:rsidRPr="00AE00E0" w:rsidRDefault="00AF6EF8" w:rsidP="00AF6EF8">
            <w:pPr>
              <w:jc w:val="right"/>
              <w:rPr>
                <w:b/>
                <w:bCs/>
                <w:color w:val="000000"/>
                <w:sz w:val="20"/>
              </w:rPr>
            </w:pPr>
            <w:r w:rsidRPr="00AE00E0">
              <w:rPr>
                <w:b/>
                <w:bCs/>
                <w:color w:val="000000"/>
                <w:sz w:val="20"/>
              </w:rPr>
              <w:t>23 894 536.4</w:t>
            </w:r>
          </w:p>
        </w:tc>
        <w:tc>
          <w:tcPr>
            <w:tcW w:w="1265" w:type="dxa"/>
            <w:tcMar>
              <w:left w:w="57" w:type="dxa"/>
              <w:right w:w="28" w:type="dxa"/>
            </w:tcMar>
            <w:vAlign w:val="center"/>
          </w:tcPr>
          <w:p w:rsidR="00AF6EF8" w:rsidRPr="00AE00E0" w:rsidRDefault="00AF6EF8" w:rsidP="00AF6EF8">
            <w:pPr>
              <w:jc w:val="right"/>
              <w:rPr>
                <w:b/>
                <w:bCs/>
                <w:color w:val="000000"/>
                <w:sz w:val="20"/>
              </w:rPr>
            </w:pPr>
            <w:r w:rsidRPr="00AE00E0">
              <w:rPr>
                <w:b/>
                <w:bCs/>
                <w:color w:val="000000"/>
                <w:sz w:val="20"/>
              </w:rPr>
              <w:t>41 659 351.5</w:t>
            </w:r>
          </w:p>
        </w:tc>
        <w:tc>
          <w:tcPr>
            <w:tcW w:w="1265" w:type="dxa"/>
            <w:tcMar>
              <w:left w:w="57" w:type="dxa"/>
              <w:right w:w="28" w:type="dxa"/>
            </w:tcMar>
            <w:vAlign w:val="center"/>
          </w:tcPr>
          <w:p w:rsidR="00AF6EF8" w:rsidRPr="00AE00E0" w:rsidRDefault="00AF6EF8" w:rsidP="00AF6EF8">
            <w:pPr>
              <w:jc w:val="right"/>
              <w:rPr>
                <w:b/>
                <w:bCs/>
                <w:color w:val="000000"/>
                <w:sz w:val="20"/>
              </w:rPr>
            </w:pPr>
            <w:r w:rsidRPr="00AE00E0">
              <w:rPr>
                <w:b/>
                <w:bCs/>
                <w:color w:val="000000"/>
                <w:sz w:val="20"/>
              </w:rPr>
              <w:t>57 387 819.4</w:t>
            </w:r>
          </w:p>
        </w:tc>
        <w:tc>
          <w:tcPr>
            <w:tcW w:w="1265" w:type="dxa"/>
            <w:tcMar>
              <w:left w:w="57" w:type="dxa"/>
              <w:right w:w="28" w:type="dxa"/>
            </w:tcMar>
            <w:vAlign w:val="center"/>
          </w:tcPr>
          <w:p w:rsidR="00AF6EF8" w:rsidRPr="002A5BBE" w:rsidRDefault="00AF6EF8" w:rsidP="00AF6EF8">
            <w:pPr>
              <w:jc w:val="right"/>
              <w:rPr>
                <w:b/>
                <w:bCs/>
                <w:color w:val="000000"/>
                <w:sz w:val="20"/>
              </w:rPr>
            </w:pPr>
            <w:r w:rsidRPr="002A5BBE">
              <w:rPr>
                <w:b/>
                <w:bCs/>
                <w:color w:val="000000"/>
                <w:sz w:val="20"/>
              </w:rPr>
              <w:t>71 924 799.4</w:t>
            </w:r>
          </w:p>
        </w:tc>
        <w:tc>
          <w:tcPr>
            <w:tcW w:w="1265" w:type="dxa"/>
            <w:tcMar>
              <w:left w:w="57" w:type="dxa"/>
              <w:right w:w="28" w:type="dxa"/>
            </w:tcMar>
            <w:vAlign w:val="center"/>
          </w:tcPr>
          <w:p w:rsidR="00AF6EF8" w:rsidRPr="00AF6EF8" w:rsidRDefault="00AF6EF8" w:rsidP="00AF6EF8">
            <w:pPr>
              <w:jc w:val="right"/>
              <w:rPr>
                <w:b/>
                <w:bCs/>
                <w:color w:val="000000"/>
                <w:sz w:val="20"/>
              </w:rPr>
            </w:pPr>
            <w:r w:rsidRPr="00AF6EF8">
              <w:rPr>
                <w:b/>
                <w:bCs/>
                <w:color w:val="000000"/>
                <w:sz w:val="20"/>
              </w:rPr>
              <w:t>85 416 574.40</w:t>
            </w:r>
          </w:p>
        </w:tc>
      </w:tr>
      <w:tr w:rsidR="00AF6EF8" w:rsidTr="00AF6EF8">
        <w:tc>
          <w:tcPr>
            <w:tcW w:w="2530" w:type="dxa"/>
            <w:vAlign w:val="center"/>
          </w:tcPr>
          <w:p w:rsidR="00AF6EF8" w:rsidRPr="00A131C6" w:rsidRDefault="00AF6EF8" w:rsidP="00AF6EF8">
            <w:pPr>
              <w:rPr>
                <w:color w:val="000000"/>
                <w:sz w:val="20"/>
              </w:rPr>
            </w:pPr>
            <w:r>
              <w:rPr>
                <w:color w:val="000000"/>
                <w:sz w:val="20"/>
              </w:rPr>
              <w:t>Количество назначений, тыс. человек</w:t>
            </w:r>
          </w:p>
        </w:tc>
        <w:tc>
          <w:tcPr>
            <w:tcW w:w="1265" w:type="dxa"/>
            <w:tcMar>
              <w:left w:w="57" w:type="dxa"/>
              <w:right w:w="28" w:type="dxa"/>
            </w:tcMar>
            <w:vAlign w:val="center"/>
          </w:tcPr>
          <w:p w:rsidR="00AF6EF8" w:rsidRPr="00A131C6" w:rsidRDefault="00AF6EF8" w:rsidP="00AF6EF8">
            <w:pPr>
              <w:jc w:val="right"/>
              <w:rPr>
                <w:color w:val="000000"/>
                <w:sz w:val="20"/>
              </w:rPr>
            </w:pPr>
            <w:r w:rsidRPr="00A131C6">
              <w:rPr>
                <w:color w:val="000000"/>
                <w:sz w:val="20"/>
              </w:rPr>
              <w:t>1 589.</w:t>
            </w:r>
            <w:r>
              <w:rPr>
                <w:color w:val="000000"/>
                <w:sz w:val="20"/>
              </w:rPr>
              <w:t>6</w:t>
            </w:r>
          </w:p>
        </w:tc>
        <w:tc>
          <w:tcPr>
            <w:tcW w:w="1265" w:type="dxa"/>
            <w:tcMar>
              <w:left w:w="57" w:type="dxa"/>
              <w:right w:w="28" w:type="dxa"/>
            </w:tcMar>
            <w:vAlign w:val="center"/>
          </w:tcPr>
          <w:p w:rsidR="00AF6EF8" w:rsidRPr="00A131C6" w:rsidRDefault="00AF6EF8" w:rsidP="00AF6EF8">
            <w:pPr>
              <w:jc w:val="right"/>
              <w:rPr>
                <w:color w:val="000000"/>
                <w:sz w:val="20"/>
              </w:rPr>
            </w:pPr>
            <w:r w:rsidRPr="00A131C6">
              <w:rPr>
                <w:color w:val="000000"/>
                <w:sz w:val="20"/>
              </w:rPr>
              <w:t>3 187.6</w:t>
            </w:r>
          </w:p>
        </w:tc>
        <w:tc>
          <w:tcPr>
            <w:tcW w:w="1265" w:type="dxa"/>
            <w:tcMar>
              <w:left w:w="57" w:type="dxa"/>
              <w:right w:w="28" w:type="dxa"/>
            </w:tcMar>
            <w:vAlign w:val="center"/>
          </w:tcPr>
          <w:p w:rsidR="00AF6EF8" w:rsidRPr="00A131C6" w:rsidRDefault="00AF6EF8" w:rsidP="00AF6EF8">
            <w:pPr>
              <w:jc w:val="right"/>
              <w:rPr>
                <w:color w:val="000000"/>
                <w:sz w:val="20"/>
              </w:rPr>
            </w:pPr>
            <w:r w:rsidRPr="00A131C6">
              <w:rPr>
                <w:color w:val="000000"/>
                <w:sz w:val="20"/>
              </w:rPr>
              <w:t>1 468.7</w:t>
            </w:r>
          </w:p>
        </w:tc>
        <w:tc>
          <w:tcPr>
            <w:tcW w:w="1265" w:type="dxa"/>
            <w:tcMar>
              <w:left w:w="57" w:type="dxa"/>
              <w:right w:w="28" w:type="dxa"/>
            </w:tcMar>
            <w:vAlign w:val="center"/>
          </w:tcPr>
          <w:p w:rsidR="00AF6EF8" w:rsidRPr="00A131C6" w:rsidRDefault="00AF6EF8" w:rsidP="00AF6EF8">
            <w:pPr>
              <w:jc w:val="right"/>
              <w:rPr>
                <w:color w:val="000000"/>
                <w:sz w:val="20"/>
              </w:rPr>
            </w:pPr>
            <w:r w:rsidRPr="00A131C6">
              <w:rPr>
                <w:color w:val="000000"/>
                <w:sz w:val="20"/>
              </w:rPr>
              <w:t>1 299.3</w:t>
            </w:r>
          </w:p>
        </w:tc>
        <w:tc>
          <w:tcPr>
            <w:tcW w:w="1265" w:type="dxa"/>
            <w:tcMar>
              <w:left w:w="57" w:type="dxa"/>
              <w:right w:w="28" w:type="dxa"/>
            </w:tcMar>
            <w:vAlign w:val="center"/>
          </w:tcPr>
          <w:p w:rsidR="00AF6EF8" w:rsidRPr="00A131C6" w:rsidRDefault="00AF6EF8" w:rsidP="00AF6EF8">
            <w:pPr>
              <w:jc w:val="right"/>
              <w:rPr>
                <w:color w:val="000000"/>
                <w:sz w:val="20"/>
              </w:rPr>
            </w:pPr>
            <w:r w:rsidRPr="00A131C6">
              <w:rPr>
                <w:color w:val="000000"/>
                <w:sz w:val="20"/>
              </w:rPr>
              <w:t>1 139.1</w:t>
            </w:r>
          </w:p>
        </w:tc>
        <w:tc>
          <w:tcPr>
            <w:tcW w:w="1265" w:type="dxa"/>
            <w:tcMar>
              <w:left w:w="57" w:type="dxa"/>
              <w:right w:w="28" w:type="dxa"/>
            </w:tcMar>
            <w:vAlign w:val="center"/>
          </w:tcPr>
          <w:p w:rsidR="00AF6EF8" w:rsidRPr="00AF6EF8" w:rsidRDefault="00AF6EF8" w:rsidP="00AF6EF8">
            <w:pPr>
              <w:jc w:val="right"/>
              <w:rPr>
                <w:color w:val="000000"/>
                <w:sz w:val="20"/>
              </w:rPr>
            </w:pPr>
            <w:r w:rsidRPr="00AF6EF8">
              <w:rPr>
                <w:color w:val="000000"/>
                <w:sz w:val="20"/>
              </w:rPr>
              <w:t>908.09</w:t>
            </w:r>
          </w:p>
        </w:tc>
      </w:tr>
    </w:tbl>
    <w:p w:rsidR="00AE00E0" w:rsidRDefault="00AE00E0" w:rsidP="005769B4">
      <w:pPr>
        <w:jc w:val="both"/>
        <w:rPr>
          <w:sz w:val="28"/>
          <w:szCs w:val="28"/>
        </w:rPr>
      </w:pPr>
    </w:p>
    <w:tbl>
      <w:tblPr>
        <w:tblStyle w:val="af"/>
        <w:tblW w:w="101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8977"/>
      </w:tblGrid>
      <w:tr w:rsidR="004254F2" w:rsidRPr="007341A0" w:rsidTr="00417412">
        <w:tc>
          <w:tcPr>
            <w:tcW w:w="1196" w:type="dxa"/>
            <w:tcMar>
              <w:right w:w="28" w:type="dxa"/>
            </w:tcMar>
          </w:tcPr>
          <w:p w:rsidR="004254F2" w:rsidRPr="00AD7DF5" w:rsidRDefault="004254F2" w:rsidP="00E612AD">
            <w:pPr>
              <w:jc w:val="right"/>
            </w:pPr>
            <w:r w:rsidRPr="00AD7DF5">
              <w:rPr>
                <w:sz w:val="20"/>
              </w:rPr>
              <w:t>Источник:</w:t>
            </w:r>
          </w:p>
        </w:tc>
        <w:tc>
          <w:tcPr>
            <w:tcW w:w="8977" w:type="dxa"/>
            <w:tcMar>
              <w:left w:w="0" w:type="dxa"/>
            </w:tcMar>
          </w:tcPr>
          <w:p w:rsidR="004254F2" w:rsidRPr="00CD757F" w:rsidRDefault="00CD757F" w:rsidP="00E612AD">
            <w:pPr>
              <w:shd w:val="clear" w:color="auto" w:fill="FFFFFF"/>
              <w:ind w:hanging="5"/>
              <w:rPr>
                <w:i/>
                <w:sz w:val="20"/>
                <w:u w:val="single"/>
              </w:rPr>
            </w:pPr>
            <w:r w:rsidRPr="00CD757F">
              <w:rPr>
                <w:sz w:val="20"/>
              </w:rPr>
              <w:t xml:space="preserve">Федеральные законы о бюджете Пенсионного фонда </w:t>
            </w:r>
            <w:r>
              <w:rPr>
                <w:sz w:val="20"/>
              </w:rPr>
              <w:t xml:space="preserve">Российской Федерации </w:t>
            </w:r>
            <w:r w:rsidRPr="00CD757F">
              <w:rPr>
                <w:sz w:val="20"/>
              </w:rPr>
              <w:t>и исполнении бюджета</w:t>
            </w:r>
          </w:p>
        </w:tc>
      </w:tr>
    </w:tbl>
    <w:p w:rsidR="001459AE" w:rsidRDefault="001459AE" w:rsidP="005769B4">
      <w:pPr>
        <w:jc w:val="both"/>
        <w:rPr>
          <w:sz w:val="28"/>
          <w:szCs w:val="28"/>
        </w:rPr>
      </w:pPr>
    </w:p>
    <w:p w:rsidR="00A063F6" w:rsidRDefault="00A063F6" w:rsidP="005769B4">
      <w:pPr>
        <w:jc w:val="both"/>
        <w:rPr>
          <w:sz w:val="28"/>
          <w:szCs w:val="28"/>
        </w:rPr>
      </w:pPr>
      <w:r>
        <w:rPr>
          <w:sz w:val="28"/>
          <w:szCs w:val="28"/>
        </w:rPr>
        <w:br w:type="page"/>
      </w:r>
    </w:p>
    <w:p w:rsidR="00306933" w:rsidRPr="005769B4" w:rsidRDefault="00306933" w:rsidP="005769B4">
      <w:pPr>
        <w:pStyle w:val="1"/>
        <w:spacing w:after="0"/>
        <w:rPr>
          <w:szCs w:val="28"/>
        </w:rPr>
      </w:pPr>
      <w:bookmarkStart w:id="30" w:name="_Toc487112218"/>
      <w:bookmarkStart w:id="31" w:name="_Toc330373658"/>
      <w:bookmarkEnd w:id="14"/>
      <w:r w:rsidRPr="005769B4">
        <w:rPr>
          <w:szCs w:val="28"/>
          <w:lang w:val="en-US"/>
        </w:rPr>
        <w:t>I</w:t>
      </w:r>
      <w:r w:rsidR="00FC7898" w:rsidRPr="005769B4">
        <w:rPr>
          <w:szCs w:val="28"/>
          <w:lang w:val="en-US"/>
        </w:rPr>
        <w:t>V</w:t>
      </w:r>
      <w:r w:rsidRPr="005769B4">
        <w:rPr>
          <w:szCs w:val="28"/>
        </w:rPr>
        <w:t>. Регулирование инвестирования средств пенсионных накоплений (основные законодательные изменени</w:t>
      </w:r>
      <w:r w:rsidR="00237E15" w:rsidRPr="005769B4">
        <w:rPr>
          <w:szCs w:val="28"/>
        </w:rPr>
        <w:t>я</w:t>
      </w:r>
      <w:r w:rsidRPr="005769B4">
        <w:rPr>
          <w:szCs w:val="28"/>
        </w:rPr>
        <w:t xml:space="preserve">, связанные с формированием </w:t>
      </w:r>
      <w:r w:rsidR="00237E15" w:rsidRPr="005769B4">
        <w:rPr>
          <w:szCs w:val="28"/>
        </w:rPr>
        <w:t xml:space="preserve">и </w:t>
      </w:r>
      <w:r w:rsidRPr="005769B4">
        <w:rPr>
          <w:szCs w:val="28"/>
        </w:rPr>
        <w:t>инвестирование</w:t>
      </w:r>
      <w:r w:rsidR="00237E15" w:rsidRPr="005769B4">
        <w:rPr>
          <w:szCs w:val="28"/>
        </w:rPr>
        <w:t>м</w:t>
      </w:r>
      <w:r w:rsidRPr="005769B4">
        <w:rPr>
          <w:szCs w:val="28"/>
        </w:rPr>
        <w:t xml:space="preserve"> средств пенсионных накоплений)</w:t>
      </w:r>
      <w:bookmarkEnd w:id="30"/>
    </w:p>
    <w:p w:rsidR="0076317E" w:rsidRPr="005769B4" w:rsidRDefault="0076317E" w:rsidP="005769B4">
      <w:pPr>
        <w:rPr>
          <w:sz w:val="28"/>
          <w:szCs w:val="28"/>
        </w:rPr>
      </w:pPr>
    </w:p>
    <w:p w:rsidR="00B26034" w:rsidRPr="005769B4" w:rsidRDefault="00FC7898" w:rsidP="00C10041">
      <w:pPr>
        <w:shd w:val="clear" w:color="auto" w:fill="FFFFFF"/>
        <w:spacing w:line="360" w:lineRule="auto"/>
        <w:ind w:firstLine="709"/>
        <w:contextualSpacing/>
        <w:jc w:val="both"/>
        <w:rPr>
          <w:sz w:val="28"/>
          <w:szCs w:val="28"/>
        </w:rPr>
      </w:pPr>
      <w:r w:rsidRPr="005769B4">
        <w:rPr>
          <w:sz w:val="28"/>
          <w:szCs w:val="28"/>
        </w:rPr>
        <w:t xml:space="preserve">В целях развития институциональных основ функционирования накопительной составляющей обязательного пенсионного страхования в последние несколько лет был принят ряд </w:t>
      </w:r>
      <w:r w:rsidR="00642E96" w:rsidRPr="005769B4">
        <w:rPr>
          <w:sz w:val="28"/>
          <w:szCs w:val="28"/>
        </w:rPr>
        <w:t>нормативных правовых актов</w:t>
      </w:r>
      <w:r w:rsidRPr="005769B4">
        <w:rPr>
          <w:sz w:val="28"/>
          <w:szCs w:val="28"/>
        </w:rPr>
        <w:t>, обеспечивающих совершенствование государственного регулирования в сфере обязательного пенсионного страхования</w:t>
      </w:r>
      <w:r w:rsidR="002C70EE">
        <w:rPr>
          <w:sz w:val="28"/>
          <w:szCs w:val="28"/>
        </w:rPr>
        <w:t xml:space="preserve"> и повышение эффективности инвестирования средств пенсионных накоплений</w:t>
      </w:r>
      <w:r w:rsidRPr="005769B4">
        <w:rPr>
          <w:sz w:val="28"/>
          <w:szCs w:val="28"/>
        </w:rPr>
        <w:t>.</w:t>
      </w:r>
    </w:p>
    <w:p w:rsidR="00FC7898" w:rsidRPr="005769B4" w:rsidRDefault="00BE1782" w:rsidP="00C10041">
      <w:pPr>
        <w:autoSpaceDE w:val="0"/>
        <w:autoSpaceDN w:val="0"/>
        <w:adjustRightInd w:val="0"/>
        <w:spacing w:line="360" w:lineRule="auto"/>
        <w:ind w:firstLine="709"/>
        <w:jc w:val="both"/>
        <w:rPr>
          <w:sz w:val="28"/>
          <w:szCs w:val="28"/>
        </w:rPr>
      </w:pPr>
      <w:r w:rsidRPr="005769B4">
        <w:rPr>
          <w:sz w:val="28"/>
          <w:szCs w:val="28"/>
        </w:rPr>
        <w:t>В 2012 году был принят Ф</w:t>
      </w:r>
      <w:r w:rsidR="00FC7898" w:rsidRPr="005769B4">
        <w:rPr>
          <w:sz w:val="28"/>
          <w:szCs w:val="28"/>
        </w:rPr>
        <w:t>едеральный закон</w:t>
      </w:r>
      <w:r w:rsidR="00C56BBF" w:rsidRPr="00C56BBF">
        <w:rPr>
          <w:sz w:val="28"/>
          <w:szCs w:val="28"/>
        </w:rPr>
        <w:t xml:space="preserve"> </w:t>
      </w:r>
      <w:r w:rsidR="00C56BBF">
        <w:rPr>
          <w:sz w:val="28"/>
          <w:szCs w:val="28"/>
        </w:rPr>
        <w:t>от 30.11.2011 № </w:t>
      </w:r>
      <w:r w:rsidR="00C56BBF" w:rsidRPr="005769B4">
        <w:rPr>
          <w:sz w:val="28"/>
          <w:szCs w:val="28"/>
        </w:rPr>
        <w:t xml:space="preserve">360-ФЗ </w:t>
      </w:r>
      <w:r w:rsidR="00C56BBF">
        <w:rPr>
          <w:sz w:val="28"/>
          <w:szCs w:val="28"/>
        </w:rPr>
        <w:br/>
        <w:t>«</w:t>
      </w:r>
      <w:r w:rsidR="00C56BBF" w:rsidRPr="005769B4">
        <w:rPr>
          <w:sz w:val="28"/>
          <w:szCs w:val="28"/>
        </w:rPr>
        <w:t>О порядке финансирования выплат за счет средств пенсионных накоплений</w:t>
      </w:r>
      <w:r w:rsidR="00C56BBF">
        <w:rPr>
          <w:sz w:val="28"/>
          <w:szCs w:val="28"/>
        </w:rPr>
        <w:t>»</w:t>
      </w:r>
      <w:r w:rsidR="00FC7898" w:rsidRPr="005769B4">
        <w:rPr>
          <w:sz w:val="28"/>
          <w:szCs w:val="28"/>
        </w:rPr>
        <w:t>, определивший порядок финансирования выплат за счет пенсионных накоплений и нормативные правовые акты по его реализации. Это позволило установить механизм, обеспечивающий лицам, застрахованным в системе обязательного пенсионного страхования, реализацию своего права на получение накопительной пенсии, срочной пенсионной выплаты и единовременной выплаты.</w:t>
      </w:r>
    </w:p>
    <w:p w:rsidR="00FC7898" w:rsidRPr="005769B4" w:rsidRDefault="00FC7898" w:rsidP="00C10041">
      <w:pPr>
        <w:shd w:val="clear" w:color="auto" w:fill="FFFFFF"/>
        <w:spacing w:line="360" w:lineRule="auto"/>
        <w:ind w:firstLine="709"/>
        <w:contextualSpacing/>
        <w:jc w:val="both"/>
        <w:rPr>
          <w:sz w:val="28"/>
          <w:szCs w:val="28"/>
        </w:rPr>
      </w:pPr>
      <w:r w:rsidRPr="005769B4">
        <w:rPr>
          <w:sz w:val="28"/>
          <w:szCs w:val="28"/>
        </w:rPr>
        <w:t xml:space="preserve">В сентябре 2013 году Банку России были переданы функции по регулированию и надзору за деятельностью </w:t>
      </w:r>
      <w:r w:rsidR="00BE1782" w:rsidRPr="005769B4">
        <w:rPr>
          <w:sz w:val="28"/>
          <w:szCs w:val="28"/>
        </w:rPr>
        <w:t>НПФ</w:t>
      </w:r>
      <w:r w:rsidRPr="005769B4">
        <w:rPr>
          <w:sz w:val="28"/>
          <w:szCs w:val="28"/>
        </w:rPr>
        <w:t>, а также полномочия по защите прав и законных интересов застрахованных лиц по обязательному пенсионному страхованию</w:t>
      </w:r>
      <w:r w:rsidR="002077CA">
        <w:rPr>
          <w:sz w:val="28"/>
          <w:szCs w:val="28"/>
        </w:rPr>
        <w:t>.</w:t>
      </w:r>
      <w:r w:rsidRPr="005769B4">
        <w:rPr>
          <w:sz w:val="28"/>
          <w:szCs w:val="28"/>
        </w:rPr>
        <w:t xml:space="preserve"> </w:t>
      </w:r>
      <w:r w:rsidR="002077CA">
        <w:rPr>
          <w:sz w:val="28"/>
          <w:szCs w:val="28"/>
        </w:rPr>
        <w:t>Была</w:t>
      </w:r>
      <w:r w:rsidRPr="005769B4">
        <w:rPr>
          <w:sz w:val="28"/>
          <w:szCs w:val="28"/>
        </w:rPr>
        <w:t xml:space="preserve"> сформирована нормативная правовая база</w:t>
      </w:r>
      <w:r w:rsidR="002077CA">
        <w:rPr>
          <w:sz w:val="28"/>
          <w:szCs w:val="28"/>
        </w:rPr>
        <w:t xml:space="preserve"> </w:t>
      </w:r>
      <w:r w:rsidRPr="005769B4">
        <w:rPr>
          <w:sz w:val="28"/>
          <w:szCs w:val="28"/>
        </w:rPr>
        <w:t xml:space="preserve">по обеспечению функционирования единого регулятора. Принятие </w:t>
      </w:r>
      <w:r w:rsidR="002077CA">
        <w:rPr>
          <w:sz w:val="28"/>
          <w:szCs w:val="28"/>
        </w:rPr>
        <w:t>указанных</w:t>
      </w:r>
      <w:r w:rsidRPr="005769B4">
        <w:rPr>
          <w:sz w:val="28"/>
          <w:szCs w:val="28"/>
        </w:rPr>
        <w:t xml:space="preserve"> решений </w:t>
      </w:r>
      <w:r w:rsidR="002077CA">
        <w:rPr>
          <w:sz w:val="28"/>
          <w:szCs w:val="28"/>
        </w:rPr>
        <w:t>должно</w:t>
      </w:r>
      <w:r w:rsidRPr="005769B4">
        <w:rPr>
          <w:sz w:val="28"/>
          <w:szCs w:val="28"/>
        </w:rPr>
        <w:t xml:space="preserve"> способствовать повышению стабильности, надежности и прозрачности деятельности </w:t>
      </w:r>
      <w:r w:rsidR="00BE1782" w:rsidRPr="005769B4">
        <w:rPr>
          <w:sz w:val="28"/>
          <w:szCs w:val="28"/>
        </w:rPr>
        <w:t>НПФ</w:t>
      </w:r>
      <w:r w:rsidRPr="005769B4">
        <w:rPr>
          <w:sz w:val="28"/>
          <w:szCs w:val="28"/>
        </w:rPr>
        <w:t>, защите прав застрахованных лиц, повышению качества и эффективности регулирования и надзора.</w:t>
      </w:r>
    </w:p>
    <w:p w:rsidR="00FC7898" w:rsidRPr="005769B4" w:rsidRDefault="00FC7898" w:rsidP="00C10041">
      <w:pPr>
        <w:shd w:val="clear" w:color="auto" w:fill="FFFFFF"/>
        <w:spacing w:line="360" w:lineRule="auto"/>
        <w:ind w:firstLine="709"/>
        <w:contextualSpacing/>
        <w:jc w:val="both"/>
        <w:rPr>
          <w:sz w:val="28"/>
          <w:szCs w:val="28"/>
        </w:rPr>
      </w:pPr>
      <w:r w:rsidRPr="005769B4">
        <w:rPr>
          <w:sz w:val="28"/>
          <w:szCs w:val="28"/>
        </w:rPr>
        <w:t xml:space="preserve">В декабре 2013 года были приняты законодательные акты, </w:t>
      </w:r>
      <w:r w:rsidR="002077CA">
        <w:rPr>
          <w:sz w:val="28"/>
          <w:szCs w:val="28"/>
        </w:rPr>
        <w:t>обеспечивающие</w:t>
      </w:r>
      <w:r w:rsidRPr="005769B4">
        <w:rPr>
          <w:sz w:val="28"/>
          <w:szCs w:val="28"/>
        </w:rPr>
        <w:t xml:space="preserve"> формирование и функционирование системы гарантирования прав застрахованных лиц в системе обязательного пенсионного страхования и преобразование </w:t>
      </w:r>
      <w:r w:rsidR="00BE1782" w:rsidRPr="005769B4">
        <w:rPr>
          <w:sz w:val="28"/>
          <w:szCs w:val="28"/>
        </w:rPr>
        <w:t xml:space="preserve">НПФ </w:t>
      </w:r>
      <w:r w:rsidRPr="005769B4">
        <w:rPr>
          <w:sz w:val="28"/>
          <w:szCs w:val="28"/>
        </w:rPr>
        <w:t xml:space="preserve">в акционерные пенсионные фонды. </w:t>
      </w:r>
      <w:r w:rsidR="002077CA">
        <w:rPr>
          <w:sz w:val="28"/>
          <w:szCs w:val="28"/>
        </w:rPr>
        <w:t>Их принятие было вызвано необходимостью повышения</w:t>
      </w:r>
      <w:r w:rsidRPr="005769B4">
        <w:rPr>
          <w:sz w:val="28"/>
          <w:szCs w:val="28"/>
        </w:rPr>
        <w:t xml:space="preserve"> финансовой устойчивости </w:t>
      </w:r>
      <w:r w:rsidR="00BE1782" w:rsidRPr="005769B4">
        <w:rPr>
          <w:sz w:val="28"/>
          <w:szCs w:val="28"/>
        </w:rPr>
        <w:t>НПФ</w:t>
      </w:r>
      <w:r w:rsidRPr="005769B4">
        <w:rPr>
          <w:sz w:val="28"/>
          <w:szCs w:val="28"/>
        </w:rPr>
        <w:t xml:space="preserve">, усилению имущественной ответственности менеджмента </w:t>
      </w:r>
      <w:r w:rsidR="00BE1782" w:rsidRPr="005769B4">
        <w:rPr>
          <w:sz w:val="28"/>
          <w:szCs w:val="28"/>
        </w:rPr>
        <w:t>НПФ</w:t>
      </w:r>
      <w:r w:rsidRPr="005769B4">
        <w:rPr>
          <w:sz w:val="28"/>
          <w:szCs w:val="28"/>
        </w:rPr>
        <w:t xml:space="preserve">, формированию системы корпоративного управления </w:t>
      </w:r>
      <w:r w:rsidR="00FE6B9F">
        <w:rPr>
          <w:sz w:val="28"/>
          <w:szCs w:val="28"/>
        </w:rPr>
        <w:t>НПО</w:t>
      </w:r>
      <w:r w:rsidRPr="005769B4">
        <w:rPr>
          <w:sz w:val="28"/>
          <w:szCs w:val="28"/>
        </w:rPr>
        <w:t>, отвечающей лучшим стандартам корпоративного управления, а также повышению привлекательности накопительной составляющей обязательного пенсионного страхования.</w:t>
      </w:r>
    </w:p>
    <w:p w:rsidR="00277CB5" w:rsidRPr="00EC0AA1" w:rsidRDefault="002077CA" w:rsidP="00277CB5">
      <w:pPr>
        <w:shd w:val="clear" w:color="auto" w:fill="FFFFFF"/>
        <w:spacing w:line="360" w:lineRule="auto"/>
        <w:ind w:firstLine="709"/>
        <w:contextualSpacing/>
        <w:jc w:val="both"/>
        <w:rPr>
          <w:sz w:val="28"/>
          <w:szCs w:val="28"/>
        </w:rPr>
      </w:pPr>
      <w:r>
        <w:rPr>
          <w:sz w:val="28"/>
          <w:szCs w:val="28"/>
        </w:rPr>
        <w:t>Также в</w:t>
      </w:r>
      <w:r w:rsidR="00277CB5">
        <w:rPr>
          <w:sz w:val="28"/>
          <w:szCs w:val="28"/>
        </w:rPr>
        <w:t xml:space="preserve"> 2013 году застрахованным лицам </w:t>
      </w:r>
      <w:r>
        <w:rPr>
          <w:sz w:val="28"/>
          <w:szCs w:val="28"/>
        </w:rPr>
        <w:t xml:space="preserve">было </w:t>
      </w:r>
      <w:r w:rsidR="00277CB5">
        <w:rPr>
          <w:sz w:val="28"/>
          <w:szCs w:val="28"/>
        </w:rPr>
        <w:t>предоставлено право самостоятельного выбора варианта пенсионного обеспечения (направления на финансирование накопительной пенсии 6,0</w:t>
      </w:r>
      <w:r w:rsidR="004B3EB2">
        <w:rPr>
          <w:sz w:val="28"/>
          <w:szCs w:val="28"/>
        </w:rPr>
        <w:t>%</w:t>
      </w:r>
      <w:r w:rsidR="00277CB5">
        <w:rPr>
          <w:sz w:val="28"/>
          <w:szCs w:val="28"/>
        </w:rPr>
        <w:t xml:space="preserve"> индивидуальной части тарифа страхового взноса)</w:t>
      </w:r>
      <w:r>
        <w:rPr>
          <w:sz w:val="28"/>
          <w:szCs w:val="28"/>
        </w:rPr>
        <w:t xml:space="preserve"> и установлен срок его реализации – </w:t>
      </w:r>
      <w:r w:rsidR="00277CB5">
        <w:rPr>
          <w:sz w:val="28"/>
          <w:szCs w:val="28"/>
        </w:rPr>
        <w:t>до 31 декабря 2015 г.</w:t>
      </w:r>
      <w:r>
        <w:rPr>
          <w:sz w:val="28"/>
          <w:szCs w:val="28"/>
        </w:rPr>
        <w:t xml:space="preserve"> включительно.</w:t>
      </w:r>
    </w:p>
    <w:p w:rsidR="00277CB5" w:rsidRDefault="00277CB5" w:rsidP="00277CB5">
      <w:pPr>
        <w:pStyle w:val="a6"/>
        <w:spacing w:line="360" w:lineRule="auto"/>
        <w:ind w:firstLine="709"/>
        <w:jc w:val="both"/>
        <w:rPr>
          <w:sz w:val="28"/>
          <w:szCs w:val="28"/>
        </w:rPr>
      </w:pPr>
      <w:r>
        <w:rPr>
          <w:sz w:val="28"/>
          <w:szCs w:val="28"/>
        </w:rPr>
        <w:t xml:space="preserve">Важным событием </w:t>
      </w:r>
      <w:r w:rsidR="00C74773">
        <w:rPr>
          <w:sz w:val="28"/>
          <w:szCs w:val="28"/>
        </w:rPr>
        <w:t xml:space="preserve">2013 года стало законодательное выделение накопительной пенсии в </w:t>
      </w:r>
      <w:r>
        <w:rPr>
          <w:sz w:val="28"/>
          <w:szCs w:val="28"/>
        </w:rPr>
        <w:t>самостоятельный вид страхового об</w:t>
      </w:r>
      <w:r w:rsidR="00C74773">
        <w:rPr>
          <w:sz w:val="28"/>
          <w:szCs w:val="28"/>
        </w:rPr>
        <w:t>еспечения</w:t>
      </w:r>
      <w:r>
        <w:rPr>
          <w:sz w:val="28"/>
          <w:szCs w:val="28"/>
        </w:rPr>
        <w:t xml:space="preserve">. Федеральный закон </w:t>
      </w:r>
      <w:r w:rsidR="00AC3884">
        <w:rPr>
          <w:sz w:val="28"/>
          <w:szCs w:val="28"/>
        </w:rPr>
        <w:t>«</w:t>
      </w:r>
      <w:r>
        <w:rPr>
          <w:sz w:val="28"/>
          <w:szCs w:val="28"/>
        </w:rPr>
        <w:t>О накопительной пенсии</w:t>
      </w:r>
      <w:r w:rsidR="00AC3884">
        <w:rPr>
          <w:sz w:val="28"/>
          <w:szCs w:val="28"/>
        </w:rPr>
        <w:t>»</w:t>
      </w:r>
      <w:r w:rsidR="00C74773">
        <w:rPr>
          <w:sz w:val="28"/>
          <w:szCs w:val="28"/>
        </w:rPr>
        <w:t xml:space="preserve"> с 1 января 2015 г.</w:t>
      </w:r>
      <w:r>
        <w:rPr>
          <w:sz w:val="28"/>
          <w:szCs w:val="28"/>
        </w:rPr>
        <w:t xml:space="preserve"> </w:t>
      </w:r>
      <w:r w:rsidR="00C74773">
        <w:rPr>
          <w:sz w:val="28"/>
          <w:szCs w:val="28"/>
        </w:rPr>
        <w:t xml:space="preserve">позволил </w:t>
      </w:r>
      <w:r>
        <w:rPr>
          <w:sz w:val="28"/>
          <w:szCs w:val="28"/>
        </w:rPr>
        <w:t>обеспечить отдельное регулирование условий назначения и выплаты накопительной пенсии, а также позволит в дальнейшем перейти к интегрированному</w:t>
      </w:r>
      <w:r w:rsidRPr="009C7F08">
        <w:rPr>
          <w:sz w:val="28"/>
          <w:szCs w:val="28"/>
        </w:rPr>
        <w:t xml:space="preserve"> управлени</w:t>
      </w:r>
      <w:r>
        <w:rPr>
          <w:sz w:val="28"/>
          <w:szCs w:val="28"/>
        </w:rPr>
        <w:t>ю</w:t>
      </w:r>
      <w:r w:rsidRPr="009C7F08">
        <w:rPr>
          <w:sz w:val="28"/>
          <w:szCs w:val="28"/>
        </w:rPr>
        <w:t xml:space="preserve"> активами и обязательствами</w:t>
      </w:r>
      <w:r>
        <w:rPr>
          <w:sz w:val="28"/>
          <w:szCs w:val="28"/>
        </w:rPr>
        <w:t xml:space="preserve"> в накопительной составляющей обязательного пенсионного страхования.</w:t>
      </w:r>
    </w:p>
    <w:p w:rsidR="00375785" w:rsidRPr="005769B4" w:rsidRDefault="001274FF" w:rsidP="00277CB5">
      <w:pPr>
        <w:pStyle w:val="a6"/>
        <w:spacing w:line="360" w:lineRule="auto"/>
        <w:ind w:firstLine="709"/>
        <w:jc w:val="both"/>
        <w:rPr>
          <w:sz w:val="28"/>
          <w:szCs w:val="28"/>
        </w:rPr>
      </w:pPr>
      <w:r w:rsidRPr="005769B4">
        <w:rPr>
          <w:sz w:val="28"/>
          <w:szCs w:val="28"/>
        </w:rPr>
        <w:t xml:space="preserve">В </w:t>
      </w:r>
      <w:r w:rsidR="007E17E4" w:rsidRPr="005769B4">
        <w:rPr>
          <w:sz w:val="28"/>
          <w:szCs w:val="28"/>
        </w:rPr>
        <w:t>2</w:t>
      </w:r>
      <w:r w:rsidRPr="005769B4">
        <w:rPr>
          <w:sz w:val="28"/>
          <w:szCs w:val="28"/>
        </w:rPr>
        <w:t>01</w:t>
      </w:r>
      <w:r w:rsidR="00C76A15" w:rsidRPr="005769B4">
        <w:rPr>
          <w:sz w:val="28"/>
          <w:szCs w:val="28"/>
        </w:rPr>
        <w:t>4</w:t>
      </w:r>
      <w:r w:rsidRPr="005769B4">
        <w:rPr>
          <w:sz w:val="28"/>
          <w:szCs w:val="28"/>
        </w:rPr>
        <w:t xml:space="preserve"> год</w:t>
      </w:r>
      <w:r w:rsidR="007E17E4" w:rsidRPr="005769B4">
        <w:rPr>
          <w:sz w:val="28"/>
          <w:szCs w:val="28"/>
        </w:rPr>
        <w:t xml:space="preserve">у </w:t>
      </w:r>
      <w:r w:rsidRPr="005769B4">
        <w:rPr>
          <w:sz w:val="28"/>
          <w:szCs w:val="28"/>
        </w:rPr>
        <w:t xml:space="preserve">был </w:t>
      </w:r>
      <w:r w:rsidR="007E17E4" w:rsidRPr="005769B4">
        <w:rPr>
          <w:sz w:val="28"/>
          <w:szCs w:val="28"/>
        </w:rPr>
        <w:t xml:space="preserve">уточнен </w:t>
      </w:r>
      <w:r w:rsidR="007E17E4" w:rsidRPr="005769B4">
        <w:rPr>
          <w:rStyle w:val="CharStyle11"/>
          <w:color w:val="000000"/>
          <w:sz w:val="28"/>
          <w:szCs w:val="28"/>
        </w:rPr>
        <w:t>порядок передачи средств пенсионных накоплений</w:t>
      </w:r>
      <w:r w:rsidR="008951D4" w:rsidRPr="005769B4">
        <w:rPr>
          <w:rStyle w:val="CharStyle11"/>
          <w:color w:val="000000"/>
          <w:sz w:val="28"/>
          <w:szCs w:val="28"/>
        </w:rPr>
        <w:t xml:space="preserve"> в НПФ и управляющие компании</w:t>
      </w:r>
      <w:r w:rsidR="007E17E4" w:rsidRPr="005769B4">
        <w:rPr>
          <w:rStyle w:val="CharStyle11"/>
          <w:color w:val="000000"/>
          <w:sz w:val="28"/>
          <w:szCs w:val="28"/>
        </w:rPr>
        <w:t xml:space="preserve"> в соответствии с</w:t>
      </w:r>
      <w:r w:rsidR="007E30CA">
        <w:rPr>
          <w:rStyle w:val="CharStyle11"/>
          <w:color w:val="000000"/>
          <w:sz w:val="28"/>
          <w:szCs w:val="28"/>
        </w:rPr>
        <w:t xml:space="preserve"> заявлениями застрахованных лиц –</w:t>
      </w:r>
      <w:r w:rsidR="008951D4" w:rsidRPr="005769B4">
        <w:rPr>
          <w:rStyle w:val="CharStyle11"/>
          <w:color w:val="000000"/>
          <w:sz w:val="28"/>
          <w:szCs w:val="28"/>
        </w:rPr>
        <w:t xml:space="preserve"> </w:t>
      </w:r>
      <w:r w:rsidR="00570417" w:rsidRPr="005769B4">
        <w:rPr>
          <w:rStyle w:val="CharStyle11"/>
          <w:color w:val="000000"/>
          <w:sz w:val="28"/>
          <w:szCs w:val="28"/>
        </w:rPr>
        <w:t>ПФР</w:t>
      </w:r>
      <w:r w:rsidR="00702D8D">
        <w:rPr>
          <w:rStyle w:val="CharStyle11"/>
          <w:color w:val="000000"/>
          <w:sz w:val="28"/>
          <w:szCs w:val="28"/>
        </w:rPr>
        <w:t xml:space="preserve"> и НПФ в 2015 </w:t>
      </w:r>
      <w:r w:rsidR="00A12C15">
        <w:rPr>
          <w:rStyle w:val="CharStyle11"/>
          <w:color w:val="000000"/>
          <w:sz w:val="28"/>
          <w:szCs w:val="28"/>
        </w:rPr>
        <w:t>году передавали</w:t>
      </w:r>
      <w:r w:rsidR="007E17E4" w:rsidRPr="005769B4">
        <w:rPr>
          <w:rStyle w:val="CharStyle11"/>
          <w:color w:val="000000"/>
          <w:sz w:val="28"/>
          <w:szCs w:val="28"/>
        </w:rPr>
        <w:t xml:space="preserve"> пенсионные накопления в соответствии с заявлениями застрахованных лиц в НПФ, которые прошли проверку Банка России и внесены в реестр участников системы гарантирования прав застрахованных лиц. </w:t>
      </w:r>
      <w:r w:rsidR="007E17E4" w:rsidRPr="005769B4">
        <w:rPr>
          <w:sz w:val="28"/>
          <w:szCs w:val="28"/>
        </w:rPr>
        <w:t>Управляюща</w:t>
      </w:r>
      <w:r w:rsidR="00A12C15">
        <w:rPr>
          <w:sz w:val="28"/>
          <w:szCs w:val="28"/>
        </w:rPr>
        <w:t>я компания, в которую передавались</w:t>
      </w:r>
      <w:r w:rsidR="007E17E4" w:rsidRPr="005769B4">
        <w:rPr>
          <w:sz w:val="28"/>
          <w:szCs w:val="28"/>
        </w:rPr>
        <w:t xml:space="preserve"> средства пенсионных накоплений, должна </w:t>
      </w:r>
      <w:r w:rsidR="00A12C15">
        <w:rPr>
          <w:sz w:val="28"/>
          <w:szCs w:val="28"/>
        </w:rPr>
        <w:t xml:space="preserve">была </w:t>
      </w:r>
      <w:r w:rsidR="007E17E4" w:rsidRPr="005769B4">
        <w:rPr>
          <w:sz w:val="28"/>
          <w:szCs w:val="28"/>
        </w:rPr>
        <w:t xml:space="preserve">иметь действующий договор доверительного управления средствами пенсионных накоплений, заключенный с </w:t>
      </w:r>
      <w:r w:rsidR="00570417" w:rsidRPr="005769B4">
        <w:rPr>
          <w:sz w:val="28"/>
          <w:szCs w:val="28"/>
        </w:rPr>
        <w:t>ПФР</w:t>
      </w:r>
      <w:r w:rsidR="007E17E4" w:rsidRPr="005769B4">
        <w:rPr>
          <w:sz w:val="28"/>
          <w:szCs w:val="28"/>
        </w:rPr>
        <w:t>.</w:t>
      </w:r>
    </w:p>
    <w:p w:rsidR="008477F5" w:rsidRPr="004867D4" w:rsidRDefault="008477F5" w:rsidP="008477F5">
      <w:pPr>
        <w:pStyle w:val="ConsPlusTitle"/>
        <w:spacing w:line="360" w:lineRule="auto"/>
        <w:ind w:firstLine="709"/>
        <w:contextualSpacing/>
        <w:jc w:val="both"/>
        <w:rPr>
          <w:b w:val="0"/>
          <w:sz w:val="28"/>
          <w:szCs w:val="28"/>
        </w:rPr>
      </w:pPr>
      <w:r w:rsidRPr="00787697">
        <w:rPr>
          <w:b w:val="0"/>
          <w:sz w:val="28"/>
          <w:szCs w:val="28"/>
        </w:rPr>
        <w:t xml:space="preserve">В 2015 году </w:t>
      </w:r>
      <w:r w:rsidR="009C4A6E">
        <w:rPr>
          <w:b w:val="0"/>
          <w:sz w:val="28"/>
          <w:szCs w:val="28"/>
        </w:rPr>
        <w:t>закончено</w:t>
      </w:r>
      <w:r w:rsidRPr="00787697">
        <w:rPr>
          <w:b w:val="0"/>
          <w:sz w:val="28"/>
          <w:szCs w:val="28"/>
        </w:rPr>
        <w:t xml:space="preserve"> формирование системы гарантирования прав застрахованных лиц для негосударственных пенсионных фондов, принявших решение об участии в системе гарантирования и имеющих лицензию на момент вступления в силу Федерального закона от 28.12.2013 № 422-ФЗ</w:t>
      </w:r>
      <w:r w:rsidRPr="00787697">
        <w:rPr>
          <w:b w:val="0"/>
          <w:sz w:val="28"/>
          <w:szCs w:val="28"/>
          <w:vertAlign w:val="superscript"/>
        </w:rPr>
        <w:footnoteReference w:id="23"/>
      </w:r>
      <w:r w:rsidR="004867D4">
        <w:rPr>
          <w:b w:val="0"/>
          <w:sz w:val="28"/>
          <w:szCs w:val="28"/>
        </w:rPr>
        <w:t>.</w:t>
      </w:r>
    </w:p>
    <w:p w:rsidR="008477F5" w:rsidRDefault="008477F5" w:rsidP="008477F5">
      <w:pPr>
        <w:spacing w:line="360" w:lineRule="auto"/>
        <w:ind w:firstLine="709"/>
        <w:jc w:val="both"/>
        <w:rPr>
          <w:sz w:val="28"/>
          <w:szCs w:val="28"/>
        </w:rPr>
      </w:pPr>
      <w:r w:rsidRPr="00787697">
        <w:rPr>
          <w:sz w:val="28"/>
          <w:szCs w:val="28"/>
        </w:rPr>
        <w:t>Завершена процедура акционирования НПФ, осуществляющих деятельность по обязательному пенсионному страхованию (согласно пункту 4 статьи 11 Федерального закона от 28.12.2013 № 410-ФЗ</w:t>
      </w:r>
      <w:r w:rsidRPr="00787697">
        <w:rPr>
          <w:sz w:val="28"/>
          <w:szCs w:val="28"/>
          <w:vertAlign w:val="superscript"/>
        </w:rPr>
        <w:footnoteReference w:id="24"/>
      </w:r>
      <w:r w:rsidR="00ED1272">
        <w:rPr>
          <w:sz w:val="28"/>
          <w:szCs w:val="28"/>
        </w:rPr>
        <w:t xml:space="preserve"> с 1 января </w:t>
      </w:r>
      <w:r w:rsidRPr="00787697">
        <w:rPr>
          <w:sz w:val="28"/>
          <w:szCs w:val="28"/>
        </w:rPr>
        <w:t>2016</w:t>
      </w:r>
      <w:r w:rsidR="00ED1272">
        <w:rPr>
          <w:sz w:val="28"/>
          <w:szCs w:val="28"/>
        </w:rPr>
        <w:t> </w:t>
      </w:r>
      <w:r w:rsidR="00ED1272">
        <w:t>г.</w:t>
      </w:r>
      <w:r w:rsidRPr="00787697">
        <w:rPr>
          <w:sz w:val="28"/>
          <w:szCs w:val="28"/>
        </w:rPr>
        <w:t xml:space="preserve"> запрещается осуществление деятельности по обязательному пенсионному страхованию некоммерческими пенсионными фондами)</w:t>
      </w:r>
      <w:r>
        <w:rPr>
          <w:sz w:val="28"/>
          <w:szCs w:val="28"/>
        </w:rPr>
        <w:t>.</w:t>
      </w:r>
    </w:p>
    <w:p w:rsidR="001C48DE" w:rsidRDefault="00045D47" w:rsidP="001C48DE">
      <w:pPr>
        <w:spacing w:line="360" w:lineRule="auto"/>
        <w:ind w:firstLine="709"/>
        <w:jc w:val="both"/>
        <w:rPr>
          <w:sz w:val="28"/>
          <w:szCs w:val="28"/>
        </w:rPr>
      </w:pPr>
      <w:r>
        <w:rPr>
          <w:sz w:val="28"/>
          <w:szCs w:val="28"/>
        </w:rPr>
        <w:t>В 2016 году в</w:t>
      </w:r>
      <w:r w:rsidR="001C48DE" w:rsidRPr="001C48DE">
        <w:rPr>
          <w:sz w:val="28"/>
          <w:szCs w:val="28"/>
        </w:rPr>
        <w:t xml:space="preserve"> части развития негосударственного пенсионного обеспечения Минфином России подготовлены предложения по Концепции Индивидуального Пенсионного Капитала (ИПК), финансовую основу которого будут составлять взносы граждан, вступивших в пенсионный план ИПК</w:t>
      </w:r>
      <w:r w:rsidR="009C4A6E">
        <w:rPr>
          <w:sz w:val="28"/>
          <w:szCs w:val="28"/>
        </w:rPr>
        <w:t>,</w:t>
      </w:r>
      <w:r w:rsidR="001C48DE" w:rsidRPr="001C48DE">
        <w:rPr>
          <w:sz w:val="28"/>
          <w:szCs w:val="28"/>
        </w:rPr>
        <w:t xml:space="preserve"> по выбранной ими ставке.</w:t>
      </w:r>
      <w:r w:rsidR="001C48DE">
        <w:rPr>
          <w:sz w:val="28"/>
          <w:szCs w:val="28"/>
        </w:rPr>
        <w:t xml:space="preserve"> </w:t>
      </w:r>
      <w:r w:rsidR="001C48DE" w:rsidRPr="001C48DE">
        <w:rPr>
          <w:sz w:val="28"/>
          <w:szCs w:val="28"/>
        </w:rPr>
        <w:t>Указанные предложения позволят гражданам самостоятельно сформировать дополнительный пенсионный доход за счет личных взносов, а также создать долгосрочный инвестиционный ресурс в экономике Российской Федерации</w:t>
      </w:r>
      <w:r w:rsidR="00CA1860">
        <w:rPr>
          <w:sz w:val="28"/>
          <w:szCs w:val="28"/>
        </w:rPr>
        <w:t>.</w:t>
      </w:r>
    </w:p>
    <w:p w:rsidR="0014587A" w:rsidRDefault="0014587A" w:rsidP="001C48DE">
      <w:pPr>
        <w:spacing w:line="360" w:lineRule="auto"/>
        <w:ind w:firstLine="709"/>
        <w:jc w:val="both"/>
        <w:rPr>
          <w:sz w:val="28"/>
          <w:szCs w:val="28"/>
        </w:rPr>
      </w:pPr>
    </w:p>
    <w:p w:rsidR="00AF46B7" w:rsidRDefault="002D5D9A" w:rsidP="001600FB">
      <w:pPr>
        <w:jc w:val="center"/>
        <w:rPr>
          <w:b/>
          <w:szCs w:val="24"/>
        </w:rPr>
      </w:pPr>
      <w:r>
        <w:rPr>
          <w:b/>
          <w:szCs w:val="24"/>
        </w:rPr>
        <w:t>Пенсионная схема</w:t>
      </w:r>
      <w:r w:rsidR="0014587A" w:rsidRPr="0014587A">
        <w:rPr>
          <w:b/>
          <w:szCs w:val="24"/>
        </w:rPr>
        <w:t xml:space="preserve"> ИПК</w:t>
      </w:r>
    </w:p>
    <w:p w:rsidR="001600FB" w:rsidRPr="0014587A" w:rsidRDefault="001600FB" w:rsidP="001600FB">
      <w:pPr>
        <w:jc w:val="center"/>
        <w:rPr>
          <w:b/>
          <w:szCs w:val="24"/>
        </w:rPr>
      </w:pPr>
    </w:p>
    <w:tbl>
      <w:tblPr>
        <w:tblStyle w:val="af"/>
        <w:tblW w:w="0" w:type="auto"/>
        <w:tblInd w:w="0" w:type="dxa"/>
        <w:tblLook w:val="04A0" w:firstRow="1" w:lastRow="0" w:firstColumn="1" w:lastColumn="0" w:noHBand="0" w:noVBand="1"/>
      </w:tblPr>
      <w:tblGrid>
        <w:gridCol w:w="3373"/>
        <w:gridCol w:w="1687"/>
        <w:gridCol w:w="1686"/>
        <w:gridCol w:w="3374"/>
      </w:tblGrid>
      <w:tr w:rsidR="00AF46B7" w:rsidRPr="00AF46B7" w:rsidTr="002D5D9A">
        <w:trPr>
          <w:trHeight w:hRule="exact" w:val="510"/>
        </w:trPr>
        <w:tc>
          <w:tcPr>
            <w:tcW w:w="10120" w:type="dxa"/>
            <w:gridSpan w:val="4"/>
            <w:shd w:val="clear" w:color="auto" w:fill="EEECE1" w:themeFill="background2"/>
            <w:vAlign w:val="center"/>
          </w:tcPr>
          <w:p w:rsidR="00AF46B7" w:rsidRPr="0014587A" w:rsidRDefault="002D5D9A" w:rsidP="001600FB">
            <w:pPr>
              <w:jc w:val="center"/>
              <w:rPr>
                <w:szCs w:val="24"/>
              </w:rPr>
            </w:pPr>
            <w:r>
              <w:rPr>
                <w:b/>
                <w:bCs/>
                <w:szCs w:val="24"/>
              </w:rPr>
              <w:t>Защищенная стандартная пенсионная</w:t>
            </w:r>
            <w:r w:rsidR="00AF46B7" w:rsidRPr="0014587A">
              <w:rPr>
                <w:b/>
                <w:bCs/>
                <w:szCs w:val="24"/>
              </w:rPr>
              <w:t xml:space="preserve"> </w:t>
            </w:r>
            <w:r>
              <w:rPr>
                <w:b/>
                <w:bCs/>
                <w:szCs w:val="24"/>
              </w:rPr>
              <w:t>схема</w:t>
            </w:r>
          </w:p>
        </w:tc>
      </w:tr>
      <w:tr w:rsidR="00AF46B7" w:rsidRPr="00AF46B7" w:rsidTr="002D5D9A">
        <w:trPr>
          <w:trHeight w:hRule="exact" w:val="510"/>
        </w:trPr>
        <w:tc>
          <w:tcPr>
            <w:tcW w:w="10120" w:type="dxa"/>
            <w:gridSpan w:val="4"/>
            <w:shd w:val="clear" w:color="auto" w:fill="FBFAF7"/>
            <w:vAlign w:val="center"/>
          </w:tcPr>
          <w:p w:rsidR="00AF46B7" w:rsidRPr="001600FB" w:rsidRDefault="001600FB" w:rsidP="001600FB">
            <w:pPr>
              <w:jc w:val="center"/>
              <w:rPr>
                <w:b/>
                <w:sz w:val="20"/>
              </w:rPr>
            </w:pPr>
            <w:r w:rsidRPr="001600FB">
              <w:rPr>
                <w:b/>
                <w:sz w:val="20"/>
              </w:rPr>
              <w:t>ЗАЩИЩЕННОСТЬ</w:t>
            </w:r>
          </w:p>
        </w:tc>
      </w:tr>
      <w:tr w:rsidR="00AF46B7" w:rsidRPr="00AF46B7" w:rsidTr="00D87E4C">
        <w:trPr>
          <w:trHeight w:val="113"/>
        </w:trPr>
        <w:tc>
          <w:tcPr>
            <w:tcW w:w="3373" w:type="dxa"/>
            <w:vAlign w:val="center"/>
          </w:tcPr>
          <w:p w:rsidR="00AF46B7" w:rsidRPr="00AF46B7" w:rsidRDefault="00AF46B7" w:rsidP="00D87E4C">
            <w:pPr>
              <w:jc w:val="center"/>
              <w:rPr>
                <w:sz w:val="22"/>
                <w:szCs w:val="22"/>
              </w:rPr>
            </w:pPr>
            <w:r w:rsidRPr="00AF46B7">
              <w:rPr>
                <w:sz w:val="22"/>
                <w:szCs w:val="22"/>
              </w:rPr>
              <w:t>Система гарантирования</w:t>
            </w:r>
          </w:p>
        </w:tc>
        <w:tc>
          <w:tcPr>
            <w:tcW w:w="3373" w:type="dxa"/>
            <w:gridSpan w:val="2"/>
            <w:vAlign w:val="center"/>
          </w:tcPr>
          <w:p w:rsidR="00AF46B7" w:rsidRPr="00AF46B7" w:rsidRDefault="002D5D9A" w:rsidP="00D87E4C">
            <w:pPr>
              <w:jc w:val="center"/>
              <w:rPr>
                <w:sz w:val="22"/>
                <w:szCs w:val="22"/>
              </w:rPr>
            </w:pPr>
            <w:r>
              <w:rPr>
                <w:sz w:val="22"/>
                <w:szCs w:val="22"/>
              </w:rPr>
              <w:t>Центральный оператор</w:t>
            </w:r>
          </w:p>
        </w:tc>
        <w:tc>
          <w:tcPr>
            <w:tcW w:w="3374" w:type="dxa"/>
            <w:vAlign w:val="center"/>
          </w:tcPr>
          <w:p w:rsidR="00AF46B7" w:rsidRPr="00AF46B7" w:rsidRDefault="00AF46B7" w:rsidP="00D87E4C">
            <w:pPr>
              <w:jc w:val="center"/>
              <w:rPr>
                <w:sz w:val="22"/>
                <w:szCs w:val="22"/>
              </w:rPr>
            </w:pPr>
            <w:r w:rsidRPr="00AF46B7">
              <w:rPr>
                <w:sz w:val="22"/>
                <w:szCs w:val="22"/>
              </w:rPr>
              <w:t>Персонифицированный учет пенсионных прав</w:t>
            </w:r>
          </w:p>
        </w:tc>
      </w:tr>
      <w:tr w:rsidR="00AF46B7" w:rsidRPr="00AF46B7" w:rsidTr="002D5D9A">
        <w:trPr>
          <w:trHeight w:hRule="exact" w:val="510"/>
        </w:trPr>
        <w:tc>
          <w:tcPr>
            <w:tcW w:w="10120" w:type="dxa"/>
            <w:gridSpan w:val="4"/>
            <w:shd w:val="clear" w:color="auto" w:fill="FBFAF7"/>
            <w:vAlign w:val="center"/>
          </w:tcPr>
          <w:p w:rsidR="00AF46B7" w:rsidRPr="001600FB" w:rsidRDefault="001600FB" w:rsidP="001600FB">
            <w:pPr>
              <w:jc w:val="center"/>
              <w:rPr>
                <w:b/>
                <w:sz w:val="20"/>
              </w:rPr>
            </w:pPr>
            <w:r w:rsidRPr="001600FB">
              <w:rPr>
                <w:b/>
                <w:sz w:val="20"/>
              </w:rPr>
              <w:t>СТАНДАРТНОСТЬ</w:t>
            </w:r>
          </w:p>
        </w:tc>
      </w:tr>
      <w:tr w:rsidR="00AF46B7" w:rsidRPr="00AF46B7" w:rsidTr="002D5D9A">
        <w:trPr>
          <w:trHeight w:val="113"/>
        </w:trPr>
        <w:tc>
          <w:tcPr>
            <w:tcW w:w="10120" w:type="dxa"/>
            <w:gridSpan w:val="4"/>
            <w:shd w:val="clear" w:color="auto" w:fill="FBFAF7"/>
            <w:vAlign w:val="bottom"/>
          </w:tcPr>
          <w:p w:rsidR="00AF46B7" w:rsidRPr="002D5D9A" w:rsidRDefault="00AF46B7" w:rsidP="00AF46B7">
            <w:pPr>
              <w:jc w:val="center"/>
              <w:rPr>
                <w:b/>
                <w:sz w:val="22"/>
                <w:szCs w:val="22"/>
              </w:rPr>
            </w:pPr>
            <w:r w:rsidRPr="002D5D9A">
              <w:rPr>
                <w:b/>
                <w:sz w:val="22"/>
                <w:szCs w:val="22"/>
              </w:rPr>
              <w:t>законодательное определение</w:t>
            </w:r>
          </w:p>
        </w:tc>
      </w:tr>
      <w:tr w:rsidR="00AF46B7" w:rsidRPr="00AF46B7" w:rsidTr="00D87E4C">
        <w:trPr>
          <w:trHeight w:val="113"/>
        </w:trPr>
        <w:tc>
          <w:tcPr>
            <w:tcW w:w="5060" w:type="dxa"/>
            <w:gridSpan w:val="2"/>
            <w:vAlign w:val="center"/>
          </w:tcPr>
          <w:p w:rsidR="00AF46B7" w:rsidRPr="00AF46B7" w:rsidRDefault="002D5D9A" w:rsidP="00D87E4C">
            <w:pPr>
              <w:jc w:val="center"/>
              <w:rPr>
                <w:sz w:val="22"/>
                <w:szCs w:val="22"/>
              </w:rPr>
            </w:pPr>
            <w:r>
              <w:rPr>
                <w:rFonts w:eastAsia="Calibri"/>
                <w:sz w:val="22"/>
                <w:szCs w:val="22"/>
              </w:rPr>
              <w:t>условий и порядка</w:t>
            </w:r>
            <w:r w:rsidRPr="002D5D9A">
              <w:rPr>
                <w:rFonts w:eastAsia="Calibri"/>
                <w:sz w:val="22"/>
                <w:szCs w:val="22"/>
              </w:rPr>
              <w:t xml:space="preserve"> уплаты пенсионных взносов на ИПК</w:t>
            </w:r>
          </w:p>
        </w:tc>
        <w:tc>
          <w:tcPr>
            <w:tcW w:w="5060" w:type="dxa"/>
            <w:gridSpan w:val="2"/>
            <w:vAlign w:val="center"/>
          </w:tcPr>
          <w:p w:rsidR="00AF46B7" w:rsidRPr="00AF46B7" w:rsidRDefault="002D5D9A" w:rsidP="00D87E4C">
            <w:pPr>
              <w:jc w:val="center"/>
              <w:rPr>
                <w:sz w:val="22"/>
                <w:szCs w:val="22"/>
              </w:rPr>
            </w:pPr>
            <w:r>
              <w:rPr>
                <w:rFonts w:eastAsia="Calibri"/>
                <w:sz w:val="22"/>
                <w:szCs w:val="22"/>
              </w:rPr>
              <w:t>пенсионных оснований, условий назначения и видов</w:t>
            </w:r>
            <w:r w:rsidRPr="002D5D9A">
              <w:rPr>
                <w:rFonts w:eastAsia="Calibri"/>
                <w:sz w:val="22"/>
                <w:szCs w:val="22"/>
              </w:rPr>
              <w:t xml:space="preserve"> выплат по ИПК</w:t>
            </w:r>
          </w:p>
        </w:tc>
      </w:tr>
      <w:tr w:rsidR="00AF46B7" w:rsidRPr="00AF46B7" w:rsidTr="00D87E4C">
        <w:trPr>
          <w:trHeight w:hRule="exact" w:val="510"/>
        </w:trPr>
        <w:tc>
          <w:tcPr>
            <w:tcW w:w="5060" w:type="dxa"/>
            <w:gridSpan w:val="2"/>
            <w:vAlign w:val="center"/>
          </w:tcPr>
          <w:p w:rsidR="00AF46B7" w:rsidRPr="00AF46B7" w:rsidRDefault="002D5D9A" w:rsidP="00D87E4C">
            <w:pPr>
              <w:jc w:val="center"/>
              <w:rPr>
                <w:sz w:val="22"/>
                <w:szCs w:val="22"/>
              </w:rPr>
            </w:pPr>
            <w:r>
              <w:rPr>
                <w:rFonts w:eastAsia="Calibri"/>
                <w:sz w:val="22"/>
                <w:szCs w:val="22"/>
              </w:rPr>
              <w:t>порядка</w:t>
            </w:r>
            <w:r w:rsidRPr="002D5D9A">
              <w:rPr>
                <w:rFonts w:eastAsia="Calibri"/>
                <w:sz w:val="22"/>
                <w:szCs w:val="22"/>
              </w:rPr>
              <w:t xml:space="preserve"> формирования средств пенсионных резервов ИПК</w:t>
            </w:r>
          </w:p>
        </w:tc>
        <w:tc>
          <w:tcPr>
            <w:tcW w:w="5060" w:type="dxa"/>
            <w:gridSpan w:val="2"/>
            <w:vAlign w:val="center"/>
          </w:tcPr>
          <w:p w:rsidR="00AF46B7" w:rsidRPr="00AF46B7" w:rsidRDefault="002D5D9A" w:rsidP="00D87E4C">
            <w:pPr>
              <w:jc w:val="center"/>
              <w:rPr>
                <w:sz w:val="22"/>
                <w:szCs w:val="22"/>
              </w:rPr>
            </w:pPr>
            <w:r>
              <w:rPr>
                <w:rFonts w:eastAsia="Calibri"/>
                <w:sz w:val="22"/>
                <w:szCs w:val="22"/>
              </w:rPr>
              <w:t>иных условий</w:t>
            </w:r>
            <w:r w:rsidRPr="002D5D9A">
              <w:rPr>
                <w:rFonts w:eastAsia="Calibri"/>
                <w:sz w:val="22"/>
                <w:szCs w:val="22"/>
              </w:rPr>
              <w:t xml:space="preserve"> формирования и функционирования пенсионной схемы</w:t>
            </w:r>
          </w:p>
        </w:tc>
      </w:tr>
    </w:tbl>
    <w:p w:rsidR="00AF46B7" w:rsidRPr="005769B4" w:rsidRDefault="00261613" w:rsidP="00AF46B7">
      <w:pPr>
        <w:jc w:val="center"/>
        <w:rPr>
          <w:noProof/>
          <w:sz w:val="26"/>
          <w:szCs w:val="26"/>
        </w:rPr>
      </w:pPr>
      <w:r>
        <w:rPr>
          <w:noProof/>
          <w:sz w:val="26"/>
          <w:szCs w:val="26"/>
        </w:rPr>
        <w:t>Рисунок</w:t>
      </w:r>
      <w:r w:rsidR="009C4A6E" w:rsidRPr="00CE7A2F">
        <w:rPr>
          <w:noProof/>
          <w:sz w:val="26"/>
          <w:szCs w:val="26"/>
        </w:rPr>
        <w:t xml:space="preserve"> 34</w:t>
      </w:r>
    </w:p>
    <w:p w:rsidR="002D5D9A" w:rsidRPr="005769B4" w:rsidRDefault="002D5D9A" w:rsidP="00AF46B7">
      <w:pPr>
        <w:ind w:firstLine="709"/>
        <w:jc w:val="both"/>
        <w:rPr>
          <w:sz w:val="26"/>
          <w:szCs w:val="26"/>
        </w:rPr>
      </w:pPr>
    </w:p>
    <w:p w:rsidR="00CA1860" w:rsidRDefault="00CA1860" w:rsidP="00CA1860">
      <w:pPr>
        <w:spacing w:line="360" w:lineRule="auto"/>
        <w:ind w:firstLine="709"/>
        <w:jc w:val="both"/>
        <w:rPr>
          <w:sz w:val="28"/>
          <w:szCs w:val="28"/>
        </w:rPr>
      </w:pPr>
      <w:r w:rsidRPr="00CA1860">
        <w:rPr>
          <w:sz w:val="28"/>
          <w:szCs w:val="28"/>
        </w:rPr>
        <w:t>Также в 2016 году была проведена работа по обеспечению защиты прав застрахованных лиц и интересов государства при размещении Пенсионн</w:t>
      </w:r>
      <w:r>
        <w:rPr>
          <w:sz w:val="28"/>
          <w:szCs w:val="28"/>
        </w:rPr>
        <w:t>ым фондом Российской Федерации</w:t>
      </w:r>
      <w:r w:rsidRPr="00CA1860">
        <w:rPr>
          <w:sz w:val="28"/>
          <w:szCs w:val="28"/>
        </w:rPr>
        <w:t xml:space="preserve"> средств страховых взносов на финансирование накопительной пенсии, поступивших в течение финансового года в Пенсионный фонд Российской Федерации (далее – страховые взносы). В частности</w:t>
      </w:r>
      <w:r>
        <w:rPr>
          <w:sz w:val="28"/>
          <w:szCs w:val="28"/>
        </w:rPr>
        <w:t>,</w:t>
      </w:r>
      <w:r w:rsidRPr="00CA1860">
        <w:rPr>
          <w:sz w:val="28"/>
          <w:szCs w:val="28"/>
        </w:rPr>
        <w:t xml:space="preserve"> было предусмотрено некоторое смягчение требований для кредитных организаций, в отношении которых вве</w:t>
      </w:r>
      <w:r>
        <w:rPr>
          <w:sz w:val="28"/>
          <w:szCs w:val="28"/>
        </w:rPr>
        <w:t>дены международные санкции. П</w:t>
      </w:r>
      <w:r w:rsidRPr="00CA1860">
        <w:rPr>
          <w:sz w:val="28"/>
          <w:szCs w:val="28"/>
        </w:rPr>
        <w:t>ри этом такие кредитные организации должно определять Правительство Российской Федерации.</w:t>
      </w:r>
    </w:p>
    <w:p w:rsidR="009C4A6E" w:rsidRPr="00CA1860" w:rsidRDefault="009C4A6E" w:rsidP="00CA1860">
      <w:pPr>
        <w:spacing w:line="360" w:lineRule="auto"/>
        <w:ind w:firstLine="709"/>
        <w:jc w:val="both"/>
        <w:rPr>
          <w:sz w:val="28"/>
          <w:szCs w:val="28"/>
        </w:rPr>
      </w:pPr>
      <w:r>
        <w:rPr>
          <w:sz w:val="28"/>
          <w:szCs w:val="28"/>
        </w:rPr>
        <w:t>В 2017 году з</w:t>
      </w:r>
      <w:r w:rsidR="00023743">
        <w:rPr>
          <w:sz w:val="28"/>
          <w:szCs w:val="28"/>
        </w:rPr>
        <w:t>авершилас</w:t>
      </w:r>
      <w:r>
        <w:rPr>
          <w:sz w:val="28"/>
          <w:szCs w:val="28"/>
        </w:rPr>
        <w:t xml:space="preserve">ь работа над концепцией федерального закона </w:t>
      </w:r>
      <w:r>
        <w:rPr>
          <w:sz w:val="28"/>
          <w:szCs w:val="28"/>
        </w:rPr>
        <w:br/>
        <w:t xml:space="preserve">«Об индивидуального пенсионном капитале» и концепция была внесена в Правительство Российской Федерации. Также </w:t>
      </w:r>
      <w:r w:rsidR="00023743">
        <w:rPr>
          <w:sz w:val="28"/>
          <w:szCs w:val="28"/>
        </w:rPr>
        <w:t>в 2017 году было начато обсуждение с экспертным сообществом рабочей версии законопроекта.</w:t>
      </w:r>
    </w:p>
    <w:p w:rsidR="00837198" w:rsidRPr="00837198" w:rsidRDefault="00837198" w:rsidP="00837198">
      <w:pPr>
        <w:spacing w:line="360" w:lineRule="auto"/>
        <w:ind w:firstLine="709"/>
        <w:jc w:val="both"/>
        <w:rPr>
          <w:sz w:val="28"/>
          <w:szCs w:val="28"/>
        </w:rPr>
      </w:pPr>
      <w:r w:rsidRPr="00837198">
        <w:rPr>
          <w:sz w:val="28"/>
          <w:szCs w:val="28"/>
        </w:rPr>
        <w:t>В июле 2017 года в первом чтении принят законопроект, вносящий изменения в отдельные законодательные акты Российской Федерации по вопросам регулирования деятельности негосударственных пенсионных фондов (в том числе в Федеральный закон от 07.05.1998 № 75-ФЗ «О негосударственных пенсионных фондах») и подготовленный в целях формирования оптимальной системы мотивации субъектов отношений по обязательному пенсионному страхованию</w:t>
      </w:r>
    </w:p>
    <w:p w:rsidR="00837198" w:rsidRPr="00837198" w:rsidRDefault="00837198" w:rsidP="00837198">
      <w:pPr>
        <w:spacing w:line="360" w:lineRule="auto"/>
        <w:ind w:firstLine="709"/>
        <w:jc w:val="both"/>
        <w:rPr>
          <w:sz w:val="28"/>
          <w:szCs w:val="28"/>
        </w:rPr>
      </w:pPr>
      <w:r w:rsidRPr="00837198">
        <w:rPr>
          <w:sz w:val="28"/>
          <w:szCs w:val="28"/>
        </w:rPr>
        <w:t>В соответствии с положениями законопроекта оплата переменной части вознаграждения НПФ будет производиться за счет дохода от инвестирования пенсионных накоплений, а постоянной части вознаграждения – за счет средств пенсионных накоплений. Иные расходы, которые в настоящее время оплачиваются из средств пенсионных накоплений, будут оплачиваться НПФ из собственных средств, за исключением оплаты необходимых расходов управляющей компании, непосредственно связанных с инвестированием средств пенсионных накоплений, которая осуществляется за счет средств пенсионных накоплений.</w:t>
      </w:r>
    </w:p>
    <w:p w:rsidR="00837198" w:rsidRPr="00837198" w:rsidRDefault="0027535A" w:rsidP="00837198">
      <w:pPr>
        <w:spacing w:line="360" w:lineRule="auto"/>
        <w:ind w:firstLine="709"/>
        <w:jc w:val="both"/>
        <w:rPr>
          <w:sz w:val="28"/>
          <w:szCs w:val="28"/>
        </w:rPr>
      </w:pPr>
      <w:hyperlink r:id="rId48" w:history="1">
        <w:r w:rsidR="00837198" w:rsidRPr="00837198">
          <w:rPr>
            <w:sz w:val="28"/>
            <w:szCs w:val="28"/>
          </w:rPr>
          <w:t>Законопроектом</w:t>
        </w:r>
      </w:hyperlink>
      <w:r w:rsidR="00837198" w:rsidRPr="00837198">
        <w:rPr>
          <w:sz w:val="28"/>
          <w:szCs w:val="28"/>
        </w:rPr>
        <w:t xml:space="preserve"> также устанавливается обязанность НПФ организовывать управление средствами пенсионных накоплений исключительно в интересах застрахованных лиц, а размещение средств пенсионных резервов – исключительно в интересах участников. Если в результате нарушения такой обязанности НПФ получил убыток (недополучил прибыль) по операциям с пенсионными резервами или пенсионными накоплениями, то фонд обязан возместить соответствующий убыток (недополученную прибыль) за счет собственных средств.</w:t>
      </w:r>
    </w:p>
    <w:p w:rsidR="00CA1860" w:rsidRPr="001C48DE" w:rsidRDefault="00CA1860" w:rsidP="001C48DE">
      <w:pPr>
        <w:spacing w:line="360" w:lineRule="auto"/>
        <w:ind w:firstLine="709"/>
        <w:jc w:val="both"/>
        <w:rPr>
          <w:sz w:val="28"/>
          <w:szCs w:val="28"/>
        </w:rPr>
      </w:pPr>
    </w:p>
    <w:p w:rsidR="00FC7898" w:rsidRPr="005769B4" w:rsidRDefault="00FC7898" w:rsidP="008477F5">
      <w:pPr>
        <w:spacing w:line="360" w:lineRule="auto"/>
        <w:ind w:firstLine="709"/>
        <w:jc w:val="both"/>
        <w:rPr>
          <w:sz w:val="28"/>
          <w:szCs w:val="28"/>
        </w:rPr>
      </w:pPr>
    </w:p>
    <w:p w:rsidR="00EE7997" w:rsidRDefault="00EE7997" w:rsidP="00C10041">
      <w:pPr>
        <w:rPr>
          <w:sz w:val="16"/>
          <w:szCs w:val="16"/>
        </w:rPr>
        <w:sectPr w:rsidR="00EE7997" w:rsidSect="00F46C3F">
          <w:footnotePr>
            <w:pos w:val="beneathText"/>
          </w:footnotePr>
          <w:pgSz w:w="11906" w:h="16838"/>
          <w:pgMar w:top="709" w:right="868" w:bottom="851" w:left="1134" w:header="720" w:footer="720" w:gutter="0"/>
          <w:cols w:space="720"/>
          <w:docGrid w:linePitch="326"/>
        </w:sectPr>
      </w:pPr>
    </w:p>
    <w:p w:rsidR="00100251" w:rsidRDefault="00100251" w:rsidP="00100251"/>
    <w:p w:rsidR="00EB3D2F" w:rsidRPr="00100251" w:rsidRDefault="00EB3D2F" w:rsidP="00100251"/>
    <w:p w:rsidR="00B26034" w:rsidRDefault="00671201" w:rsidP="0046448D">
      <w:pPr>
        <w:pStyle w:val="1"/>
        <w:spacing w:after="0"/>
        <w:rPr>
          <w:sz w:val="26"/>
          <w:szCs w:val="26"/>
        </w:rPr>
      </w:pPr>
      <w:bookmarkStart w:id="32" w:name="_Toc487112219"/>
      <w:r w:rsidRPr="00CE7A2F">
        <w:rPr>
          <w:sz w:val="26"/>
          <w:szCs w:val="26"/>
        </w:rPr>
        <w:t>Приложение</w:t>
      </w:r>
      <w:bookmarkEnd w:id="32"/>
    </w:p>
    <w:p w:rsidR="00EB3D2F" w:rsidRPr="00100251" w:rsidRDefault="00EB3D2F" w:rsidP="0046448D">
      <w:pPr>
        <w:rPr>
          <w:sz w:val="20"/>
        </w:rPr>
      </w:pPr>
    </w:p>
    <w:p w:rsidR="00671FB9" w:rsidRDefault="0025267C" w:rsidP="00E31AB9">
      <w:pPr>
        <w:pStyle w:val="2"/>
        <w:spacing w:after="0"/>
        <w:jc w:val="left"/>
        <w:rPr>
          <w:sz w:val="26"/>
          <w:szCs w:val="26"/>
        </w:rPr>
      </w:pPr>
      <w:bookmarkStart w:id="33" w:name="_Toc487112220"/>
      <w:r w:rsidRPr="005769B4">
        <w:rPr>
          <w:sz w:val="26"/>
          <w:szCs w:val="26"/>
        </w:rPr>
        <w:t xml:space="preserve">Приложение </w:t>
      </w:r>
      <w:r w:rsidR="007677C0">
        <w:rPr>
          <w:sz w:val="26"/>
          <w:szCs w:val="26"/>
        </w:rPr>
        <w:t>№ </w:t>
      </w:r>
      <w:r w:rsidR="00F13EA9" w:rsidRPr="005769B4">
        <w:rPr>
          <w:sz w:val="26"/>
          <w:szCs w:val="26"/>
        </w:rPr>
        <w:t>1</w:t>
      </w:r>
      <w:r w:rsidRPr="005769B4">
        <w:rPr>
          <w:sz w:val="26"/>
          <w:szCs w:val="26"/>
        </w:rPr>
        <w:t xml:space="preserve">. </w:t>
      </w:r>
      <w:r w:rsidR="00671FB9" w:rsidRPr="005769B4">
        <w:rPr>
          <w:sz w:val="26"/>
          <w:szCs w:val="26"/>
        </w:rPr>
        <w:t xml:space="preserve">Показатели накопительной составляющей </w:t>
      </w:r>
      <w:r w:rsidRPr="005769B4">
        <w:rPr>
          <w:sz w:val="26"/>
          <w:szCs w:val="26"/>
        </w:rPr>
        <w:t>обязательного пенсионного страхования</w:t>
      </w:r>
      <w:bookmarkEnd w:id="31"/>
      <w:bookmarkEnd w:id="33"/>
    </w:p>
    <w:p w:rsidR="00794E73" w:rsidRPr="0046448D" w:rsidRDefault="00794E73" w:rsidP="0046448D"/>
    <w:tbl>
      <w:tblPr>
        <w:tblStyle w:val="af"/>
        <w:tblW w:w="12454" w:type="dxa"/>
        <w:tblInd w:w="0" w:type="dxa"/>
        <w:tblLayout w:type="fixed"/>
        <w:tblLook w:val="04A0" w:firstRow="1" w:lastRow="0" w:firstColumn="1" w:lastColumn="0" w:noHBand="0" w:noVBand="1"/>
      </w:tblPr>
      <w:tblGrid>
        <w:gridCol w:w="2195"/>
        <w:gridCol w:w="733"/>
        <w:gridCol w:w="732"/>
        <w:gridCol w:w="732"/>
        <w:gridCol w:w="732"/>
        <w:gridCol w:w="733"/>
        <w:gridCol w:w="733"/>
        <w:gridCol w:w="733"/>
        <w:gridCol w:w="733"/>
        <w:gridCol w:w="733"/>
        <w:gridCol w:w="733"/>
        <w:gridCol w:w="733"/>
        <w:gridCol w:w="733"/>
        <w:gridCol w:w="733"/>
        <w:gridCol w:w="733"/>
      </w:tblGrid>
      <w:tr w:rsidR="00646303" w:rsidTr="00646303">
        <w:trPr>
          <w:tblHeader/>
        </w:trPr>
        <w:tc>
          <w:tcPr>
            <w:tcW w:w="2195" w:type="dxa"/>
            <w:shd w:val="clear" w:color="auto" w:fill="FBFAF7"/>
            <w:tcMar>
              <w:left w:w="57" w:type="dxa"/>
              <w:right w:w="57" w:type="dxa"/>
            </w:tcMar>
            <w:vAlign w:val="center"/>
          </w:tcPr>
          <w:p w:rsidR="00646303" w:rsidRPr="00A3301F" w:rsidRDefault="00646303" w:rsidP="00A3301F">
            <w:pPr>
              <w:jc w:val="center"/>
              <w:rPr>
                <w:sz w:val="17"/>
                <w:szCs w:val="17"/>
              </w:rPr>
            </w:pPr>
          </w:p>
        </w:tc>
        <w:tc>
          <w:tcPr>
            <w:tcW w:w="733" w:type="dxa"/>
            <w:shd w:val="clear" w:color="auto" w:fill="FBFAF7"/>
            <w:tcMar>
              <w:left w:w="57" w:type="dxa"/>
              <w:right w:w="57" w:type="dxa"/>
            </w:tcMar>
            <w:vAlign w:val="center"/>
          </w:tcPr>
          <w:p w:rsidR="00646303" w:rsidRPr="00A3301F" w:rsidRDefault="00646303" w:rsidP="00197F37">
            <w:pPr>
              <w:jc w:val="center"/>
              <w:rPr>
                <w:sz w:val="17"/>
                <w:szCs w:val="17"/>
              </w:rPr>
            </w:pPr>
            <w:r w:rsidRPr="00A3301F">
              <w:rPr>
                <w:sz w:val="17"/>
                <w:szCs w:val="17"/>
              </w:rPr>
              <w:t>2004</w:t>
            </w:r>
          </w:p>
        </w:tc>
        <w:tc>
          <w:tcPr>
            <w:tcW w:w="732" w:type="dxa"/>
            <w:shd w:val="clear" w:color="auto" w:fill="FBFAF7"/>
            <w:tcMar>
              <w:left w:w="57" w:type="dxa"/>
              <w:right w:w="57" w:type="dxa"/>
            </w:tcMar>
            <w:vAlign w:val="center"/>
          </w:tcPr>
          <w:p w:rsidR="00646303" w:rsidRPr="00A3301F" w:rsidRDefault="00646303" w:rsidP="00197F37">
            <w:pPr>
              <w:jc w:val="center"/>
              <w:rPr>
                <w:sz w:val="17"/>
                <w:szCs w:val="17"/>
              </w:rPr>
            </w:pPr>
            <w:r w:rsidRPr="00A3301F">
              <w:rPr>
                <w:sz w:val="17"/>
                <w:szCs w:val="17"/>
              </w:rPr>
              <w:t>2005</w:t>
            </w:r>
          </w:p>
        </w:tc>
        <w:tc>
          <w:tcPr>
            <w:tcW w:w="732" w:type="dxa"/>
            <w:shd w:val="clear" w:color="auto" w:fill="FBFAF7"/>
            <w:tcMar>
              <w:left w:w="57" w:type="dxa"/>
              <w:right w:w="57" w:type="dxa"/>
            </w:tcMar>
            <w:vAlign w:val="center"/>
          </w:tcPr>
          <w:p w:rsidR="00646303" w:rsidRPr="00A3301F" w:rsidRDefault="00646303" w:rsidP="00197F37">
            <w:pPr>
              <w:jc w:val="center"/>
              <w:rPr>
                <w:sz w:val="17"/>
                <w:szCs w:val="17"/>
              </w:rPr>
            </w:pPr>
            <w:r w:rsidRPr="00A3301F">
              <w:rPr>
                <w:sz w:val="17"/>
                <w:szCs w:val="17"/>
              </w:rPr>
              <w:t>2006</w:t>
            </w:r>
          </w:p>
        </w:tc>
        <w:tc>
          <w:tcPr>
            <w:tcW w:w="732" w:type="dxa"/>
            <w:shd w:val="clear" w:color="auto" w:fill="FBFAF7"/>
            <w:tcMar>
              <w:left w:w="57" w:type="dxa"/>
              <w:right w:w="57" w:type="dxa"/>
            </w:tcMar>
            <w:vAlign w:val="center"/>
          </w:tcPr>
          <w:p w:rsidR="00646303" w:rsidRPr="00A3301F" w:rsidRDefault="00646303" w:rsidP="00197F37">
            <w:pPr>
              <w:jc w:val="center"/>
              <w:rPr>
                <w:sz w:val="17"/>
                <w:szCs w:val="17"/>
              </w:rPr>
            </w:pPr>
            <w:r w:rsidRPr="00A3301F">
              <w:rPr>
                <w:sz w:val="17"/>
                <w:szCs w:val="17"/>
              </w:rPr>
              <w:t>2007</w:t>
            </w:r>
          </w:p>
        </w:tc>
        <w:tc>
          <w:tcPr>
            <w:tcW w:w="733" w:type="dxa"/>
            <w:shd w:val="clear" w:color="auto" w:fill="FBFAF7"/>
            <w:tcMar>
              <w:left w:w="57" w:type="dxa"/>
              <w:right w:w="57" w:type="dxa"/>
            </w:tcMar>
            <w:vAlign w:val="center"/>
          </w:tcPr>
          <w:p w:rsidR="00646303" w:rsidRPr="00A3301F" w:rsidRDefault="00646303" w:rsidP="00197F37">
            <w:pPr>
              <w:jc w:val="center"/>
              <w:rPr>
                <w:sz w:val="17"/>
                <w:szCs w:val="17"/>
              </w:rPr>
            </w:pPr>
            <w:r w:rsidRPr="00A3301F">
              <w:rPr>
                <w:sz w:val="17"/>
                <w:szCs w:val="17"/>
              </w:rPr>
              <w:t>2008</w:t>
            </w:r>
          </w:p>
        </w:tc>
        <w:tc>
          <w:tcPr>
            <w:tcW w:w="733" w:type="dxa"/>
            <w:shd w:val="clear" w:color="auto" w:fill="FBFAF7"/>
            <w:tcMar>
              <w:left w:w="57" w:type="dxa"/>
              <w:right w:w="57" w:type="dxa"/>
            </w:tcMar>
            <w:vAlign w:val="center"/>
          </w:tcPr>
          <w:p w:rsidR="00646303" w:rsidRPr="00A3301F" w:rsidRDefault="00646303" w:rsidP="00197F37">
            <w:pPr>
              <w:jc w:val="center"/>
              <w:rPr>
                <w:sz w:val="17"/>
                <w:szCs w:val="17"/>
              </w:rPr>
            </w:pPr>
            <w:r w:rsidRPr="00A3301F">
              <w:rPr>
                <w:sz w:val="17"/>
                <w:szCs w:val="17"/>
              </w:rPr>
              <w:t>2009</w:t>
            </w:r>
          </w:p>
        </w:tc>
        <w:tc>
          <w:tcPr>
            <w:tcW w:w="733" w:type="dxa"/>
            <w:shd w:val="clear" w:color="auto" w:fill="FBFAF7"/>
            <w:tcMar>
              <w:left w:w="57" w:type="dxa"/>
              <w:right w:w="57" w:type="dxa"/>
            </w:tcMar>
            <w:vAlign w:val="center"/>
          </w:tcPr>
          <w:p w:rsidR="00646303" w:rsidRPr="00A3301F" w:rsidRDefault="00646303" w:rsidP="00197F37">
            <w:pPr>
              <w:jc w:val="center"/>
              <w:rPr>
                <w:sz w:val="17"/>
                <w:szCs w:val="17"/>
              </w:rPr>
            </w:pPr>
            <w:r w:rsidRPr="00A3301F">
              <w:rPr>
                <w:sz w:val="17"/>
                <w:szCs w:val="17"/>
              </w:rPr>
              <w:t>2010</w:t>
            </w:r>
          </w:p>
        </w:tc>
        <w:tc>
          <w:tcPr>
            <w:tcW w:w="733" w:type="dxa"/>
            <w:shd w:val="clear" w:color="auto" w:fill="FBFAF7"/>
            <w:tcMar>
              <w:left w:w="57" w:type="dxa"/>
              <w:right w:w="57" w:type="dxa"/>
            </w:tcMar>
            <w:vAlign w:val="center"/>
          </w:tcPr>
          <w:p w:rsidR="00646303" w:rsidRPr="00A3301F" w:rsidRDefault="00646303" w:rsidP="00197F37">
            <w:pPr>
              <w:jc w:val="center"/>
              <w:rPr>
                <w:sz w:val="17"/>
                <w:szCs w:val="17"/>
              </w:rPr>
            </w:pPr>
            <w:r w:rsidRPr="00A3301F">
              <w:rPr>
                <w:sz w:val="17"/>
                <w:szCs w:val="17"/>
              </w:rPr>
              <w:t>2011</w:t>
            </w:r>
          </w:p>
        </w:tc>
        <w:tc>
          <w:tcPr>
            <w:tcW w:w="733" w:type="dxa"/>
            <w:shd w:val="clear" w:color="auto" w:fill="FBFAF7"/>
            <w:tcMar>
              <w:left w:w="57" w:type="dxa"/>
              <w:right w:w="57" w:type="dxa"/>
            </w:tcMar>
            <w:vAlign w:val="center"/>
          </w:tcPr>
          <w:p w:rsidR="00646303" w:rsidRPr="00A3301F" w:rsidRDefault="00646303" w:rsidP="00197F37">
            <w:pPr>
              <w:jc w:val="center"/>
              <w:rPr>
                <w:sz w:val="17"/>
                <w:szCs w:val="17"/>
                <w:lang w:val="en-US"/>
              </w:rPr>
            </w:pPr>
            <w:r w:rsidRPr="00A3301F">
              <w:rPr>
                <w:sz w:val="17"/>
                <w:szCs w:val="17"/>
                <w:lang w:val="en-US"/>
              </w:rPr>
              <w:t>2012</w:t>
            </w:r>
          </w:p>
        </w:tc>
        <w:tc>
          <w:tcPr>
            <w:tcW w:w="733" w:type="dxa"/>
            <w:shd w:val="clear" w:color="auto" w:fill="FBFAF7"/>
            <w:tcMar>
              <w:left w:w="57" w:type="dxa"/>
              <w:right w:w="57" w:type="dxa"/>
            </w:tcMar>
            <w:vAlign w:val="center"/>
          </w:tcPr>
          <w:p w:rsidR="00646303" w:rsidRPr="00A3301F" w:rsidRDefault="00646303" w:rsidP="00197F37">
            <w:pPr>
              <w:jc w:val="center"/>
              <w:rPr>
                <w:sz w:val="17"/>
                <w:szCs w:val="17"/>
                <w:lang w:val="en-US"/>
              </w:rPr>
            </w:pPr>
            <w:r w:rsidRPr="00A3301F">
              <w:rPr>
                <w:sz w:val="17"/>
                <w:szCs w:val="17"/>
              </w:rPr>
              <w:t>2013</w:t>
            </w:r>
          </w:p>
        </w:tc>
        <w:tc>
          <w:tcPr>
            <w:tcW w:w="733" w:type="dxa"/>
            <w:shd w:val="clear" w:color="auto" w:fill="FBFAF7"/>
            <w:tcMar>
              <w:left w:w="57" w:type="dxa"/>
              <w:right w:w="57" w:type="dxa"/>
            </w:tcMar>
            <w:vAlign w:val="center"/>
          </w:tcPr>
          <w:p w:rsidR="00646303" w:rsidRPr="00A3301F" w:rsidRDefault="00646303" w:rsidP="00197F37">
            <w:pPr>
              <w:jc w:val="center"/>
              <w:rPr>
                <w:sz w:val="17"/>
                <w:szCs w:val="17"/>
              </w:rPr>
            </w:pPr>
            <w:r w:rsidRPr="00A3301F">
              <w:rPr>
                <w:sz w:val="17"/>
                <w:szCs w:val="17"/>
              </w:rPr>
              <w:t>2014</w:t>
            </w:r>
          </w:p>
        </w:tc>
        <w:tc>
          <w:tcPr>
            <w:tcW w:w="733" w:type="dxa"/>
            <w:shd w:val="clear" w:color="auto" w:fill="FBFAF7"/>
            <w:tcMar>
              <w:left w:w="57" w:type="dxa"/>
              <w:right w:w="57" w:type="dxa"/>
            </w:tcMar>
            <w:vAlign w:val="center"/>
          </w:tcPr>
          <w:p w:rsidR="00646303" w:rsidRPr="00A3301F" w:rsidRDefault="00646303" w:rsidP="00197F37">
            <w:pPr>
              <w:jc w:val="center"/>
              <w:rPr>
                <w:sz w:val="17"/>
                <w:szCs w:val="17"/>
              </w:rPr>
            </w:pPr>
            <w:r w:rsidRPr="00A3301F">
              <w:rPr>
                <w:sz w:val="17"/>
                <w:szCs w:val="17"/>
              </w:rPr>
              <w:t>2015</w:t>
            </w:r>
          </w:p>
        </w:tc>
        <w:tc>
          <w:tcPr>
            <w:tcW w:w="733" w:type="dxa"/>
            <w:shd w:val="clear" w:color="auto" w:fill="FBFAF7"/>
            <w:tcMar>
              <w:left w:w="57" w:type="dxa"/>
              <w:right w:w="57" w:type="dxa"/>
            </w:tcMar>
            <w:vAlign w:val="center"/>
          </w:tcPr>
          <w:p w:rsidR="00646303" w:rsidRPr="00A3301F" w:rsidRDefault="00646303" w:rsidP="00197F37">
            <w:pPr>
              <w:jc w:val="center"/>
              <w:rPr>
                <w:sz w:val="17"/>
                <w:szCs w:val="17"/>
              </w:rPr>
            </w:pPr>
            <w:r>
              <w:rPr>
                <w:sz w:val="17"/>
                <w:szCs w:val="17"/>
              </w:rPr>
              <w:t>2016</w:t>
            </w:r>
          </w:p>
        </w:tc>
        <w:tc>
          <w:tcPr>
            <w:tcW w:w="733" w:type="dxa"/>
            <w:shd w:val="clear" w:color="auto" w:fill="FBFAF7"/>
          </w:tcPr>
          <w:p w:rsidR="00646303" w:rsidRDefault="00646303" w:rsidP="00197F37">
            <w:pPr>
              <w:jc w:val="center"/>
              <w:rPr>
                <w:sz w:val="17"/>
                <w:szCs w:val="17"/>
              </w:rPr>
            </w:pPr>
            <w:r>
              <w:rPr>
                <w:sz w:val="17"/>
                <w:szCs w:val="17"/>
              </w:rPr>
              <w:t>2017</w:t>
            </w:r>
          </w:p>
        </w:tc>
      </w:tr>
      <w:tr w:rsidR="00646303" w:rsidTr="00D0404C">
        <w:tc>
          <w:tcPr>
            <w:tcW w:w="12454" w:type="dxa"/>
            <w:gridSpan w:val="15"/>
            <w:shd w:val="clear" w:color="auto" w:fill="FFFFEF"/>
            <w:tcMar>
              <w:left w:w="57" w:type="dxa"/>
              <w:right w:w="57" w:type="dxa"/>
            </w:tcMar>
          </w:tcPr>
          <w:p w:rsidR="00646303" w:rsidRPr="00A3301F" w:rsidRDefault="00646303" w:rsidP="00DE4354">
            <w:pPr>
              <w:pStyle w:val="21"/>
              <w:spacing w:line="240" w:lineRule="auto"/>
              <w:ind w:firstLine="0"/>
              <w:jc w:val="center"/>
              <w:rPr>
                <w:b/>
                <w:sz w:val="17"/>
                <w:szCs w:val="17"/>
              </w:rPr>
            </w:pPr>
            <w:r w:rsidRPr="00A3301F">
              <w:rPr>
                <w:b/>
                <w:sz w:val="17"/>
                <w:szCs w:val="17"/>
              </w:rPr>
              <w:t>Объем пенсионных нако</w:t>
            </w:r>
            <w:r w:rsidR="001F3D62">
              <w:rPr>
                <w:b/>
                <w:sz w:val="17"/>
                <w:szCs w:val="17"/>
              </w:rPr>
              <w:t>плений (рыночная стоимость</w:t>
            </w:r>
            <w:r w:rsidRPr="00A3301F">
              <w:rPr>
                <w:b/>
                <w:sz w:val="17"/>
                <w:szCs w:val="17"/>
              </w:rPr>
              <w:t>)</w:t>
            </w:r>
          </w:p>
        </w:tc>
      </w:tr>
      <w:tr w:rsidR="00646303" w:rsidTr="00646303">
        <w:tc>
          <w:tcPr>
            <w:tcW w:w="12454" w:type="dxa"/>
            <w:gridSpan w:val="15"/>
            <w:shd w:val="clear" w:color="auto" w:fill="F0F8FA"/>
            <w:tcMar>
              <w:left w:w="57" w:type="dxa"/>
              <w:right w:w="57" w:type="dxa"/>
            </w:tcMar>
          </w:tcPr>
          <w:p w:rsidR="00646303" w:rsidRPr="00A3301F" w:rsidRDefault="001F3D62" w:rsidP="00A3301F">
            <w:pPr>
              <w:pStyle w:val="21"/>
              <w:spacing w:line="240" w:lineRule="auto"/>
              <w:ind w:firstLine="0"/>
              <w:jc w:val="center"/>
              <w:rPr>
                <w:i/>
                <w:sz w:val="17"/>
                <w:szCs w:val="17"/>
              </w:rPr>
            </w:pPr>
            <w:r>
              <w:rPr>
                <w:i/>
                <w:sz w:val="17"/>
                <w:szCs w:val="17"/>
              </w:rPr>
              <w:t>з</w:t>
            </w:r>
            <w:r w:rsidR="00646303" w:rsidRPr="00A3301F">
              <w:rPr>
                <w:i/>
                <w:sz w:val="17"/>
                <w:szCs w:val="17"/>
              </w:rPr>
              <w:t xml:space="preserve">астрахованных лиц, не назначивших выплаты за счет пенсионных накоплений, </w:t>
            </w:r>
            <w:r w:rsidR="00646303">
              <w:rPr>
                <w:i/>
                <w:sz w:val="17"/>
                <w:szCs w:val="17"/>
              </w:rPr>
              <w:t>млрд рублей</w:t>
            </w:r>
          </w:p>
        </w:tc>
      </w:tr>
      <w:tr w:rsidR="0073589D" w:rsidTr="0073589D">
        <w:tc>
          <w:tcPr>
            <w:tcW w:w="2195" w:type="dxa"/>
            <w:shd w:val="clear" w:color="auto" w:fill="F0F8FA"/>
            <w:tcMar>
              <w:left w:w="57" w:type="dxa"/>
              <w:right w:w="57" w:type="dxa"/>
            </w:tcMar>
            <w:vAlign w:val="center"/>
          </w:tcPr>
          <w:p w:rsidR="0073589D" w:rsidRPr="00A3301F" w:rsidRDefault="0073589D" w:rsidP="00DE4354">
            <w:pPr>
              <w:rPr>
                <w:sz w:val="17"/>
                <w:szCs w:val="17"/>
              </w:rPr>
            </w:pPr>
            <w:r w:rsidRPr="00A3301F">
              <w:rPr>
                <w:sz w:val="17"/>
                <w:szCs w:val="17"/>
              </w:rPr>
              <w:t>Негосударственные пенсионные фонды</w:t>
            </w:r>
          </w:p>
        </w:tc>
        <w:tc>
          <w:tcPr>
            <w:tcW w:w="733" w:type="dxa"/>
            <w:shd w:val="clear" w:color="auto" w:fill="F0F8FA"/>
            <w:tcMar>
              <w:left w:w="57" w:type="dxa"/>
              <w:right w:w="57" w:type="dxa"/>
            </w:tcMar>
            <w:vAlign w:val="center"/>
          </w:tcPr>
          <w:p w:rsidR="0073589D" w:rsidRPr="00A3301F" w:rsidRDefault="0073589D" w:rsidP="00A3301F">
            <w:pPr>
              <w:jc w:val="right"/>
              <w:rPr>
                <w:sz w:val="17"/>
                <w:szCs w:val="17"/>
              </w:rPr>
            </w:pPr>
            <w:r w:rsidRPr="00A3301F">
              <w:rPr>
                <w:sz w:val="17"/>
                <w:szCs w:val="17"/>
              </w:rPr>
              <w:t>1.14</w:t>
            </w:r>
          </w:p>
        </w:tc>
        <w:tc>
          <w:tcPr>
            <w:tcW w:w="732" w:type="dxa"/>
            <w:shd w:val="clear" w:color="auto" w:fill="F0F8FA"/>
            <w:tcMar>
              <w:left w:w="57" w:type="dxa"/>
              <w:right w:w="57" w:type="dxa"/>
            </w:tcMar>
            <w:vAlign w:val="center"/>
          </w:tcPr>
          <w:p w:rsidR="0073589D" w:rsidRPr="00A3301F" w:rsidRDefault="0073589D" w:rsidP="00A3301F">
            <w:pPr>
              <w:jc w:val="right"/>
              <w:rPr>
                <w:sz w:val="17"/>
                <w:szCs w:val="17"/>
              </w:rPr>
            </w:pPr>
            <w:r w:rsidRPr="00A3301F">
              <w:rPr>
                <w:sz w:val="17"/>
                <w:szCs w:val="17"/>
              </w:rPr>
              <w:t>2.01</w:t>
            </w:r>
          </w:p>
        </w:tc>
        <w:tc>
          <w:tcPr>
            <w:tcW w:w="732" w:type="dxa"/>
            <w:shd w:val="clear" w:color="auto" w:fill="F0F8FA"/>
            <w:tcMar>
              <w:left w:w="57" w:type="dxa"/>
              <w:right w:w="57" w:type="dxa"/>
            </w:tcMar>
            <w:vAlign w:val="center"/>
          </w:tcPr>
          <w:p w:rsidR="0073589D" w:rsidRPr="00A3301F" w:rsidRDefault="0073589D" w:rsidP="00A3301F">
            <w:pPr>
              <w:jc w:val="right"/>
              <w:rPr>
                <w:sz w:val="17"/>
                <w:szCs w:val="17"/>
              </w:rPr>
            </w:pPr>
            <w:r w:rsidRPr="00A3301F">
              <w:rPr>
                <w:sz w:val="17"/>
                <w:szCs w:val="17"/>
              </w:rPr>
              <w:t>9.96</w:t>
            </w:r>
          </w:p>
        </w:tc>
        <w:tc>
          <w:tcPr>
            <w:tcW w:w="732" w:type="dxa"/>
            <w:shd w:val="clear" w:color="auto" w:fill="F0F8FA"/>
            <w:tcMar>
              <w:left w:w="57" w:type="dxa"/>
              <w:right w:w="57" w:type="dxa"/>
            </w:tcMar>
            <w:vAlign w:val="center"/>
          </w:tcPr>
          <w:p w:rsidR="0073589D" w:rsidRPr="00A3301F" w:rsidRDefault="0073589D" w:rsidP="00A3301F">
            <w:pPr>
              <w:jc w:val="right"/>
              <w:rPr>
                <w:sz w:val="17"/>
                <w:szCs w:val="17"/>
              </w:rPr>
            </w:pPr>
            <w:r w:rsidRPr="00A3301F">
              <w:rPr>
                <w:sz w:val="17"/>
                <w:szCs w:val="17"/>
              </w:rPr>
              <w:t>26.76</w:t>
            </w:r>
          </w:p>
        </w:tc>
        <w:tc>
          <w:tcPr>
            <w:tcW w:w="733" w:type="dxa"/>
            <w:shd w:val="clear" w:color="auto" w:fill="F0F8FA"/>
            <w:tcMar>
              <w:left w:w="57" w:type="dxa"/>
              <w:right w:w="57" w:type="dxa"/>
            </w:tcMar>
            <w:vAlign w:val="center"/>
          </w:tcPr>
          <w:p w:rsidR="0073589D" w:rsidRPr="00A3301F" w:rsidRDefault="0073589D" w:rsidP="00A3301F">
            <w:pPr>
              <w:jc w:val="right"/>
              <w:rPr>
                <w:sz w:val="17"/>
                <w:szCs w:val="17"/>
              </w:rPr>
            </w:pPr>
            <w:r w:rsidRPr="00A3301F">
              <w:rPr>
                <w:sz w:val="17"/>
                <w:szCs w:val="17"/>
              </w:rPr>
              <w:t>35.54</w:t>
            </w:r>
          </w:p>
        </w:tc>
        <w:tc>
          <w:tcPr>
            <w:tcW w:w="733" w:type="dxa"/>
            <w:shd w:val="clear" w:color="auto" w:fill="F0F8FA"/>
            <w:tcMar>
              <w:left w:w="57" w:type="dxa"/>
              <w:right w:w="57" w:type="dxa"/>
            </w:tcMar>
            <w:vAlign w:val="center"/>
          </w:tcPr>
          <w:p w:rsidR="0073589D" w:rsidRPr="00A3301F" w:rsidRDefault="0073589D" w:rsidP="00A3301F">
            <w:pPr>
              <w:jc w:val="right"/>
              <w:rPr>
                <w:sz w:val="17"/>
                <w:szCs w:val="17"/>
              </w:rPr>
            </w:pPr>
            <w:r w:rsidRPr="00A3301F">
              <w:rPr>
                <w:sz w:val="17"/>
                <w:szCs w:val="17"/>
              </w:rPr>
              <w:t>77.17</w:t>
            </w:r>
          </w:p>
        </w:tc>
        <w:tc>
          <w:tcPr>
            <w:tcW w:w="733" w:type="dxa"/>
            <w:shd w:val="clear" w:color="auto" w:fill="F0F8FA"/>
            <w:tcMar>
              <w:left w:w="57" w:type="dxa"/>
              <w:right w:w="57" w:type="dxa"/>
            </w:tcMar>
            <w:vAlign w:val="center"/>
          </w:tcPr>
          <w:p w:rsidR="0073589D" w:rsidRPr="00A3301F" w:rsidRDefault="0073589D" w:rsidP="00A3301F">
            <w:pPr>
              <w:jc w:val="right"/>
              <w:rPr>
                <w:sz w:val="17"/>
                <w:szCs w:val="17"/>
              </w:rPr>
            </w:pPr>
            <w:r w:rsidRPr="00A3301F">
              <w:rPr>
                <w:sz w:val="17"/>
                <w:szCs w:val="17"/>
              </w:rPr>
              <w:t>155.35</w:t>
            </w:r>
          </w:p>
        </w:tc>
        <w:tc>
          <w:tcPr>
            <w:tcW w:w="733" w:type="dxa"/>
            <w:shd w:val="clear" w:color="auto" w:fill="F0F8FA"/>
            <w:tcMar>
              <w:left w:w="57" w:type="dxa"/>
              <w:right w:w="57" w:type="dxa"/>
            </w:tcMar>
            <w:vAlign w:val="center"/>
          </w:tcPr>
          <w:p w:rsidR="0073589D" w:rsidRPr="00A3301F" w:rsidRDefault="0073589D" w:rsidP="00A3301F">
            <w:pPr>
              <w:jc w:val="right"/>
              <w:rPr>
                <w:sz w:val="17"/>
                <w:szCs w:val="17"/>
              </w:rPr>
            </w:pPr>
            <w:r w:rsidRPr="00A3301F">
              <w:rPr>
                <w:sz w:val="17"/>
                <w:szCs w:val="17"/>
              </w:rPr>
              <w:t>393.7</w:t>
            </w:r>
          </w:p>
        </w:tc>
        <w:tc>
          <w:tcPr>
            <w:tcW w:w="733" w:type="dxa"/>
            <w:shd w:val="clear" w:color="auto" w:fill="F0F8FA"/>
            <w:tcMar>
              <w:left w:w="57" w:type="dxa"/>
              <w:right w:w="57" w:type="dxa"/>
            </w:tcMar>
            <w:vAlign w:val="center"/>
          </w:tcPr>
          <w:p w:rsidR="0073589D" w:rsidRPr="00A3301F" w:rsidRDefault="0073589D" w:rsidP="00A3301F">
            <w:pPr>
              <w:jc w:val="right"/>
              <w:rPr>
                <w:sz w:val="17"/>
                <w:szCs w:val="17"/>
              </w:rPr>
            </w:pPr>
            <w:r w:rsidRPr="00A3301F">
              <w:rPr>
                <w:sz w:val="17"/>
                <w:szCs w:val="17"/>
              </w:rPr>
              <w:t>669.19</w:t>
            </w:r>
          </w:p>
        </w:tc>
        <w:tc>
          <w:tcPr>
            <w:tcW w:w="733" w:type="dxa"/>
            <w:shd w:val="clear" w:color="auto" w:fill="F0F8FA"/>
            <w:tcMar>
              <w:left w:w="57" w:type="dxa"/>
              <w:right w:w="57" w:type="dxa"/>
            </w:tcMar>
            <w:vAlign w:val="center"/>
          </w:tcPr>
          <w:p w:rsidR="0073589D" w:rsidRPr="00A3301F" w:rsidRDefault="0073589D" w:rsidP="00A3301F">
            <w:pPr>
              <w:jc w:val="right"/>
              <w:rPr>
                <w:sz w:val="17"/>
                <w:szCs w:val="17"/>
              </w:rPr>
            </w:pPr>
            <w:r w:rsidRPr="00A3301F">
              <w:rPr>
                <w:sz w:val="17"/>
                <w:szCs w:val="17"/>
              </w:rPr>
              <w:t>1</w:t>
            </w:r>
            <w:r w:rsidR="00502B63">
              <w:rPr>
                <w:sz w:val="17"/>
                <w:szCs w:val="17"/>
              </w:rPr>
              <w:t xml:space="preserve"> </w:t>
            </w:r>
            <w:r w:rsidRPr="00A3301F">
              <w:rPr>
                <w:sz w:val="17"/>
                <w:szCs w:val="17"/>
              </w:rPr>
              <w:t>088.41</w:t>
            </w:r>
          </w:p>
        </w:tc>
        <w:tc>
          <w:tcPr>
            <w:tcW w:w="733" w:type="dxa"/>
            <w:shd w:val="clear" w:color="auto" w:fill="F0F8FA"/>
            <w:tcMar>
              <w:left w:w="57" w:type="dxa"/>
              <w:right w:w="57" w:type="dxa"/>
            </w:tcMar>
            <w:vAlign w:val="center"/>
          </w:tcPr>
          <w:p w:rsidR="0073589D" w:rsidRPr="00A3301F" w:rsidRDefault="0073589D" w:rsidP="00A3301F">
            <w:pPr>
              <w:jc w:val="right"/>
              <w:rPr>
                <w:sz w:val="17"/>
                <w:szCs w:val="17"/>
                <w:lang w:val="en-US"/>
              </w:rPr>
            </w:pPr>
            <w:r w:rsidRPr="00A3301F">
              <w:rPr>
                <w:sz w:val="17"/>
                <w:szCs w:val="17"/>
                <w:lang w:val="en-US"/>
              </w:rPr>
              <w:t>1</w:t>
            </w:r>
            <w:r w:rsidR="00502B63">
              <w:rPr>
                <w:sz w:val="17"/>
                <w:szCs w:val="17"/>
              </w:rPr>
              <w:t xml:space="preserve"> </w:t>
            </w:r>
            <w:r w:rsidRPr="00A3301F">
              <w:rPr>
                <w:sz w:val="17"/>
                <w:szCs w:val="17"/>
                <w:lang w:val="en-US"/>
              </w:rPr>
              <w:t>1</w:t>
            </w:r>
            <w:r w:rsidRPr="00A3301F">
              <w:rPr>
                <w:sz w:val="17"/>
                <w:szCs w:val="17"/>
              </w:rPr>
              <w:t>32.44</w:t>
            </w:r>
          </w:p>
        </w:tc>
        <w:tc>
          <w:tcPr>
            <w:tcW w:w="733" w:type="dxa"/>
            <w:shd w:val="clear" w:color="auto" w:fill="F0F8FA"/>
            <w:tcMar>
              <w:left w:w="57" w:type="dxa"/>
              <w:right w:w="57" w:type="dxa"/>
            </w:tcMar>
            <w:vAlign w:val="center"/>
          </w:tcPr>
          <w:p w:rsidR="0073589D" w:rsidRPr="00C51872" w:rsidRDefault="0073589D" w:rsidP="00AC08D1">
            <w:pPr>
              <w:jc w:val="right"/>
              <w:rPr>
                <w:color w:val="000000"/>
                <w:sz w:val="17"/>
                <w:szCs w:val="17"/>
              </w:rPr>
            </w:pPr>
            <w:r>
              <w:rPr>
                <w:color w:val="000000"/>
                <w:sz w:val="17"/>
                <w:szCs w:val="17"/>
              </w:rPr>
              <w:t>1</w:t>
            </w:r>
            <w:r w:rsidR="00C613FD">
              <w:rPr>
                <w:color w:val="000000"/>
                <w:sz w:val="17"/>
                <w:szCs w:val="17"/>
              </w:rPr>
              <w:t xml:space="preserve"> </w:t>
            </w:r>
            <w:r>
              <w:rPr>
                <w:color w:val="000000"/>
                <w:sz w:val="17"/>
                <w:szCs w:val="17"/>
              </w:rPr>
              <w:t>719</w:t>
            </w:r>
            <w:r w:rsidRPr="00C51872">
              <w:rPr>
                <w:color w:val="000000"/>
                <w:sz w:val="17"/>
                <w:szCs w:val="17"/>
              </w:rPr>
              <w:t>.</w:t>
            </w:r>
            <w:r>
              <w:rPr>
                <w:color w:val="000000"/>
                <w:sz w:val="17"/>
                <w:szCs w:val="17"/>
              </w:rPr>
              <w:t>55</w:t>
            </w:r>
          </w:p>
        </w:tc>
        <w:tc>
          <w:tcPr>
            <w:tcW w:w="733" w:type="dxa"/>
            <w:shd w:val="clear" w:color="auto" w:fill="F0F8FA"/>
            <w:tcMar>
              <w:left w:w="57" w:type="dxa"/>
              <w:right w:w="57" w:type="dxa"/>
            </w:tcMar>
            <w:vAlign w:val="center"/>
          </w:tcPr>
          <w:p w:rsidR="0073589D" w:rsidRPr="00BB7395" w:rsidRDefault="0073589D" w:rsidP="00BB7395">
            <w:pPr>
              <w:jc w:val="right"/>
              <w:rPr>
                <w:color w:val="000000"/>
                <w:sz w:val="17"/>
                <w:szCs w:val="17"/>
              </w:rPr>
            </w:pPr>
            <w:r w:rsidRPr="00BB7395">
              <w:rPr>
                <w:color w:val="000000"/>
                <w:sz w:val="17"/>
                <w:szCs w:val="17"/>
              </w:rPr>
              <w:t>2</w:t>
            </w:r>
            <w:r w:rsidR="00C613FD">
              <w:rPr>
                <w:color w:val="000000"/>
                <w:sz w:val="17"/>
                <w:szCs w:val="17"/>
              </w:rPr>
              <w:t xml:space="preserve"> </w:t>
            </w:r>
            <w:r w:rsidRPr="00BB7395">
              <w:rPr>
                <w:color w:val="000000"/>
                <w:sz w:val="17"/>
                <w:szCs w:val="17"/>
              </w:rPr>
              <w:t>129.94</w:t>
            </w:r>
          </w:p>
        </w:tc>
        <w:tc>
          <w:tcPr>
            <w:tcW w:w="733" w:type="dxa"/>
            <w:shd w:val="clear" w:color="auto" w:fill="F0F8FA"/>
            <w:tcMar>
              <w:left w:w="57" w:type="dxa"/>
              <w:right w:w="57" w:type="dxa"/>
            </w:tcMar>
            <w:vAlign w:val="center"/>
          </w:tcPr>
          <w:p w:rsidR="0073589D" w:rsidRPr="00F21B36" w:rsidRDefault="007D152D" w:rsidP="0073589D">
            <w:pPr>
              <w:jc w:val="right"/>
              <w:rPr>
                <w:color w:val="000000"/>
                <w:sz w:val="17"/>
                <w:szCs w:val="17"/>
              </w:rPr>
            </w:pPr>
            <w:r>
              <w:rPr>
                <w:color w:val="000000"/>
                <w:sz w:val="17"/>
                <w:szCs w:val="17"/>
              </w:rPr>
              <w:t>2</w:t>
            </w:r>
            <w:r w:rsidR="00C613FD">
              <w:rPr>
                <w:color w:val="000000"/>
                <w:sz w:val="17"/>
                <w:szCs w:val="17"/>
              </w:rPr>
              <w:t xml:space="preserve"> </w:t>
            </w:r>
            <w:r w:rsidR="00314A76">
              <w:rPr>
                <w:color w:val="000000"/>
                <w:sz w:val="17"/>
                <w:szCs w:val="17"/>
              </w:rPr>
              <w:t>4</w:t>
            </w:r>
            <w:r w:rsidR="0073589D" w:rsidRPr="00F21B36">
              <w:rPr>
                <w:color w:val="000000"/>
                <w:sz w:val="17"/>
                <w:szCs w:val="17"/>
              </w:rPr>
              <w:t>35.</w:t>
            </w:r>
            <w:r w:rsidR="00314A76">
              <w:rPr>
                <w:color w:val="000000"/>
                <w:sz w:val="17"/>
                <w:szCs w:val="17"/>
              </w:rPr>
              <w:t>01</w:t>
            </w:r>
          </w:p>
        </w:tc>
      </w:tr>
      <w:tr w:rsidR="00A446FF" w:rsidTr="00A446FF">
        <w:tc>
          <w:tcPr>
            <w:tcW w:w="2195" w:type="dxa"/>
            <w:shd w:val="clear" w:color="auto" w:fill="F0F8FA"/>
            <w:tcMar>
              <w:left w:w="57" w:type="dxa"/>
              <w:right w:w="57" w:type="dxa"/>
            </w:tcMar>
            <w:vAlign w:val="center"/>
          </w:tcPr>
          <w:p w:rsidR="00A446FF" w:rsidRPr="00A3301F" w:rsidRDefault="00A446FF" w:rsidP="00DE4354">
            <w:pPr>
              <w:rPr>
                <w:sz w:val="17"/>
                <w:szCs w:val="17"/>
              </w:rPr>
            </w:pPr>
            <w:r w:rsidRPr="00A3301F">
              <w:rPr>
                <w:sz w:val="17"/>
                <w:szCs w:val="17"/>
              </w:rPr>
              <w:t>Управляющие компании, отобранные по конкурсу</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2.97</w:t>
            </w:r>
          </w:p>
        </w:tc>
        <w:tc>
          <w:tcPr>
            <w:tcW w:w="732"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5.65</w:t>
            </w:r>
          </w:p>
        </w:tc>
        <w:tc>
          <w:tcPr>
            <w:tcW w:w="732"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9.51</w:t>
            </w:r>
          </w:p>
        </w:tc>
        <w:tc>
          <w:tcPr>
            <w:tcW w:w="732"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12.26</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9.11</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15.24</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19.79</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28.84</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34.28</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37.76</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lang w:val="en-US"/>
              </w:rPr>
            </w:pPr>
            <w:r w:rsidRPr="00A3301F">
              <w:rPr>
                <w:sz w:val="17"/>
                <w:szCs w:val="17"/>
              </w:rPr>
              <w:t>37.67</w:t>
            </w:r>
          </w:p>
        </w:tc>
        <w:tc>
          <w:tcPr>
            <w:tcW w:w="733" w:type="dxa"/>
            <w:shd w:val="clear" w:color="auto" w:fill="F0F8FA"/>
            <w:tcMar>
              <w:left w:w="57" w:type="dxa"/>
              <w:right w:w="57" w:type="dxa"/>
            </w:tcMar>
            <w:vAlign w:val="center"/>
          </w:tcPr>
          <w:p w:rsidR="00A446FF" w:rsidRPr="00A446FF" w:rsidRDefault="00A446FF" w:rsidP="00A446FF">
            <w:pPr>
              <w:jc w:val="right"/>
              <w:rPr>
                <w:color w:val="000000"/>
                <w:sz w:val="17"/>
                <w:szCs w:val="17"/>
              </w:rPr>
            </w:pPr>
            <w:r w:rsidRPr="00A446FF">
              <w:rPr>
                <w:color w:val="000000"/>
                <w:sz w:val="17"/>
                <w:szCs w:val="17"/>
              </w:rPr>
              <w:t>41.21</w:t>
            </w:r>
          </w:p>
        </w:tc>
        <w:tc>
          <w:tcPr>
            <w:tcW w:w="733" w:type="dxa"/>
            <w:shd w:val="clear" w:color="auto" w:fill="F0F8FA"/>
            <w:tcMar>
              <w:left w:w="57" w:type="dxa"/>
              <w:right w:w="57" w:type="dxa"/>
            </w:tcMar>
            <w:vAlign w:val="center"/>
          </w:tcPr>
          <w:p w:rsidR="00A446FF" w:rsidRPr="00BB7395" w:rsidRDefault="00A446FF" w:rsidP="00794E73">
            <w:pPr>
              <w:jc w:val="right"/>
              <w:rPr>
                <w:color w:val="000000"/>
                <w:sz w:val="17"/>
                <w:szCs w:val="17"/>
              </w:rPr>
            </w:pPr>
            <w:r>
              <w:rPr>
                <w:color w:val="000000"/>
                <w:sz w:val="17"/>
                <w:szCs w:val="17"/>
              </w:rPr>
              <w:t>42.65</w:t>
            </w:r>
          </w:p>
        </w:tc>
        <w:tc>
          <w:tcPr>
            <w:tcW w:w="733" w:type="dxa"/>
            <w:shd w:val="clear" w:color="auto" w:fill="F0F8FA"/>
            <w:tcMar>
              <w:left w:w="57" w:type="dxa"/>
              <w:right w:w="57" w:type="dxa"/>
            </w:tcMar>
            <w:vAlign w:val="center"/>
          </w:tcPr>
          <w:p w:rsidR="00A446FF" w:rsidRPr="00F21B36" w:rsidRDefault="00A446FF" w:rsidP="0073589D">
            <w:pPr>
              <w:jc w:val="right"/>
              <w:rPr>
                <w:color w:val="000000"/>
                <w:sz w:val="17"/>
                <w:szCs w:val="17"/>
              </w:rPr>
            </w:pPr>
            <w:r w:rsidRPr="00F21B36">
              <w:rPr>
                <w:color w:val="000000"/>
                <w:sz w:val="17"/>
                <w:szCs w:val="17"/>
              </w:rPr>
              <w:t>43.73</w:t>
            </w:r>
          </w:p>
        </w:tc>
      </w:tr>
      <w:tr w:rsidR="00A446FF" w:rsidTr="00A446FF">
        <w:tc>
          <w:tcPr>
            <w:tcW w:w="2195" w:type="dxa"/>
            <w:shd w:val="clear" w:color="auto" w:fill="F0F8FA"/>
            <w:tcMar>
              <w:left w:w="57" w:type="dxa"/>
              <w:right w:w="57" w:type="dxa"/>
            </w:tcMar>
            <w:vAlign w:val="center"/>
          </w:tcPr>
          <w:p w:rsidR="00A446FF" w:rsidRPr="00A3301F" w:rsidRDefault="00A446FF" w:rsidP="00DE4354">
            <w:pPr>
              <w:rPr>
                <w:sz w:val="17"/>
                <w:szCs w:val="17"/>
              </w:rPr>
            </w:pPr>
            <w:r w:rsidRPr="00A3301F">
              <w:rPr>
                <w:sz w:val="17"/>
                <w:szCs w:val="17"/>
              </w:rPr>
              <w:t>Государстве</w:t>
            </w:r>
            <w:r>
              <w:rPr>
                <w:sz w:val="17"/>
                <w:szCs w:val="17"/>
              </w:rPr>
              <w:t>нная управляющая компания,</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94.37</w:t>
            </w:r>
          </w:p>
        </w:tc>
        <w:tc>
          <w:tcPr>
            <w:tcW w:w="732"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176.52</w:t>
            </w:r>
          </w:p>
        </w:tc>
        <w:tc>
          <w:tcPr>
            <w:tcW w:w="732"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267.24</w:t>
            </w:r>
          </w:p>
        </w:tc>
        <w:tc>
          <w:tcPr>
            <w:tcW w:w="732"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363.11</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343.11</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480.85</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740.22</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w:t>
            </w:r>
            <w:r>
              <w:rPr>
                <w:sz w:val="17"/>
                <w:szCs w:val="17"/>
              </w:rPr>
              <w:t xml:space="preserve"> </w:t>
            </w:r>
            <w:r w:rsidRPr="00A3301F">
              <w:rPr>
                <w:sz w:val="17"/>
                <w:szCs w:val="17"/>
              </w:rPr>
              <w:t>334.04</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w:t>
            </w:r>
            <w:r>
              <w:rPr>
                <w:sz w:val="17"/>
                <w:szCs w:val="17"/>
              </w:rPr>
              <w:t xml:space="preserve"> </w:t>
            </w:r>
            <w:r w:rsidRPr="00A3301F">
              <w:rPr>
                <w:sz w:val="17"/>
                <w:szCs w:val="17"/>
              </w:rPr>
              <w:t>643.77</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w:t>
            </w:r>
            <w:r>
              <w:rPr>
                <w:sz w:val="17"/>
                <w:szCs w:val="17"/>
              </w:rPr>
              <w:t xml:space="preserve"> </w:t>
            </w:r>
            <w:r w:rsidRPr="00A3301F">
              <w:rPr>
                <w:sz w:val="17"/>
                <w:szCs w:val="17"/>
              </w:rPr>
              <w:t>865.55</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lang w:val="en-US"/>
              </w:rPr>
            </w:pPr>
            <w:r w:rsidRPr="00A3301F">
              <w:rPr>
                <w:sz w:val="17"/>
                <w:szCs w:val="17"/>
              </w:rPr>
              <w:t>1</w:t>
            </w:r>
            <w:r>
              <w:rPr>
                <w:sz w:val="17"/>
                <w:szCs w:val="17"/>
              </w:rPr>
              <w:t xml:space="preserve"> </w:t>
            </w:r>
            <w:r w:rsidRPr="00A3301F">
              <w:rPr>
                <w:sz w:val="17"/>
                <w:szCs w:val="17"/>
              </w:rPr>
              <w:t>902.81</w:t>
            </w:r>
          </w:p>
        </w:tc>
        <w:tc>
          <w:tcPr>
            <w:tcW w:w="733" w:type="dxa"/>
            <w:shd w:val="clear" w:color="auto" w:fill="F0F8FA"/>
            <w:tcMar>
              <w:left w:w="57" w:type="dxa"/>
              <w:right w:w="57" w:type="dxa"/>
            </w:tcMar>
            <w:vAlign w:val="center"/>
          </w:tcPr>
          <w:p w:rsidR="00A446FF" w:rsidRPr="00A446FF" w:rsidRDefault="00A446FF" w:rsidP="00A446FF">
            <w:pPr>
              <w:jc w:val="right"/>
              <w:rPr>
                <w:color w:val="000000"/>
                <w:sz w:val="17"/>
                <w:szCs w:val="17"/>
              </w:rPr>
            </w:pPr>
            <w:r w:rsidRPr="00A446FF">
              <w:rPr>
                <w:color w:val="000000"/>
                <w:sz w:val="17"/>
                <w:szCs w:val="17"/>
              </w:rPr>
              <w:t>2 012.94</w:t>
            </w:r>
          </w:p>
        </w:tc>
        <w:tc>
          <w:tcPr>
            <w:tcW w:w="733" w:type="dxa"/>
            <w:shd w:val="clear" w:color="auto" w:fill="F0F8FA"/>
            <w:tcMar>
              <w:left w:w="57" w:type="dxa"/>
              <w:right w:w="57" w:type="dxa"/>
            </w:tcMar>
            <w:vAlign w:val="center"/>
          </w:tcPr>
          <w:p w:rsidR="00A446FF" w:rsidRPr="00BB7395" w:rsidRDefault="00A446FF" w:rsidP="00BB7395">
            <w:pPr>
              <w:jc w:val="right"/>
              <w:rPr>
                <w:color w:val="000000"/>
                <w:sz w:val="17"/>
                <w:szCs w:val="17"/>
              </w:rPr>
            </w:pPr>
            <w:r w:rsidRPr="00BB7395">
              <w:rPr>
                <w:color w:val="000000"/>
                <w:sz w:val="17"/>
                <w:szCs w:val="17"/>
              </w:rPr>
              <w:t>1</w:t>
            </w:r>
            <w:r>
              <w:rPr>
                <w:color w:val="000000"/>
                <w:sz w:val="17"/>
                <w:szCs w:val="17"/>
              </w:rPr>
              <w:t xml:space="preserve"> </w:t>
            </w:r>
            <w:r w:rsidRPr="00BB7395">
              <w:rPr>
                <w:color w:val="000000"/>
                <w:sz w:val="17"/>
                <w:szCs w:val="17"/>
              </w:rPr>
              <w:t>96</w:t>
            </w:r>
            <w:r>
              <w:rPr>
                <w:color w:val="000000"/>
                <w:sz w:val="17"/>
                <w:szCs w:val="17"/>
              </w:rPr>
              <w:t>8.55</w:t>
            </w:r>
          </w:p>
        </w:tc>
        <w:tc>
          <w:tcPr>
            <w:tcW w:w="733" w:type="dxa"/>
            <w:shd w:val="clear" w:color="auto" w:fill="F0F8FA"/>
            <w:tcMar>
              <w:left w:w="57" w:type="dxa"/>
              <w:right w:w="57" w:type="dxa"/>
            </w:tcMar>
            <w:vAlign w:val="center"/>
          </w:tcPr>
          <w:p w:rsidR="00A446FF" w:rsidRPr="00F21B36" w:rsidRDefault="00A446FF" w:rsidP="0073589D">
            <w:pPr>
              <w:jc w:val="right"/>
              <w:rPr>
                <w:color w:val="000000"/>
                <w:sz w:val="17"/>
                <w:szCs w:val="17"/>
              </w:rPr>
            </w:pPr>
            <w:r w:rsidRPr="00F21B36">
              <w:rPr>
                <w:color w:val="000000"/>
                <w:sz w:val="17"/>
                <w:szCs w:val="17"/>
              </w:rPr>
              <w:t>1</w:t>
            </w:r>
            <w:r>
              <w:rPr>
                <w:color w:val="000000"/>
                <w:sz w:val="17"/>
                <w:szCs w:val="17"/>
              </w:rPr>
              <w:t xml:space="preserve"> </w:t>
            </w:r>
            <w:r w:rsidRPr="00F21B36">
              <w:rPr>
                <w:color w:val="000000"/>
                <w:sz w:val="17"/>
                <w:szCs w:val="17"/>
              </w:rPr>
              <w:t>848.36</w:t>
            </w:r>
          </w:p>
        </w:tc>
      </w:tr>
      <w:tr w:rsidR="0073589D" w:rsidTr="0073589D">
        <w:tc>
          <w:tcPr>
            <w:tcW w:w="12454" w:type="dxa"/>
            <w:gridSpan w:val="15"/>
            <w:shd w:val="clear" w:color="auto" w:fill="F0F8FA"/>
            <w:tcMar>
              <w:left w:w="57" w:type="dxa"/>
              <w:right w:w="57" w:type="dxa"/>
            </w:tcMar>
            <w:vAlign w:val="center"/>
          </w:tcPr>
          <w:p w:rsidR="0073589D" w:rsidRPr="0073589D" w:rsidRDefault="0073589D" w:rsidP="0073589D">
            <w:pPr>
              <w:pStyle w:val="21"/>
              <w:spacing w:line="240" w:lineRule="auto"/>
              <w:ind w:firstLine="0"/>
              <w:jc w:val="left"/>
              <w:rPr>
                <w:sz w:val="17"/>
                <w:szCs w:val="17"/>
              </w:rPr>
            </w:pPr>
            <w:r w:rsidRPr="0073589D">
              <w:rPr>
                <w:sz w:val="17"/>
                <w:szCs w:val="17"/>
              </w:rPr>
              <w:t>в том числе:</w:t>
            </w:r>
          </w:p>
        </w:tc>
      </w:tr>
      <w:tr w:rsidR="00A446FF" w:rsidTr="00A446FF">
        <w:tc>
          <w:tcPr>
            <w:tcW w:w="2195" w:type="dxa"/>
            <w:shd w:val="clear" w:color="auto" w:fill="F0F8FA"/>
            <w:tcMar>
              <w:left w:w="113" w:type="dxa"/>
              <w:right w:w="57" w:type="dxa"/>
            </w:tcMar>
            <w:vAlign w:val="center"/>
          </w:tcPr>
          <w:p w:rsidR="00A446FF" w:rsidRPr="00A3301F" w:rsidRDefault="00A446FF" w:rsidP="00DE4354">
            <w:pPr>
              <w:rPr>
                <w:sz w:val="17"/>
                <w:szCs w:val="17"/>
              </w:rPr>
            </w:pPr>
            <w:r w:rsidRPr="00A3301F">
              <w:rPr>
                <w:sz w:val="17"/>
                <w:szCs w:val="17"/>
              </w:rPr>
              <w:t>расширенный инвестиционный портфель</w:t>
            </w:r>
          </w:p>
        </w:tc>
        <w:tc>
          <w:tcPr>
            <w:tcW w:w="3662" w:type="dxa"/>
            <w:gridSpan w:val="5"/>
            <w:vMerge w:val="restart"/>
            <w:shd w:val="clear" w:color="auto" w:fill="F0F8FA"/>
            <w:tcMar>
              <w:left w:w="57" w:type="dxa"/>
              <w:right w:w="57" w:type="dxa"/>
            </w:tcMar>
            <w:vAlign w:val="center"/>
          </w:tcPr>
          <w:p w:rsidR="00A446FF" w:rsidRPr="00A3301F" w:rsidRDefault="00A446FF" w:rsidP="00D7773F">
            <w:pPr>
              <w:pStyle w:val="21"/>
              <w:spacing w:line="240" w:lineRule="auto"/>
              <w:ind w:firstLine="0"/>
              <w:jc w:val="center"/>
              <w:rPr>
                <w:sz w:val="17"/>
                <w:szCs w:val="17"/>
              </w:rPr>
            </w:pPr>
            <w:r w:rsidRPr="00A3301F">
              <w:rPr>
                <w:sz w:val="17"/>
                <w:szCs w:val="17"/>
              </w:rPr>
              <w:t>Пенсионные накопления инвестировались в составе одного инвестиционного портфеля</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480.08</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737.82</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w:t>
            </w:r>
            <w:r>
              <w:rPr>
                <w:sz w:val="17"/>
                <w:szCs w:val="17"/>
              </w:rPr>
              <w:t xml:space="preserve"> </w:t>
            </w:r>
            <w:r w:rsidRPr="00A3301F">
              <w:rPr>
                <w:sz w:val="17"/>
                <w:szCs w:val="17"/>
              </w:rPr>
              <w:t>328.88</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w:t>
            </w:r>
            <w:r>
              <w:rPr>
                <w:sz w:val="17"/>
                <w:szCs w:val="17"/>
              </w:rPr>
              <w:t xml:space="preserve"> </w:t>
            </w:r>
            <w:r w:rsidRPr="00A3301F">
              <w:rPr>
                <w:sz w:val="17"/>
                <w:szCs w:val="17"/>
              </w:rPr>
              <w:t>635.76</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w:t>
            </w:r>
            <w:r>
              <w:rPr>
                <w:sz w:val="17"/>
                <w:szCs w:val="17"/>
              </w:rPr>
              <w:t xml:space="preserve"> </w:t>
            </w:r>
            <w:r w:rsidRPr="00A3301F">
              <w:rPr>
                <w:sz w:val="17"/>
                <w:szCs w:val="17"/>
              </w:rPr>
              <w:t>854.61</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lang w:val="en-US"/>
              </w:rPr>
            </w:pPr>
            <w:r w:rsidRPr="00A3301F">
              <w:rPr>
                <w:sz w:val="17"/>
                <w:szCs w:val="17"/>
              </w:rPr>
              <w:t>1</w:t>
            </w:r>
            <w:r>
              <w:rPr>
                <w:sz w:val="17"/>
                <w:szCs w:val="17"/>
              </w:rPr>
              <w:t xml:space="preserve"> </w:t>
            </w:r>
            <w:r w:rsidRPr="00A3301F">
              <w:rPr>
                <w:sz w:val="17"/>
                <w:szCs w:val="17"/>
              </w:rPr>
              <w:t>892.28</w:t>
            </w:r>
          </w:p>
        </w:tc>
        <w:tc>
          <w:tcPr>
            <w:tcW w:w="733" w:type="dxa"/>
            <w:shd w:val="clear" w:color="auto" w:fill="F0F8FA"/>
            <w:tcMar>
              <w:left w:w="57" w:type="dxa"/>
              <w:right w:w="57" w:type="dxa"/>
            </w:tcMar>
            <w:vAlign w:val="center"/>
          </w:tcPr>
          <w:p w:rsidR="00A446FF" w:rsidRPr="00A446FF" w:rsidRDefault="00A446FF" w:rsidP="00A446FF">
            <w:pPr>
              <w:jc w:val="right"/>
              <w:rPr>
                <w:color w:val="000000"/>
                <w:sz w:val="17"/>
                <w:szCs w:val="17"/>
              </w:rPr>
            </w:pPr>
            <w:r w:rsidRPr="00A446FF">
              <w:rPr>
                <w:color w:val="000000"/>
                <w:sz w:val="17"/>
                <w:szCs w:val="17"/>
              </w:rPr>
              <w:t>1 990.24</w:t>
            </w:r>
          </w:p>
        </w:tc>
        <w:tc>
          <w:tcPr>
            <w:tcW w:w="733" w:type="dxa"/>
            <w:shd w:val="clear" w:color="auto" w:fill="F0F8FA"/>
            <w:tcMar>
              <w:left w:w="57" w:type="dxa"/>
              <w:right w:w="57" w:type="dxa"/>
            </w:tcMar>
            <w:vAlign w:val="center"/>
          </w:tcPr>
          <w:p w:rsidR="00A446FF" w:rsidRPr="00BB7395" w:rsidRDefault="00A446FF" w:rsidP="00A446FF">
            <w:pPr>
              <w:jc w:val="right"/>
              <w:rPr>
                <w:color w:val="000000"/>
                <w:sz w:val="17"/>
                <w:szCs w:val="17"/>
              </w:rPr>
            </w:pPr>
            <w:r>
              <w:rPr>
                <w:color w:val="000000"/>
                <w:sz w:val="17"/>
                <w:szCs w:val="17"/>
              </w:rPr>
              <w:t>1 939.74</w:t>
            </w:r>
          </w:p>
        </w:tc>
        <w:tc>
          <w:tcPr>
            <w:tcW w:w="733" w:type="dxa"/>
            <w:shd w:val="clear" w:color="auto" w:fill="F0F8FA"/>
            <w:tcMar>
              <w:left w:w="57" w:type="dxa"/>
              <w:right w:w="57" w:type="dxa"/>
            </w:tcMar>
            <w:vAlign w:val="center"/>
          </w:tcPr>
          <w:p w:rsidR="00A446FF" w:rsidRPr="00F21B36" w:rsidRDefault="00A446FF" w:rsidP="00A446FF">
            <w:pPr>
              <w:jc w:val="right"/>
              <w:rPr>
                <w:color w:val="000000"/>
                <w:sz w:val="17"/>
                <w:szCs w:val="17"/>
              </w:rPr>
            </w:pPr>
            <w:r w:rsidRPr="00F21B36">
              <w:rPr>
                <w:color w:val="000000"/>
                <w:sz w:val="17"/>
                <w:szCs w:val="17"/>
              </w:rPr>
              <w:t>1</w:t>
            </w:r>
            <w:r>
              <w:rPr>
                <w:color w:val="000000"/>
                <w:sz w:val="17"/>
                <w:szCs w:val="17"/>
              </w:rPr>
              <w:t xml:space="preserve"> </w:t>
            </w:r>
            <w:r w:rsidRPr="00F21B36">
              <w:rPr>
                <w:color w:val="000000"/>
                <w:sz w:val="17"/>
                <w:szCs w:val="17"/>
              </w:rPr>
              <w:t>819.21</w:t>
            </w:r>
          </w:p>
        </w:tc>
      </w:tr>
      <w:tr w:rsidR="00A446FF" w:rsidTr="00A446FF">
        <w:tc>
          <w:tcPr>
            <w:tcW w:w="2195" w:type="dxa"/>
            <w:shd w:val="clear" w:color="auto" w:fill="F0F8FA"/>
            <w:tcMar>
              <w:left w:w="113" w:type="dxa"/>
              <w:right w:w="57" w:type="dxa"/>
            </w:tcMar>
            <w:vAlign w:val="center"/>
          </w:tcPr>
          <w:p w:rsidR="00A446FF" w:rsidRPr="00A3301F" w:rsidRDefault="00A446FF" w:rsidP="00DE4354">
            <w:pPr>
              <w:rPr>
                <w:sz w:val="17"/>
                <w:szCs w:val="17"/>
              </w:rPr>
            </w:pPr>
            <w:r w:rsidRPr="00A3301F">
              <w:rPr>
                <w:sz w:val="17"/>
                <w:szCs w:val="17"/>
              </w:rPr>
              <w:t>инвестиционный портфель государственных ценных бумаг</w:t>
            </w:r>
          </w:p>
        </w:tc>
        <w:tc>
          <w:tcPr>
            <w:tcW w:w="3662" w:type="dxa"/>
            <w:gridSpan w:val="5"/>
            <w:vMerge/>
            <w:shd w:val="clear" w:color="auto" w:fill="F0F8FA"/>
            <w:tcMar>
              <w:left w:w="57" w:type="dxa"/>
              <w:right w:w="57" w:type="dxa"/>
            </w:tcMar>
            <w:vAlign w:val="center"/>
          </w:tcPr>
          <w:p w:rsidR="00A446FF" w:rsidRPr="00A3301F" w:rsidRDefault="00A446FF" w:rsidP="00A3301F">
            <w:pPr>
              <w:pStyle w:val="21"/>
              <w:spacing w:line="240" w:lineRule="auto"/>
              <w:ind w:firstLine="0"/>
              <w:jc w:val="right"/>
              <w:rPr>
                <w:sz w:val="17"/>
                <w:szCs w:val="17"/>
              </w:rPr>
            </w:pPr>
          </w:p>
        </w:tc>
        <w:tc>
          <w:tcPr>
            <w:tcW w:w="733" w:type="dxa"/>
            <w:shd w:val="clear" w:color="auto" w:fill="F0F8FA"/>
            <w:tcMar>
              <w:left w:w="57" w:type="dxa"/>
              <w:right w:w="57" w:type="dxa"/>
            </w:tcMar>
            <w:vAlign w:val="center"/>
          </w:tcPr>
          <w:p w:rsidR="00A446FF" w:rsidRPr="00A3301F" w:rsidRDefault="00A446FF" w:rsidP="001137B8">
            <w:pPr>
              <w:jc w:val="right"/>
              <w:rPr>
                <w:sz w:val="17"/>
                <w:szCs w:val="17"/>
              </w:rPr>
            </w:pPr>
            <w:r w:rsidRPr="00A3301F">
              <w:rPr>
                <w:sz w:val="17"/>
                <w:szCs w:val="17"/>
              </w:rPr>
              <w:t>0.77</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2.40</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5.16</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8.01</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rPr>
              <w:t>10.94</w:t>
            </w:r>
          </w:p>
        </w:tc>
        <w:tc>
          <w:tcPr>
            <w:tcW w:w="733" w:type="dxa"/>
            <w:shd w:val="clear" w:color="auto" w:fill="F0F8FA"/>
            <w:tcMar>
              <w:left w:w="57" w:type="dxa"/>
              <w:right w:w="57" w:type="dxa"/>
            </w:tcMar>
            <w:vAlign w:val="center"/>
          </w:tcPr>
          <w:p w:rsidR="00A446FF" w:rsidRPr="00A3301F" w:rsidRDefault="00A446FF" w:rsidP="00A3301F">
            <w:pPr>
              <w:jc w:val="right"/>
              <w:rPr>
                <w:sz w:val="17"/>
                <w:szCs w:val="17"/>
              </w:rPr>
            </w:pPr>
            <w:r w:rsidRPr="00A3301F">
              <w:rPr>
                <w:sz w:val="17"/>
                <w:szCs w:val="17"/>
                <w:lang w:val="en-US"/>
              </w:rPr>
              <w:t>1</w:t>
            </w:r>
            <w:r w:rsidRPr="00A3301F">
              <w:rPr>
                <w:sz w:val="17"/>
                <w:szCs w:val="17"/>
              </w:rPr>
              <w:t>0.53</w:t>
            </w:r>
          </w:p>
        </w:tc>
        <w:tc>
          <w:tcPr>
            <w:tcW w:w="733" w:type="dxa"/>
            <w:shd w:val="clear" w:color="auto" w:fill="F0F8FA"/>
            <w:tcMar>
              <w:left w:w="57" w:type="dxa"/>
              <w:right w:w="57" w:type="dxa"/>
            </w:tcMar>
            <w:vAlign w:val="center"/>
          </w:tcPr>
          <w:p w:rsidR="00A446FF" w:rsidRPr="00A446FF" w:rsidRDefault="00A446FF" w:rsidP="00A446FF">
            <w:pPr>
              <w:jc w:val="right"/>
              <w:rPr>
                <w:color w:val="000000"/>
                <w:sz w:val="17"/>
                <w:szCs w:val="17"/>
              </w:rPr>
            </w:pPr>
            <w:r w:rsidRPr="00A446FF">
              <w:rPr>
                <w:color w:val="000000"/>
                <w:sz w:val="17"/>
                <w:szCs w:val="17"/>
              </w:rPr>
              <w:t>22.69</w:t>
            </w:r>
          </w:p>
        </w:tc>
        <w:tc>
          <w:tcPr>
            <w:tcW w:w="733" w:type="dxa"/>
            <w:shd w:val="clear" w:color="auto" w:fill="F0F8FA"/>
            <w:tcMar>
              <w:left w:w="57" w:type="dxa"/>
              <w:right w:w="57" w:type="dxa"/>
            </w:tcMar>
            <w:vAlign w:val="center"/>
          </w:tcPr>
          <w:p w:rsidR="00A446FF" w:rsidRPr="00BB7395" w:rsidRDefault="00A446FF" w:rsidP="00A446FF">
            <w:pPr>
              <w:jc w:val="right"/>
              <w:rPr>
                <w:color w:val="000000"/>
                <w:sz w:val="17"/>
                <w:szCs w:val="17"/>
              </w:rPr>
            </w:pPr>
            <w:r>
              <w:rPr>
                <w:color w:val="000000"/>
                <w:sz w:val="17"/>
                <w:szCs w:val="17"/>
              </w:rPr>
              <w:t>28.82</w:t>
            </w:r>
          </w:p>
        </w:tc>
        <w:tc>
          <w:tcPr>
            <w:tcW w:w="733" w:type="dxa"/>
            <w:shd w:val="clear" w:color="auto" w:fill="F0F8FA"/>
            <w:tcMar>
              <w:left w:w="57" w:type="dxa"/>
              <w:right w:w="57" w:type="dxa"/>
            </w:tcMar>
            <w:vAlign w:val="center"/>
          </w:tcPr>
          <w:p w:rsidR="00A446FF" w:rsidRPr="00F21B36" w:rsidRDefault="00A446FF" w:rsidP="00A446FF">
            <w:pPr>
              <w:jc w:val="right"/>
              <w:rPr>
                <w:color w:val="000000"/>
                <w:sz w:val="17"/>
                <w:szCs w:val="17"/>
              </w:rPr>
            </w:pPr>
            <w:r w:rsidRPr="00F21B36">
              <w:rPr>
                <w:color w:val="000000"/>
                <w:sz w:val="17"/>
                <w:szCs w:val="17"/>
              </w:rPr>
              <w:t>29.15</w:t>
            </w:r>
          </w:p>
        </w:tc>
      </w:tr>
      <w:tr w:rsidR="00A446FF" w:rsidTr="00A446FF">
        <w:tc>
          <w:tcPr>
            <w:tcW w:w="2195" w:type="dxa"/>
            <w:shd w:val="clear" w:color="auto" w:fill="F0F8FA"/>
            <w:tcMar>
              <w:left w:w="57" w:type="dxa"/>
              <w:right w:w="57" w:type="dxa"/>
            </w:tcMar>
            <w:vAlign w:val="center"/>
          </w:tcPr>
          <w:p w:rsidR="00A446FF" w:rsidRPr="00A3301F" w:rsidRDefault="00A446FF" w:rsidP="00A3301F">
            <w:pPr>
              <w:jc w:val="right"/>
              <w:rPr>
                <w:b/>
                <w:i/>
                <w:sz w:val="17"/>
                <w:szCs w:val="17"/>
              </w:rPr>
            </w:pPr>
            <w:r>
              <w:rPr>
                <w:b/>
                <w:i/>
                <w:sz w:val="17"/>
                <w:szCs w:val="17"/>
              </w:rPr>
              <w:t>Всего</w:t>
            </w:r>
          </w:p>
        </w:tc>
        <w:tc>
          <w:tcPr>
            <w:tcW w:w="733" w:type="dxa"/>
            <w:shd w:val="clear" w:color="auto" w:fill="F0F8FA"/>
            <w:tcMar>
              <w:left w:w="57" w:type="dxa"/>
              <w:right w:w="57" w:type="dxa"/>
            </w:tcMar>
            <w:vAlign w:val="center"/>
          </w:tcPr>
          <w:p w:rsidR="00A446FF" w:rsidRPr="007D152D" w:rsidRDefault="00A446FF" w:rsidP="0073589D">
            <w:pPr>
              <w:jc w:val="right"/>
              <w:rPr>
                <w:b/>
                <w:i/>
                <w:sz w:val="17"/>
                <w:szCs w:val="17"/>
              </w:rPr>
            </w:pPr>
            <w:r w:rsidRPr="007D152D">
              <w:rPr>
                <w:b/>
                <w:i/>
                <w:sz w:val="17"/>
                <w:szCs w:val="17"/>
              </w:rPr>
              <w:t>98.48</w:t>
            </w:r>
          </w:p>
        </w:tc>
        <w:tc>
          <w:tcPr>
            <w:tcW w:w="732" w:type="dxa"/>
            <w:shd w:val="clear" w:color="auto" w:fill="F0F8FA"/>
            <w:tcMar>
              <w:left w:w="57" w:type="dxa"/>
              <w:right w:w="57" w:type="dxa"/>
            </w:tcMar>
            <w:vAlign w:val="center"/>
          </w:tcPr>
          <w:p w:rsidR="00A446FF" w:rsidRPr="007D152D" w:rsidRDefault="00A446FF" w:rsidP="0073589D">
            <w:pPr>
              <w:jc w:val="right"/>
              <w:rPr>
                <w:b/>
                <w:i/>
                <w:sz w:val="17"/>
                <w:szCs w:val="17"/>
              </w:rPr>
            </w:pPr>
            <w:r w:rsidRPr="007D152D">
              <w:rPr>
                <w:b/>
                <w:i/>
                <w:sz w:val="17"/>
                <w:szCs w:val="17"/>
              </w:rPr>
              <w:t>184.18</w:t>
            </w:r>
          </w:p>
        </w:tc>
        <w:tc>
          <w:tcPr>
            <w:tcW w:w="732" w:type="dxa"/>
            <w:shd w:val="clear" w:color="auto" w:fill="F0F8FA"/>
            <w:tcMar>
              <w:left w:w="57" w:type="dxa"/>
              <w:right w:w="57" w:type="dxa"/>
            </w:tcMar>
            <w:vAlign w:val="center"/>
          </w:tcPr>
          <w:p w:rsidR="00A446FF" w:rsidRPr="007D152D" w:rsidRDefault="00A446FF" w:rsidP="0073589D">
            <w:pPr>
              <w:jc w:val="right"/>
              <w:rPr>
                <w:b/>
                <w:i/>
                <w:sz w:val="17"/>
                <w:szCs w:val="17"/>
              </w:rPr>
            </w:pPr>
            <w:r w:rsidRPr="007D152D">
              <w:rPr>
                <w:b/>
                <w:i/>
                <w:sz w:val="17"/>
                <w:szCs w:val="17"/>
              </w:rPr>
              <w:t>286.71</w:t>
            </w:r>
          </w:p>
        </w:tc>
        <w:tc>
          <w:tcPr>
            <w:tcW w:w="732" w:type="dxa"/>
            <w:shd w:val="clear" w:color="auto" w:fill="F0F8FA"/>
            <w:tcMar>
              <w:left w:w="57" w:type="dxa"/>
              <w:right w:w="57" w:type="dxa"/>
            </w:tcMar>
            <w:vAlign w:val="center"/>
          </w:tcPr>
          <w:p w:rsidR="00A446FF" w:rsidRPr="007D152D" w:rsidRDefault="00A446FF" w:rsidP="0073589D">
            <w:pPr>
              <w:jc w:val="right"/>
              <w:rPr>
                <w:b/>
                <w:i/>
                <w:sz w:val="17"/>
                <w:szCs w:val="17"/>
              </w:rPr>
            </w:pPr>
            <w:r w:rsidRPr="007D152D">
              <w:rPr>
                <w:b/>
                <w:i/>
                <w:sz w:val="17"/>
                <w:szCs w:val="17"/>
              </w:rPr>
              <w:t>402.13</w:t>
            </w:r>
          </w:p>
        </w:tc>
        <w:tc>
          <w:tcPr>
            <w:tcW w:w="733" w:type="dxa"/>
            <w:shd w:val="clear" w:color="auto" w:fill="F0F8FA"/>
            <w:tcMar>
              <w:left w:w="57" w:type="dxa"/>
              <w:right w:w="57" w:type="dxa"/>
            </w:tcMar>
            <w:vAlign w:val="center"/>
          </w:tcPr>
          <w:p w:rsidR="00A446FF" w:rsidRPr="007D152D" w:rsidRDefault="00A446FF" w:rsidP="0073589D">
            <w:pPr>
              <w:jc w:val="right"/>
              <w:rPr>
                <w:b/>
                <w:i/>
                <w:sz w:val="17"/>
                <w:szCs w:val="17"/>
              </w:rPr>
            </w:pPr>
            <w:r w:rsidRPr="007D152D">
              <w:rPr>
                <w:b/>
                <w:i/>
                <w:sz w:val="17"/>
                <w:szCs w:val="17"/>
              </w:rPr>
              <w:t>387.76</w:t>
            </w:r>
          </w:p>
        </w:tc>
        <w:tc>
          <w:tcPr>
            <w:tcW w:w="733" w:type="dxa"/>
            <w:shd w:val="clear" w:color="auto" w:fill="F0F8FA"/>
            <w:tcMar>
              <w:left w:w="57" w:type="dxa"/>
              <w:right w:w="57" w:type="dxa"/>
            </w:tcMar>
            <w:vAlign w:val="center"/>
          </w:tcPr>
          <w:p w:rsidR="00A446FF" w:rsidRPr="007D152D" w:rsidRDefault="00A446FF" w:rsidP="0073589D">
            <w:pPr>
              <w:jc w:val="right"/>
              <w:rPr>
                <w:b/>
                <w:i/>
                <w:sz w:val="17"/>
                <w:szCs w:val="17"/>
              </w:rPr>
            </w:pPr>
            <w:r w:rsidRPr="007D152D">
              <w:rPr>
                <w:b/>
                <w:i/>
                <w:sz w:val="17"/>
                <w:szCs w:val="17"/>
              </w:rPr>
              <w:t>573.26</w:t>
            </w:r>
          </w:p>
        </w:tc>
        <w:tc>
          <w:tcPr>
            <w:tcW w:w="733" w:type="dxa"/>
            <w:shd w:val="clear" w:color="auto" w:fill="F0F8FA"/>
            <w:tcMar>
              <w:left w:w="57" w:type="dxa"/>
              <w:right w:w="57" w:type="dxa"/>
            </w:tcMar>
            <w:vAlign w:val="center"/>
          </w:tcPr>
          <w:p w:rsidR="00A446FF" w:rsidRPr="007D152D" w:rsidRDefault="00A446FF" w:rsidP="0073589D">
            <w:pPr>
              <w:jc w:val="right"/>
              <w:rPr>
                <w:b/>
                <w:i/>
                <w:sz w:val="17"/>
                <w:szCs w:val="17"/>
              </w:rPr>
            </w:pPr>
            <w:r w:rsidRPr="007D152D">
              <w:rPr>
                <w:b/>
                <w:i/>
                <w:sz w:val="17"/>
                <w:szCs w:val="17"/>
              </w:rPr>
              <w:t>915.36</w:t>
            </w:r>
          </w:p>
        </w:tc>
        <w:tc>
          <w:tcPr>
            <w:tcW w:w="733" w:type="dxa"/>
            <w:shd w:val="clear" w:color="auto" w:fill="F0F8FA"/>
            <w:tcMar>
              <w:left w:w="57" w:type="dxa"/>
              <w:right w:w="57" w:type="dxa"/>
            </w:tcMar>
            <w:vAlign w:val="bottom"/>
          </w:tcPr>
          <w:p w:rsidR="00A446FF" w:rsidRPr="00A446FF" w:rsidRDefault="00A446FF" w:rsidP="00323808">
            <w:pPr>
              <w:jc w:val="right"/>
              <w:rPr>
                <w:b/>
                <w:bCs/>
                <w:color w:val="000000"/>
                <w:sz w:val="17"/>
                <w:szCs w:val="17"/>
              </w:rPr>
            </w:pPr>
            <w:r w:rsidRPr="00A446FF">
              <w:rPr>
                <w:b/>
                <w:bCs/>
                <w:color w:val="000000"/>
                <w:sz w:val="17"/>
                <w:szCs w:val="17"/>
              </w:rPr>
              <w:t>3 773.70</w:t>
            </w:r>
          </w:p>
        </w:tc>
        <w:tc>
          <w:tcPr>
            <w:tcW w:w="733" w:type="dxa"/>
            <w:shd w:val="clear" w:color="auto" w:fill="F0F8FA"/>
            <w:tcMar>
              <w:left w:w="57" w:type="dxa"/>
              <w:right w:w="57" w:type="dxa"/>
            </w:tcMar>
            <w:vAlign w:val="center"/>
          </w:tcPr>
          <w:p w:rsidR="00A446FF" w:rsidRPr="007D152D" w:rsidRDefault="00A446FF" w:rsidP="00794E73">
            <w:pPr>
              <w:jc w:val="right"/>
              <w:rPr>
                <w:b/>
                <w:bCs/>
                <w:i/>
                <w:color w:val="000000"/>
                <w:sz w:val="17"/>
                <w:szCs w:val="17"/>
              </w:rPr>
            </w:pPr>
            <w:r>
              <w:rPr>
                <w:b/>
                <w:bCs/>
                <w:i/>
                <w:color w:val="000000"/>
                <w:sz w:val="17"/>
                <w:szCs w:val="17"/>
              </w:rPr>
              <w:t>2 347.24</w:t>
            </w:r>
          </w:p>
        </w:tc>
        <w:tc>
          <w:tcPr>
            <w:tcW w:w="733" w:type="dxa"/>
            <w:shd w:val="clear" w:color="auto" w:fill="F0F8FA"/>
            <w:tcMar>
              <w:left w:w="57" w:type="dxa"/>
              <w:right w:w="57" w:type="dxa"/>
            </w:tcMar>
            <w:vAlign w:val="center"/>
          </w:tcPr>
          <w:p w:rsidR="00A446FF" w:rsidRPr="007D152D" w:rsidRDefault="00A446FF" w:rsidP="000B4184">
            <w:pPr>
              <w:jc w:val="right"/>
              <w:rPr>
                <w:b/>
                <w:i/>
                <w:sz w:val="17"/>
                <w:szCs w:val="17"/>
              </w:rPr>
            </w:pPr>
            <w:r w:rsidRPr="007D152D">
              <w:rPr>
                <w:b/>
                <w:i/>
                <w:sz w:val="17"/>
                <w:szCs w:val="17"/>
              </w:rPr>
              <w:t>2</w:t>
            </w:r>
            <w:r>
              <w:rPr>
                <w:b/>
                <w:i/>
                <w:sz w:val="17"/>
                <w:szCs w:val="17"/>
              </w:rPr>
              <w:t xml:space="preserve"> </w:t>
            </w:r>
            <w:r w:rsidRPr="007D152D">
              <w:rPr>
                <w:b/>
                <w:i/>
                <w:sz w:val="17"/>
                <w:szCs w:val="17"/>
              </w:rPr>
              <w:t>991.72</w:t>
            </w:r>
          </w:p>
        </w:tc>
        <w:tc>
          <w:tcPr>
            <w:tcW w:w="733" w:type="dxa"/>
            <w:shd w:val="clear" w:color="auto" w:fill="F0F8FA"/>
            <w:tcMar>
              <w:left w:w="57" w:type="dxa"/>
              <w:right w:w="57" w:type="dxa"/>
            </w:tcMar>
            <w:vAlign w:val="center"/>
          </w:tcPr>
          <w:p w:rsidR="00A446FF" w:rsidRPr="007D152D" w:rsidRDefault="00A446FF" w:rsidP="0073589D">
            <w:pPr>
              <w:jc w:val="right"/>
              <w:rPr>
                <w:b/>
                <w:i/>
                <w:sz w:val="17"/>
                <w:szCs w:val="17"/>
              </w:rPr>
            </w:pPr>
            <w:r w:rsidRPr="007D152D">
              <w:rPr>
                <w:b/>
                <w:i/>
                <w:sz w:val="17"/>
                <w:szCs w:val="17"/>
              </w:rPr>
              <w:t>3</w:t>
            </w:r>
            <w:r>
              <w:rPr>
                <w:b/>
                <w:i/>
                <w:sz w:val="17"/>
                <w:szCs w:val="17"/>
              </w:rPr>
              <w:t xml:space="preserve"> </w:t>
            </w:r>
            <w:r w:rsidRPr="007D152D">
              <w:rPr>
                <w:b/>
                <w:i/>
                <w:sz w:val="17"/>
                <w:szCs w:val="17"/>
              </w:rPr>
              <w:t>072.92</w:t>
            </w:r>
          </w:p>
        </w:tc>
        <w:tc>
          <w:tcPr>
            <w:tcW w:w="733" w:type="dxa"/>
            <w:shd w:val="clear" w:color="auto" w:fill="F0F8FA"/>
            <w:tcMar>
              <w:left w:w="57" w:type="dxa"/>
              <w:right w:w="57" w:type="dxa"/>
            </w:tcMar>
            <w:vAlign w:val="center"/>
          </w:tcPr>
          <w:p w:rsidR="00A446FF" w:rsidRPr="007D152D" w:rsidRDefault="00A446FF" w:rsidP="00A446FF">
            <w:pPr>
              <w:jc w:val="right"/>
              <w:rPr>
                <w:b/>
                <w:i/>
                <w:sz w:val="17"/>
                <w:szCs w:val="17"/>
              </w:rPr>
            </w:pPr>
            <w:r w:rsidRPr="007D152D">
              <w:rPr>
                <w:b/>
                <w:i/>
                <w:sz w:val="17"/>
                <w:szCs w:val="17"/>
              </w:rPr>
              <w:t>3</w:t>
            </w:r>
            <w:r>
              <w:rPr>
                <w:b/>
                <w:i/>
                <w:sz w:val="17"/>
                <w:szCs w:val="17"/>
              </w:rPr>
              <w:t xml:space="preserve"> </w:t>
            </w:r>
            <w:r w:rsidRPr="007D152D">
              <w:rPr>
                <w:b/>
                <w:i/>
                <w:sz w:val="17"/>
                <w:szCs w:val="17"/>
              </w:rPr>
              <w:t>772.57</w:t>
            </w:r>
          </w:p>
        </w:tc>
        <w:tc>
          <w:tcPr>
            <w:tcW w:w="733" w:type="dxa"/>
            <w:shd w:val="clear" w:color="auto" w:fill="F0F8FA"/>
            <w:tcMar>
              <w:left w:w="57" w:type="dxa"/>
              <w:right w:w="57" w:type="dxa"/>
            </w:tcMar>
            <w:vAlign w:val="center"/>
          </w:tcPr>
          <w:p w:rsidR="00A446FF" w:rsidRPr="007D152D" w:rsidRDefault="00A446FF" w:rsidP="00A446FF">
            <w:pPr>
              <w:jc w:val="right"/>
              <w:rPr>
                <w:b/>
                <w:i/>
                <w:sz w:val="17"/>
                <w:szCs w:val="17"/>
              </w:rPr>
            </w:pPr>
            <w:r>
              <w:rPr>
                <w:b/>
                <w:bCs/>
                <w:i/>
                <w:color w:val="000000"/>
                <w:sz w:val="17"/>
                <w:szCs w:val="17"/>
              </w:rPr>
              <w:t>4 141.15</w:t>
            </w:r>
          </w:p>
        </w:tc>
        <w:tc>
          <w:tcPr>
            <w:tcW w:w="733" w:type="dxa"/>
            <w:shd w:val="clear" w:color="auto" w:fill="F0F8FA"/>
            <w:tcMar>
              <w:left w:w="57" w:type="dxa"/>
              <w:right w:w="57" w:type="dxa"/>
            </w:tcMar>
            <w:vAlign w:val="center"/>
          </w:tcPr>
          <w:p w:rsidR="00A446FF" w:rsidRPr="007D152D" w:rsidRDefault="00A446FF" w:rsidP="00A446FF">
            <w:pPr>
              <w:jc w:val="right"/>
              <w:rPr>
                <w:b/>
                <w:bCs/>
                <w:i/>
                <w:color w:val="000000"/>
                <w:sz w:val="17"/>
                <w:szCs w:val="17"/>
              </w:rPr>
            </w:pPr>
            <w:r w:rsidRPr="007D152D">
              <w:rPr>
                <w:b/>
                <w:bCs/>
                <w:i/>
                <w:color w:val="000000"/>
                <w:sz w:val="17"/>
                <w:szCs w:val="17"/>
              </w:rPr>
              <w:t>4</w:t>
            </w:r>
            <w:r>
              <w:rPr>
                <w:b/>
                <w:bCs/>
                <w:i/>
                <w:color w:val="000000"/>
                <w:sz w:val="17"/>
                <w:szCs w:val="17"/>
              </w:rPr>
              <w:t xml:space="preserve"> 327</w:t>
            </w:r>
            <w:r w:rsidRPr="007D152D">
              <w:rPr>
                <w:b/>
                <w:bCs/>
                <w:i/>
                <w:color w:val="000000"/>
                <w:sz w:val="17"/>
                <w:szCs w:val="17"/>
              </w:rPr>
              <w:t>.</w:t>
            </w:r>
            <w:r>
              <w:rPr>
                <w:b/>
                <w:bCs/>
                <w:i/>
                <w:color w:val="000000"/>
                <w:sz w:val="17"/>
                <w:szCs w:val="17"/>
              </w:rPr>
              <w:t>11</w:t>
            </w:r>
          </w:p>
        </w:tc>
      </w:tr>
      <w:tr w:rsidR="0073589D" w:rsidTr="00646303">
        <w:tc>
          <w:tcPr>
            <w:tcW w:w="12454" w:type="dxa"/>
            <w:gridSpan w:val="15"/>
            <w:shd w:val="clear" w:color="auto" w:fill="FFFBF7"/>
            <w:tcMar>
              <w:left w:w="57" w:type="dxa"/>
              <w:right w:w="57" w:type="dxa"/>
            </w:tcMar>
          </w:tcPr>
          <w:p w:rsidR="0073589D" w:rsidRPr="00A3301F" w:rsidRDefault="001F3D62" w:rsidP="00A3301F">
            <w:pPr>
              <w:pStyle w:val="21"/>
              <w:spacing w:line="240" w:lineRule="auto"/>
              <w:ind w:firstLine="0"/>
              <w:jc w:val="center"/>
              <w:rPr>
                <w:i/>
                <w:sz w:val="17"/>
                <w:szCs w:val="17"/>
              </w:rPr>
            </w:pPr>
            <w:r>
              <w:rPr>
                <w:i/>
                <w:sz w:val="17"/>
                <w:szCs w:val="17"/>
              </w:rPr>
              <w:t>з</w:t>
            </w:r>
            <w:r w:rsidR="0073589D" w:rsidRPr="00A3301F">
              <w:rPr>
                <w:i/>
                <w:sz w:val="17"/>
                <w:szCs w:val="17"/>
              </w:rPr>
              <w:t xml:space="preserve">астрахованных лиц, назначивших выплаты за счет средств пенсионных накоплений, </w:t>
            </w:r>
            <w:r w:rsidR="0073589D">
              <w:rPr>
                <w:i/>
                <w:sz w:val="17"/>
                <w:szCs w:val="17"/>
              </w:rPr>
              <w:t>млрд</w:t>
            </w:r>
            <w:r w:rsidR="000B4184">
              <w:rPr>
                <w:i/>
                <w:sz w:val="17"/>
                <w:szCs w:val="17"/>
              </w:rPr>
              <w:t xml:space="preserve"> </w:t>
            </w:r>
            <w:r w:rsidR="0073589D">
              <w:rPr>
                <w:i/>
                <w:sz w:val="17"/>
                <w:szCs w:val="17"/>
              </w:rPr>
              <w:t>рублей</w:t>
            </w:r>
          </w:p>
        </w:tc>
      </w:tr>
      <w:tr w:rsidR="008E6026" w:rsidTr="008E6026">
        <w:tc>
          <w:tcPr>
            <w:tcW w:w="2195" w:type="dxa"/>
            <w:shd w:val="clear" w:color="auto" w:fill="FFFBF7"/>
            <w:tcMar>
              <w:left w:w="57" w:type="dxa"/>
              <w:right w:w="57" w:type="dxa"/>
            </w:tcMar>
            <w:vAlign w:val="center"/>
          </w:tcPr>
          <w:p w:rsidR="008E6026" w:rsidRPr="00A3301F" w:rsidRDefault="008E6026" w:rsidP="00DE4354">
            <w:pPr>
              <w:rPr>
                <w:sz w:val="17"/>
                <w:szCs w:val="17"/>
              </w:rPr>
            </w:pPr>
            <w:r w:rsidRPr="00A3301F">
              <w:rPr>
                <w:sz w:val="17"/>
                <w:szCs w:val="17"/>
              </w:rPr>
              <w:t>Негосударственные пенсионные фонды</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н/д</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н/д</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н/д</w:t>
            </w:r>
          </w:p>
        </w:tc>
        <w:tc>
          <w:tcPr>
            <w:tcW w:w="733" w:type="dxa"/>
            <w:shd w:val="clear" w:color="auto" w:fill="FFFBF7"/>
            <w:tcMar>
              <w:left w:w="57" w:type="dxa"/>
              <w:right w:w="57" w:type="dxa"/>
            </w:tcMar>
            <w:vAlign w:val="center"/>
          </w:tcPr>
          <w:p w:rsidR="008E6026" w:rsidRPr="00A3301F" w:rsidRDefault="008E6026" w:rsidP="001617DA">
            <w:pPr>
              <w:jc w:val="center"/>
              <w:rPr>
                <w:sz w:val="17"/>
                <w:szCs w:val="17"/>
              </w:rPr>
            </w:pPr>
            <w:r w:rsidRPr="00A3301F">
              <w:rPr>
                <w:sz w:val="17"/>
                <w:szCs w:val="17"/>
              </w:rPr>
              <w:t>н/д</w:t>
            </w:r>
          </w:p>
        </w:tc>
        <w:tc>
          <w:tcPr>
            <w:tcW w:w="733" w:type="dxa"/>
            <w:shd w:val="clear" w:color="auto" w:fill="FFFBF7"/>
            <w:tcMar>
              <w:left w:w="57" w:type="dxa"/>
              <w:right w:w="57" w:type="dxa"/>
            </w:tcMar>
            <w:vAlign w:val="center"/>
          </w:tcPr>
          <w:p w:rsidR="008E6026" w:rsidRPr="00BB7395" w:rsidRDefault="008E6026" w:rsidP="000E5C4A">
            <w:pPr>
              <w:jc w:val="right"/>
              <w:rPr>
                <w:color w:val="000000"/>
                <w:sz w:val="17"/>
                <w:szCs w:val="17"/>
              </w:rPr>
            </w:pPr>
            <w:r w:rsidRPr="00BB7395">
              <w:rPr>
                <w:color w:val="000000"/>
                <w:sz w:val="17"/>
                <w:szCs w:val="17"/>
              </w:rPr>
              <w:t>н/д</w:t>
            </w:r>
          </w:p>
        </w:tc>
        <w:tc>
          <w:tcPr>
            <w:tcW w:w="733" w:type="dxa"/>
            <w:shd w:val="clear" w:color="auto" w:fill="FFFBF7"/>
            <w:tcMar>
              <w:left w:w="57" w:type="dxa"/>
              <w:right w:w="57" w:type="dxa"/>
            </w:tcMar>
            <w:vAlign w:val="center"/>
          </w:tcPr>
          <w:p w:rsidR="008E6026" w:rsidRPr="008E6026" w:rsidRDefault="008E6026" w:rsidP="008E6026">
            <w:pPr>
              <w:jc w:val="right"/>
              <w:rPr>
                <w:color w:val="000000"/>
                <w:sz w:val="17"/>
                <w:szCs w:val="17"/>
              </w:rPr>
            </w:pPr>
            <w:r w:rsidRPr="008E6026">
              <w:rPr>
                <w:color w:val="000000"/>
                <w:sz w:val="17"/>
                <w:szCs w:val="17"/>
              </w:rPr>
              <w:t>н/д</w:t>
            </w:r>
          </w:p>
        </w:tc>
      </w:tr>
      <w:tr w:rsidR="008E6026" w:rsidTr="008E6026">
        <w:tc>
          <w:tcPr>
            <w:tcW w:w="2195" w:type="dxa"/>
            <w:shd w:val="clear" w:color="auto" w:fill="FFFBF7"/>
            <w:tcMar>
              <w:left w:w="57" w:type="dxa"/>
              <w:right w:w="57" w:type="dxa"/>
            </w:tcMar>
            <w:vAlign w:val="center"/>
          </w:tcPr>
          <w:p w:rsidR="008E6026" w:rsidRPr="00A3301F" w:rsidRDefault="008E6026" w:rsidP="00DE4354">
            <w:pPr>
              <w:rPr>
                <w:sz w:val="17"/>
                <w:szCs w:val="17"/>
              </w:rPr>
            </w:pPr>
            <w:r w:rsidRPr="00A3301F">
              <w:rPr>
                <w:sz w:val="17"/>
                <w:szCs w:val="17"/>
              </w:rPr>
              <w:t>Государственная управляющая компания сред</w:t>
            </w:r>
            <w:r>
              <w:rPr>
                <w:sz w:val="17"/>
                <w:szCs w:val="17"/>
              </w:rPr>
              <w:t>ствами выплатного резерва,</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right"/>
              <w:rPr>
                <w:sz w:val="17"/>
                <w:szCs w:val="17"/>
              </w:rPr>
            </w:pPr>
            <w:r w:rsidRPr="00A3301F">
              <w:rPr>
                <w:sz w:val="17"/>
                <w:szCs w:val="17"/>
              </w:rPr>
              <w:t>0.</w:t>
            </w:r>
            <w:r w:rsidR="001075A8">
              <w:rPr>
                <w:sz w:val="17"/>
                <w:szCs w:val="17"/>
              </w:rPr>
              <w:t>3</w:t>
            </w:r>
            <w:r>
              <w:rPr>
                <w:sz w:val="17"/>
                <w:szCs w:val="17"/>
              </w:rPr>
              <w:t>5</w:t>
            </w:r>
          </w:p>
        </w:tc>
        <w:tc>
          <w:tcPr>
            <w:tcW w:w="733" w:type="dxa"/>
            <w:shd w:val="clear" w:color="auto" w:fill="FFFBF7"/>
            <w:tcMar>
              <w:left w:w="57" w:type="dxa"/>
              <w:right w:w="57" w:type="dxa"/>
            </w:tcMar>
            <w:vAlign w:val="center"/>
          </w:tcPr>
          <w:p w:rsidR="008E6026" w:rsidRPr="00A3301F" w:rsidRDefault="008E6026" w:rsidP="00A3301F">
            <w:pPr>
              <w:jc w:val="right"/>
              <w:rPr>
                <w:sz w:val="17"/>
                <w:szCs w:val="17"/>
              </w:rPr>
            </w:pPr>
            <w:r w:rsidRPr="00A3301F">
              <w:rPr>
                <w:sz w:val="17"/>
                <w:szCs w:val="17"/>
              </w:rPr>
              <w:t>1.</w:t>
            </w:r>
            <w:r>
              <w:rPr>
                <w:sz w:val="17"/>
                <w:szCs w:val="17"/>
              </w:rPr>
              <w:t>49</w:t>
            </w:r>
          </w:p>
        </w:tc>
        <w:tc>
          <w:tcPr>
            <w:tcW w:w="733" w:type="dxa"/>
            <w:shd w:val="clear" w:color="auto" w:fill="FFFBF7"/>
            <w:tcMar>
              <w:left w:w="57" w:type="dxa"/>
              <w:right w:w="57" w:type="dxa"/>
            </w:tcMar>
            <w:vAlign w:val="center"/>
          </w:tcPr>
          <w:p w:rsidR="008E6026" w:rsidRPr="00A3301F" w:rsidRDefault="008E6026" w:rsidP="00A3301F">
            <w:pPr>
              <w:jc w:val="right"/>
              <w:rPr>
                <w:sz w:val="17"/>
                <w:szCs w:val="17"/>
              </w:rPr>
            </w:pPr>
            <w:r w:rsidRPr="00A3301F">
              <w:rPr>
                <w:sz w:val="17"/>
                <w:szCs w:val="17"/>
              </w:rPr>
              <w:t>2.</w:t>
            </w:r>
            <w:r>
              <w:rPr>
                <w:sz w:val="17"/>
                <w:szCs w:val="17"/>
              </w:rPr>
              <w:t>81</w:t>
            </w:r>
          </w:p>
        </w:tc>
        <w:tc>
          <w:tcPr>
            <w:tcW w:w="733" w:type="dxa"/>
            <w:shd w:val="clear" w:color="auto" w:fill="FFFBF7"/>
            <w:tcMar>
              <w:left w:w="57" w:type="dxa"/>
              <w:right w:w="57" w:type="dxa"/>
            </w:tcMar>
            <w:vAlign w:val="center"/>
          </w:tcPr>
          <w:p w:rsidR="008E6026" w:rsidRPr="00A3301F" w:rsidRDefault="008E6026" w:rsidP="00197F37">
            <w:pPr>
              <w:jc w:val="right"/>
              <w:rPr>
                <w:sz w:val="17"/>
                <w:szCs w:val="17"/>
              </w:rPr>
            </w:pPr>
            <w:r w:rsidRPr="00A3301F">
              <w:rPr>
                <w:sz w:val="17"/>
                <w:szCs w:val="17"/>
              </w:rPr>
              <w:t>5.</w:t>
            </w:r>
            <w:r>
              <w:rPr>
                <w:sz w:val="17"/>
                <w:szCs w:val="17"/>
              </w:rPr>
              <w:t>48</w:t>
            </w:r>
          </w:p>
        </w:tc>
        <w:tc>
          <w:tcPr>
            <w:tcW w:w="733" w:type="dxa"/>
            <w:shd w:val="clear" w:color="auto" w:fill="FFFBF7"/>
            <w:tcMar>
              <w:left w:w="57" w:type="dxa"/>
              <w:right w:w="57" w:type="dxa"/>
            </w:tcMar>
            <w:vAlign w:val="center"/>
          </w:tcPr>
          <w:p w:rsidR="008E6026" w:rsidRPr="00BB7395" w:rsidRDefault="008E6026" w:rsidP="000E5C4A">
            <w:pPr>
              <w:jc w:val="right"/>
              <w:rPr>
                <w:color w:val="000000"/>
                <w:sz w:val="17"/>
                <w:szCs w:val="17"/>
              </w:rPr>
            </w:pPr>
            <w:r w:rsidRPr="00BB7395">
              <w:rPr>
                <w:color w:val="000000"/>
                <w:sz w:val="17"/>
                <w:szCs w:val="17"/>
              </w:rPr>
              <w:t>9.18</w:t>
            </w:r>
          </w:p>
        </w:tc>
        <w:tc>
          <w:tcPr>
            <w:tcW w:w="733" w:type="dxa"/>
            <w:shd w:val="clear" w:color="auto" w:fill="FFFBF7"/>
            <w:tcMar>
              <w:left w:w="57" w:type="dxa"/>
              <w:right w:w="57" w:type="dxa"/>
            </w:tcMar>
            <w:vAlign w:val="center"/>
          </w:tcPr>
          <w:p w:rsidR="008E6026" w:rsidRPr="008E6026" w:rsidRDefault="008E6026" w:rsidP="008E6026">
            <w:pPr>
              <w:jc w:val="right"/>
              <w:rPr>
                <w:color w:val="000000"/>
                <w:sz w:val="17"/>
                <w:szCs w:val="17"/>
              </w:rPr>
            </w:pPr>
            <w:r w:rsidRPr="008E6026">
              <w:rPr>
                <w:color w:val="000000"/>
                <w:sz w:val="17"/>
                <w:szCs w:val="17"/>
              </w:rPr>
              <w:t>13.44</w:t>
            </w:r>
          </w:p>
        </w:tc>
      </w:tr>
      <w:tr w:rsidR="008E6026" w:rsidTr="008E6026">
        <w:tc>
          <w:tcPr>
            <w:tcW w:w="12454" w:type="dxa"/>
            <w:gridSpan w:val="15"/>
            <w:shd w:val="clear" w:color="auto" w:fill="FFFBF7"/>
            <w:tcMar>
              <w:left w:w="57" w:type="dxa"/>
              <w:right w:w="57" w:type="dxa"/>
            </w:tcMar>
            <w:vAlign w:val="center"/>
          </w:tcPr>
          <w:p w:rsidR="008E6026" w:rsidRPr="008E6026" w:rsidRDefault="008E6026" w:rsidP="008E6026">
            <w:pPr>
              <w:pStyle w:val="21"/>
              <w:spacing w:line="240" w:lineRule="auto"/>
              <w:ind w:firstLine="0"/>
              <w:jc w:val="left"/>
              <w:rPr>
                <w:sz w:val="17"/>
                <w:szCs w:val="17"/>
              </w:rPr>
            </w:pPr>
            <w:r w:rsidRPr="008E6026">
              <w:rPr>
                <w:sz w:val="17"/>
                <w:szCs w:val="17"/>
              </w:rPr>
              <w:t>в том числе:</w:t>
            </w:r>
          </w:p>
        </w:tc>
      </w:tr>
      <w:tr w:rsidR="008E6026" w:rsidTr="008E6026">
        <w:tc>
          <w:tcPr>
            <w:tcW w:w="2195" w:type="dxa"/>
            <w:shd w:val="clear" w:color="auto" w:fill="FFFBF7"/>
            <w:tcMar>
              <w:left w:w="113" w:type="dxa"/>
              <w:right w:w="57" w:type="dxa"/>
            </w:tcMar>
            <w:vAlign w:val="center"/>
          </w:tcPr>
          <w:p w:rsidR="008E6026" w:rsidRPr="00A3301F" w:rsidRDefault="008E6026" w:rsidP="00DE4354">
            <w:pPr>
              <w:rPr>
                <w:sz w:val="17"/>
                <w:szCs w:val="17"/>
              </w:rPr>
            </w:pPr>
            <w:r w:rsidRPr="00A3301F">
              <w:rPr>
                <w:sz w:val="17"/>
                <w:szCs w:val="17"/>
              </w:rPr>
              <w:t>портфель выплатного резерва</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right"/>
              <w:rPr>
                <w:sz w:val="17"/>
                <w:szCs w:val="17"/>
              </w:rPr>
            </w:pPr>
            <w:r w:rsidRPr="00A3301F">
              <w:rPr>
                <w:sz w:val="17"/>
                <w:szCs w:val="17"/>
              </w:rPr>
              <w:t>0.</w:t>
            </w:r>
            <w:r>
              <w:rPr>
                <w:sz w:val="17"/>
                <w:szCs w:val="17"/>
              </w:rPr>
              <w:t>31</w:t>
            </w:r>
          </w:p>
        </w:tc>
        <w:tc>
          <w:tcPr>
            <w:tcW w:w="733" w:type="dxa"/>
            <w:shd w:val="clear" w:color="auto" w:fill="FFFBF7"/>
            <w:tcMar>
              <w:left w:w="57" w:type="dxa"/>
              <w:right w:w="57" w:type="dxa"/>
            </w:tcMar>
            <w:vAlign w:val="center"/>
          </w:tcPr>
          <w:p w:rsidR="008E6026" w:rsidRPr="00A3301F" w:rsidRDefault="008E6026" w:rsidP="00A3301F">
            <w:pPr>
              <w:jc w:val="right"/>
              <w:rPr>
                <w:sz w:val="17"/>
                <w:szCs w:val="17"/>
              </w:rPr>
            </w:pPr>
            <w:r w:rsidRPr="00A3301F">
              <w:rPr>
                <w:sz w:val="17"/>
                <w:szCs w:val="17"/>
              </w:rPr>
              <w:t>1.</w:t>
            </w:r>
            <w:r>
              <w:rPr>
                <w:sz w:val="17"/>
                <w:szCs w:val="17"/>
              </w:rPr>
              <w:t>37</w:t>
            </w:r>
          </w:p>
        </w:tc>
        <w:tc>
          <w:tcPr>
            <w:tcW w:w="733" w:type="dxa"/>
            <w:shd w:val="clear" w:color="auto" w:fill="FFFBF7"/>
            <w:tcMar>
              <w:left w:w="57" w:type="dxa"/>
              <w:right w:w="57" w:type="dxa"/>
            </w:tcMar>
            <w:vAlign w:val="center"/>
          </w:tcPr>
          <w:p w:rsidR="008E6026" w:rsidRPr="00A3301F" w:rsidRDefault="008E6026" w:rsidP="00A3301F">
            <w:pPr>
              <w:jc w:val="right"/>
              <w:rPr>
                <w:sz w:val="17"/>
                <w:szCs w:val="17"/>
                <w:lang w:val="en-US"/>
              </w:rPr>
            </w:pPr>
            <w:r w:rsidRPr="00A3301F">
              <w:rPr>
                <w:sz w:val="17"/>
                <w:szCs w:val="17"/>
                <w:lang w:val="en-US"/>
              </w:rPr>
              <w:t>2</w:t>
            </w:r>
            <w:r w:rsidRPr="00A3301F">
              <w:rPr>
                <w:sz w:val="17"/>
                <w:szCs w:val="17"/>
              </w:rPr>
              <w:t>.56</w:t>
            </w:r>
          </w:p>
        </w:tc>
        <w:tc>
          <w:tcPr>
            <w:tcW w:w="733" w:type="dxa"/>
            <w:shd w:val="clear" w:color="auto" w:fill="FFFBF7"/>
            <w:tcMar>
              <w:left w:w="57" w:type="dxa"/>
              <w:right w:w="57" w:type="dxa"/>
            </w:tcMar>
            <w:vAlign w:val="center"/>
          </w:tcPr>
          <w:p w:rsidR="008E6026" w:rsidRPr="00A3301F" w:rsidRDefault="008E6026" w:rsidP="00197F37">
            <w:pPr>
              <w:jc w:val="right"/>
              <w:rPr>
                <w:sz w:val="17"/>
                <w:szCs w:val="17"/>
              </w:rPr>
            </w:pPr>
            <w:r w:rsidRPr="00A3301F">
              <w:rPr>
                <w:sz w:val="17"/>
                <w:szCs w:val="17"/>
              </w:rPr>
              <w:t>4.9</w:t>
            </w:r>
            <w:r>
              <w:rPr>
                <w:sz w:val="17"/>
                <w:szCs w:val="17"/>
              </w:rPr>
              <w:t>2</w:t>
            </w:r>
          </w:p>
        </w:tc>
        <w:tc>
          <w:tcPr>
            <w:tcW w:w="733" w:type="dxa"/>
            <w:shd w:val="clear" w:color="auto" w:fill="FFFBF7"/>
            <w:tcMar>
              <w:left w:w="57" w:type="dxa"/>
              <w:right w:w="57" w:type="dxa"/>
            </w:tcMar>
            <w:vAlign w:val="center"/>
          </w:tcPr>
          <w:p w:rsidR="008E6026" w:rsidRPr="00BB7395" w:rsidRDefault="008E6026" w:rsidP="000E5C4A">
            <w:pPr>
              <w:jc w:val="right"/>
              <w:rPr>
                <w:color w:val="000000"/>
                <w:sz w:val="17"/>
                <w:szCs w:val="17"/>
              </w:rPr>
            </w:pPr>
            <w:r w:rsidRPr="00BB7395">
              <w:rPr>
                <w:color w:val="000000"/>
                <w:sz w:val="17"/>
                <w:szCs w:val="17"/>
              </w:rPr>
              <w:t>7.30</w:t>
            </w:r>
          </w:p>
        </w:tc>
        <w:tc>
          <w:tcPr>
            <w:tcW w:w="733" w:type="dxa"/>
            <w:shd w:val="clear" w:color="auto" w:fill="FFFBF7"/>
            <w:tcMar>
              <w:left w:w="57" w:type="dxa"/>
              <w:right w:w="57" w:type="dxa"/>
            </w:tcMar>
            <w:vAlign w:val="center"/>
          </w:tcPr>
          <w:p w:rsidR="008E6026" w:rsidRPr="008E6026" w:rsidRDefault="008E6026" w:rsidP="008E6026">
            <w:pPr>
              <w:jc w:val="right"/>
              <w:rPr>
                <w:color w:val="000000"/>
                <w:sz w:val="17"/>
                <w:szCs w:val="17"/>
              </w:rPr>
            </w:pPr>
            <w:r w:rsidRPr="008E6026">
              <w:rPr>
                <w:color w:val="000000"/>
                <w:sz w:val="17"/>
                <w:szCs w:val="17"/>
              </w:rPr>
              <w:t>10.67</w:t>
            </w:r>
          </w:p>
        </w:tc>
      </w:tr>
      <w:tr w:rsidR="008E6026" w:rsidTr="008E6026">
        <w:tc>
          <w:tcPr>
            <w:tcW w:w="2195" w:type="dxa"/>
            <w:shd w:val="clear" w:color="auto" w:fill="FFFBF7"/>
            <w:tcMar>
              <w:left w:w="113" w:type="dxa"/>
              <w:right w:w="57" w:type="dxa"/>
            </w:tcMar>
            <w:vAlign w:val="center"/>
          </w:tcPr>
          <w:p w:rsidR="008E6026" w:rsidRPr="00A3301F" w:rsidRDefault="008E6026" w:rsidP="00DE4354">
            <w:pPr>
              <w:rPr>
                <w:sz w:val="17"/>
                <w:szCs w:val="17"/>
              </w:rPr>
            </w:pPr>
            <w:r w:rsidRPr="00A3301F">
              <w:rPr>
                <w:sz w:val="17"/>
                <w:szCs w:val="17"/>
              </w:rPr>
              <w:t>портфель срочных пенсионных выплат</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8E6026" w:rsidRPr="00A3301F" w:rsidRDefault="008E6026" w:rsidP="00A3301F">
            <w:pPr>
              <w:jc w:val="right"/>
              <w:rPr>
                <w:sz w:val="17"/>
                <w:szCs w:val="17"/>
              </w:rPr>
            </w:pPr>
            <w:r w:rsidRPr="00A3301F">
              <w:rPr>
                <w:sz w:val="17"/>
                <w:szCs w:val="17"/>
              </w:rPr>
              <w:t>0.</w:t>
            </w:r>
            <w:r>
              <w:rPr>
                <w:sz w:val="17"/>
                <w:szCs w:val="17"/>
              </w:rPr>
              <w:t>04</w:t>
            </w:r>
          </w:p>
        </w:tc>
        <w:tc>
          <w:tcPr>
            <w:tcW w:w="733" w:type="dxa"/>
            <w:shd w:val="clear" w:color="auto" w:fill="FFFBF7"/>
            <w:tcMar>
              <w:left w:w="57" w:type="dxa"/>
              <w:right w:w="57" w:type="dxa"/>
            </w:tcMar>
            <w:vAlign w:val="center"/>
          </w:tcPr>
          <w:p w:rsidR="008E6026" w:rsidRPr="00A3301F" w:rsidRDefault="008E6026" w:rsidP="00A3301F">
            <w:pPr>
              <w:jc w:val="right"/>
              <w:rPr>
                <w:sz w:val="17"/>
                <w:szCs w:val="17"/>
              </w:rPr>
            </w:pPr>
            <w:r w:rsidRPr="00A3301F">
              <w:rPr>
                <w:sz w:val="17"/>
                <w:szCs w:val="17"/>
              </w:rPr>
              <w:t>0.</w:t>
            </w:r>
            <w:r>
              <w:rPr>
                <w:sz w:val="17"/>
                <w:szCs w:val="17"/>
              </w:rPr>
              <w:t>12</w:t>
            </w:r>
          </w:p>
        </w:tc>
        <w:tc>
          <w:tcPr>
            <w:tcW w:w="733" w:type="dxa"/>
            <w:shd w:val="clear" w:color="auto" w:fill="FFFBF7"/>
            <w:tcMar>
              <w:left w:w="57" w:type="dxa"/>
              <w:right w:w="57" w:type="dxa"/>
            </w:tcMar>
            <w:vAlign w:val="center"/>
          </w:tcPr>
          <w:p w:rsidR="008E6026" w:rsidRPr="00A3301F" w:rsidRDefault="008E6026" w:rsidP="00A3301F">
            <w:pPr>
              <w:jc w:val="right"/>
              <w:rPr>
                <w:sz w:val="17"/>
                <w:szCs w:val="17"/>
              </w:rPr>
            </w:pPr>
            <w:r w:rsidRPr="00A3301F">
              <w:rPr>
                <w:sz w:val="17"/>
                <w:szCs w:val="17"/>
              </w:rPr>
              <w:t>0.</w:t>
            </w:r>
            <w:r>
              <w:rPr>
                <w:sz w:val="17"/>
                <w:szCs w:val="17"/>
              </w:rPr>
              <w:t>25</w:t>
            </w:r>
          </w:p>
        </w:tc>
        <w:tc>
          <w:tcPr>
            <w:tcW w:w="733" w:type="dxa"/>
            <w:shd w:val="clear" w:color="auto" w:fill="FFFBF7"/>
            <w:tcMar>
              <w:left w:w="57" w:type="dxa"/>
              <w:right w:w="57" w:type="dxa"/>
            </w:tcMar>
            <w:vAlign w:val="center"/>
          </w:tcPr>
          <w:p w:rsidR="008E6026" w:rsidRPr="00A3301F" w:rsidRDefault="008E6026" w:rsidP="00197F37">
            <w:pPr>
              <w:jc w:val="right"/>
              <w:rPr>
                <w:sz w:val="17"/>
                <w:szCs w:val="17"/>
              </w:rPr>
            </w:pPr>
            <w:r w:rsidRPr="00A3301F">
              <w:rPr>
                <w:sz w:val="17"/>
                <w:szCs w:val="17"/>
              </w:rPr>
              <w:t>0.</w:t>
            </w:r>
            <w:r>
              <w:rPr>
                <w:sz w:val="17"/>
                <w:szCs w:val="17"/>
              </w:rPr>
              <w:t>5</w:t>
            </w:r>
            <w:r w:rsidRPr="00A3301F">
              <w:rPr>
                <w:sz w:val="17"/>
                <w:szCs w:val="17"/>
              </w:rPr>
              <w:t>6</w:t>
            </w:r>
          </w:p>
        </w:tc>
        <w:tc>
          <w:tcPr>
            <w:tcW w:w="733" w:type="dxa"/>
            <w:shd w:val="clear" w:color="auto" w:fill="FFFBF7"/>
            <w:tcMar>
              <w:left w:w="57" w:type="dxa"/>
              <w:right w:w="57" w:type="dxa"/>
            </w:tcMar>
            <w:vAlign w:val="center"/>
          </w:tcPr>
          <w:p w:rsidR="008E6026" w:rsidRPr="00BB7395" w:rsidRDefault="008E6026" w:rsidP="000E5C4A">
            <w:pPr>
              <w:jc w:val="right"/>
              <w:rPr>
                <w:color w:val="000000"/>
                <w:sz w:val="17"/>
                <w:szCs w:val="17"/>
              </w:rPr>
            </w:pPr>
            <w:r w:rsidRPr="00BB7395">
              <w:rPr>
                <w:color w:val="000000"/>
                <w:sz w:val="17"/>
                <w:szCs w:val="17"/>
              </w:rPr>
              <w:t>1.89</w:t>
            </w:r>
          </w:p>
        </w:tc>
        <w:tc>
          <w:tcPr>
            <w:tcW w:w="733" w:type="dxa"/>
            <w:shd w:val="clear" w:color="auto" w:fill="FFFBF7"/>
            <w:tcMar>
              <w:left w:w="57" w:type="dxa"/>
              <w:right w:w="57" w:type="dxa"/>
            </w:tcMar>
            <w:vAlign w:val="center"/>
          </w:tcPr>
          <w:p w:rsidR="008E6026" w:rsidRPr="008E6026" w:rsidRDefault="008E6026" w:rsidP="008E6026">
            <w:pPr>
              <w:jc w:val="right"/>
              <w:rPr>
                <w:color w:val="000000"/>
                <w:sz w:val="17"/>
                <w:szCs w:val="17"/>
              </w:rPr>
            </w:pPr>
            <w:r w:rsidRPr="008E6026">
              <w:rPr>
                <w:color w:val="000000"/>
                <w:sz w:val="17"/>
                <w:szCs w:val="17"/>
              </w:rPr>
              <w:t>2.77</w:t>
            </w:r>
          </w:p>
        </w:tc>
      </w:tr>
      <w:tr w:rsidR="008E6026" w:rsidTr="008E6026">
        <w:tc>
          <w:tcPr>
            <w:tcW w:w="2195" w:type="dxa"/>
            <w:shd w:val="clear" w:color="auto" w:fill="FFFBF7"/>
            <w:tcMar>
              <w:left w:w="57" w:type="dxa"/>
              <w:right w:w="57" w:type="dxa"/>
            </w:tcMar>
            <w:vAlign w:val="center"/>
          </w:tcPr>
          <w:p w:rsidR="008E6026" w:rsidRPr="00A3301F" w:rsidRDefault="008E6026" w:rsidP="00A3301F">
            <w:pPr>
              <w:jc w:val="right"/>
              <w:rPr>
                <w:b/>
                <w:i/>
                <w:sz w:val="17"/>
                <w:szCs w:val="17"/>
              </w:rPr>
            </w:pPr>
            <w:r w:rsidRPr="00A3301F">
              <w:rPr>
                <w:b/>
                <w:i/>
                <w:sz w:val="17"/>
                <w:szCs w:val="17"/>
              </w:rPr>
              <w:t xml:space="preserve">Всего </w:t>
            </w:r>
          </w:p>
        </w:tc>
        <w:tc>
          <w:tcPr>
            <w:tcW w:w="733" w:type="dxa"/>
            <w:shd w:val="clear" w:color="auto" w:fill="FFFBF7"/>
            <w:tcMar>
              <w:left w:w="57" w:type="dxa"/>
              <w:right w:w="57" w:type="dxa"/>
            </w:tcMar>
            <w:vAlign w:val="center"/>
          </w:tcPr>
          <w:p w:rsidR="008E6026" w:rsidRPr="00A3301F" w:rsidRDefault="008E6026" w:rsidP="00A3301F">
            <w:pPr>
              <w:jc w:val="center"/>
              <w:rPr>
                <w:b/>
                <w:i/>
                <w:sz w:val="17"/>
                <w:szCs w:val="17"/>
              </w:rPr>
            </w:pPr>
            <w:r>
              <w:rPr>
                <w:b/>
                <w:i/>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b/>
                <w:i/>
                <w:sz w:val="17"/>
                <w:szCs w:val="17"/>
              </w:rPr>
            </w:pPr>
            <w:r>
              <w:rPr>
                <w:b/>
                <w:i/>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b/>
                <w:i/>
                <w:sz w:val="17"/>
                <w:szCs w:val="17"/>
              </w:rPr>
            </w:pPr>
            <w:r>
              <w:rPr>
                <w:b/>
                <w:i/>
                <w:sz w:val="17"/>
                <w:szCs w:val="17"/>
              </w:rPr>
              <w:t>-</w:t>
            </w:r>
          </w:p>
        </w:tc>
        <w:tc>
          <w:tcPr>
            <w:tcW w:w="732" w:type="dxa"/>
            <w:shd w:val="clear" w:color="auto" w:fill="FFFBF7"/>
            <w:tcMar>
              <w:left w:w="57" w:type="dxa"/>
              <w:right w:w="57" w:type="dxa"/>
            </w:tcMar>
            <w:vAlign w:val="center"/>
          </w:tcPr>
          <w:p w:rsidR="008E6026" w:rsidRPr="00A3301F" w:rsidRDefault="008E6026" w:rsidP="00A3301F">
            <w:pPr>
              <w:jc w:val="center"/>
              <w:rPr>
                <w:b/>
                <w:i/>
                <w:sz w:val="17"/>
                <w:szCs w:val="17"/>
              </w:rPr>
            </w:pPr>
            <w:r>
              <w:rPr>
                <w:b/>
                <w:i/>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b/>
                <w:i/>
                <w:sz w:val="17"/>
                <w:szCs w:val="17"/>
              </w:rPr>
            </w:pPr>
            <w:r>
              <w:rPr>
                <w:b/>
                <w:i/>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b/>
                <w:i/>
                <w:sz w:val="17"/>
                <w:szCs w:val="17"/>
              </w:rPr>
            </w:pPr>
            <w:r>
              <w:rPr>
                <w:b/>
                <w:i/>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b/>
                <w:i/>
                <w:sz w:val="17"/>
                <w:szCs w:val="17"/>
              </w:rPr>
            </w:pPr>
            <w:r>
              <w:rPr>
                <w:b/>
                <w:i/>
                <w:sz w:val="17"/>
                <w:szCs w:val="17"/>
              </w:rPr>
              <w:t>-</w:t>
            </w:r>
          </w:p>
        </w:tc>
        <w:tc>
          <w:tcPr>
            <w:tcW w:w="733" w:type="dxa"/>
            <w:shd w:val="clear" w:color="auto" w:fill="FFFBF7"/>
            <w:tcMar>
              <w:left w:w="57" w:type="dxa"/>
              <w:right w:w="57" w:type="dxa"/>
            </w:tcMar>
            <w:vAlign w:val="center"/>
          </w:tcPr>
          <w:p w:rsidR="008E6026" w:rsidRPr="00A3301F" w:rsidRDefault="008E6026" w:rsidP="00A3301F">
            <w:pPr>
              <w:jc w:val="center"/>
              <w:rPr>
                <w:b/>
                <w:i/>
                <w:sz w:val="17"/>
                <w:szCs w:val="17"/>
              </w:rPr>
            </w:pPr>
            <w:r>
              <w:rPr>
                <w:b/>
                <w:i/>
                <w:sz w:val="17"/>
                <w:szCs w:val="17"/>
              </w:rPr>
              <w:t>-</w:t>
            </w:r>
          </w:p>
        </w:tc>
        <w:tc>
          <w:tcPr>
            <w:tcW w:w="733" w:type="dxa"/>
            <w:shd w:val="clear" w:color="auto" w:fill="FFFBF7"/>
            <w:tcMar>
              <w:left w:w="57" w:type="dxa"/>
              <w:right w:w="57" w:type="dxa"/>
            </w:tcMar>
            <w:vAlign w:val="center"/>
          </w:tcPr>
          <w:p w:rsidR="008E6026" w:rsidRPr="00A3301F" w:rsidRDefault="008E6026" w:rsidP="00A3301F">
            <w:pPr>
              <w:jc w:val="right"/>
              <w:rPr>
                <w:b/>
                <w:i/>
                <w:sz w:val="17"/>
                <w:szCs w:val="17"/>
              </w:rPr>
            </w:pPr>
            <w:r w:rsidRPr="00A3301F">
              <w:rPr>
                <w:b/>
                <w:i/>
                <w:sz w:val="17"/>
                <w:szCs w:val="17"/>
              </w:rPr>
              <w:t>0.</w:t>
            </w:r>
            <w:r w:rsidR="001075A8">
              <w:rPr>
                <w:b/>
                <w:i/>
                <w:sz w:val="17"/>
                <w:szCs w:val="17"/>
              </w:rPr>
              <w:t>3</w:t>
            </w:r>
            <w:r>
              <w:rPr>
                <w:b/>
                <w:i/>
                <w:sz w:val="17"/>
                <w:szCs w:val="17"/>
              </w:rPr>
              <w:t>5</w:t>
            </w:r>
          </w:p>
        </w:tc>
        <w:tc>
          <w:tcPr>
            <w:tcW w:w="733" w:type="dxa"/>
            <w:shd w:val="clear" w:color="auto" w:fill="FFFBF7"/>
            <w:tcMar>
              <w:left w:w="57" w:type="dxa"/>
              <w:right w:w="57" w:type="dxa"/>
            </w:tcMar>
            <w:vAlign w:val="center"/>
          </w:tcPr>
          <w:p w:rsidR="008E6026" w:rsidRPr="00497316" w:rsidRDefault="008E6026" w:rsidP="00A3301F">
            <w:pPr>
              <w:jc w:val="right"/>
              <w:rPr>
                <w:b/>
                <w:i/>
                <w:sz w:val="17"/>
                <w:szCs w:val="17"/>
              </w:rPr>
            </w:pPr>
            <w:r w:rsidRPr="00497316">
              <w:rPr>
                <w:b/>
                <w:i/>
                <w:sz w:val="17"/>
                <w:szCs w:val="17"/>
              </w:rPr>
              <w:t>1.49</w:t>
            </w:r>
          </w:p>
        </w:tc>
        <w:tc>
          <w:tcPr>
            <w:tcW w:w="733" w:type="dxa"/>
            <w:shd w:val="clear" w:color="auto" w:fill="FFFBF7"/>
            <w:tcMar>
              <w:left w:w="57" w:type="dxa"/>
              <w:right w:w="57" w:type="dxa"/>
            </w:tcMar>
            <w:vAlign w:val="center"/>
          </w:tcPr>
          <w:p w:rsidR="008E6026" w:rsidRPr="00497316" w:rsidRDefault="008E6026" w:rsidP="00A3301F">
            <w:pPr>
              <w:jc w:val="right"/>
              <w:rPr>
                <w:b/>
                <w:i/>
                <w:sz w:val="17"/>
                <w:szCs w:val="17"/>
              </w:rPr>
            </w:pPr>
            <w:r w:rsidRPr="00497316">
              <w:rPr>
                <w:b/>
                <w:i/>
                <w:sz w:val="17"/>
                <w:szCs w:val="17"/>
              </w:rPr>
              <w:t>2.81</w:t>
            </w:r>
          </w:p>
        </w:tc>
        <w:tc>
          <w:tcPr>
            <w:tcW w:w="733" w:type="dxa"/>
            <w:shd w:val="clear" w:color="auto" w:fill="FFFBF7"/>
            <w:tcMar>
              <w:left w:w="57" w:type="dxa"/>
              <w:right w:w="57" w:type="dxa"/>
            </w:tcMar>
            <w:vAlign w:val="center"/>
          </w:tcPr>
          <w:p w:rsidR="008E6026" w:rsidRPr="00497316" w:rsidRDefault="008E6026" w:rsidP="00197F37">
            <w:pPr>
              <w:jc w:val="right"/>
              <w:rPr>
                <w:b/>
                <w:i/>
                <w:sz w:val="17"/>
                <w:szCs w:val="17"/>
              </w:rPr>
            </w:pPr>
            <w:r w:rsidRPr="00497316">
              <w:rPr>
                <w:b/>
                <w:i/>
                <w:sz w:val="17"/>
                <w:szCs w:val="17"/>
              </w:rPr>
              <w:t>5.48</w:t>
            </w:r>
          </w:p>
        </w:tc>
        <w:tc>
          <w:tcPr>
            <w:tcW w:w="733" w:type="dxa"/>
            <w:shd w:val="clear" w:color="auto" w:fill="FFFBF7"/>
            <w:tcMar>
              <w:left w:w="57" w:type="dxa"/>
              <w:right w:w="57" w:type="dxa"/>
            </w:tcMar>
            <w:vAlign w:val="center"/>
          </w:tcPr>
          <w:p w:rsidR="008E6026" w:rsidRPr="00BB7395" w:rsidRDefault="008E6026" w:rsidP="000E5C4A">
            <w:pPr>
              <w:jc w:val="right"/>
              <w:rPr>
                <w:b/>
                <w:i/>
                <w:color w:val="000000"/>
                <w:sz w:val="17"/>
                <w:szCs w:val="17"/>
              </w:rPr>
            </w:pPr>
            <w:r w:rsidRPr="00BB7395">
              <w:rPr>
                <w:b/>
                <w:i/>
                <w:color w:val="000000"/>
                <w:sz w:val="17"/>
                <w:szCs w:val="17"/>
              </w:rPr>
              <w:t>9.18</w:t>
            </w:r>
          </w:p>
        </w:tc>
        <w:tc>
          <w:tcPr>
            <w:tcW w:w="733" w:type="dxa"/>
            <w:shd w:val="clear" w:color="auto" w:fill="FFFBF7"/>
            <w:tcMar>
              <w:left w:w="57" w:type="dxa"/>
              <w:right w:w="57" w:type="dxa"/>
            </w:tcMar>
            <w:vAlign w:val="center"/>
          </w:tcPr>
          <w:p w:rsidR="008E6026" w:rsidRPr="008E6026" w:rsidRDefault="008E6026" w:rsidP="008E6026">
            <w:pPr>
              <w:jc w:val="right"/>
              <w:rPr>
                <w:b/>
                <w:i/>
                <w:color w:val="000000"/>
                <w:sz w:val="17"/>
                <w:szCs w:val="17"/>
              </w:rPr>
            </w:pPr>
            <w:r w:rsidRPr="008E6026">
              <w:rPr>
                <w:b/>
                <w:i/>
                <w:color w:val="000000"/>
                <w:sz w:val="17"/>
                <w:szCs w:val="17"/>
              </w:rPr>
              <w:t>13.44</w:t>
            </w:r>
          </w:p>
        </w:tc>
      </w:tr>
      <w:tr w:rsidR="00210C4A" w:rsidTr="00210C4A">
        <w:tc>
          <w:tcPr>
            <w:tcW w:w="2195" w:type="dxa"/>
            <w:tcMar>
              <w:left w:w="57" w:type="dxa"/>
              <w:right w:w="57" w:type="dxa"/>
            </w:tcMar>
            <w:vAlign w:val="center"/>
          </w:tcPr>
          <w:p w:rsidR="00210C4A" w:rsidRPr="00A3301F" w:rsidRDefault="00210C4A" w:rsidP="005E0C25">
            <w:pPr>
              <w:jc w:val="right"/>
              <w:rPr>
                <w:b/>
                <w:i/>
                <w:color w:val="FF0000"/>
                <w:sz w:val="17"/>
                <w:szCs w:val="17"/>
              </w:rPr>
            </w:pPr>
            <w:r>
              <w:rPr>
                <w:b/>
                <w:i/>
                <w:color w:val="FF0000"/>
                <w:sz w:val="17"/>
                <w:szCs w:val="17"/>
              </w:rPr>
              <w:t>Итого пенсионные накопления</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98.48</w:t>
            </w:r>
          </w:p>
        </w:tc>
        <w:tc>
          <w:tcPr>
            <w:tcW w:w="732"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184.18</w:t>
            </w:r>
          </w:p>
        </w:tc>
        <w:tc>
          <w:tcPr>
            <w:tcW w:w="732"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286.71</w:t>
            </w:r>
          </w:p>
        </w:tc>
        <w:tc>
          <w:tcPr>
            <w:tcW w:w="732"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402.13</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387.76</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573.26</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915.36</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1 756.58</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2 347.59</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2 993.21</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3 075.73</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3 778.06</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4 150.33</w:t>
            </w:r>
          </w:p>
        </w:tc>
        <w:tc>
          <w:tcPr>
            <w:tcW w:w="733" w:type="dxa"/>
            <w:tcMar>
              <w:left w:w="57" w:type="dxa"/>
              <w:right w:w="57" w:type="dxa"/>
            </w:tcMar>
            <w:vAlign w:val="center"/>
          </w:tcPr>
          <w:p w:rsidR="00210C4A" w:rsidRPr="00210C4A" w:rsidRDefault="00210C4A" w:rsidP="00210C4A">
            <w:pPr>
              <w:jc w:val="right"/>
              <w:rPr>
                <w:b/>
                <w:i/>
                <w:color w:val="FF0000"/>
                <w:sz w:val="17"/>
                <w:szCs w:val="17"/>
              </w:rPr>
            </w:pPr>
            <w:r w:rsidRPr="00210C4A">
              <w:rPr>
                <w:b/>
                <w:i/>
                <w:color w:val="FF0000"/>
                <w:sz w:val="17"/>
                <w:szCs w:val="17"/>
              </w:rPr>
              <w:t>4 540.83</w:t>
            </w:r>
          </w:p>
        </w:tc>
      </w:tr>
      <w:tr w:rsidR="00210C4A" w:rsidTr="00210C4A">
        <w:tc>
          <w:tcPr>
            <w:tcW w:w="2195" w:type="dxa"/>
            <w:tcMar>
              <w:left w:w="57" w:type="dxa"/>
              <w:right w:w="57" w:type="dxa"/>
            </w:tcMar>
            <w:vAlign w:val="center"/>
          </w:tcPr>
          <w:p w:rsidR="00210C4A" w:rsidRPr="00A3301F" w:rsidRDefault="00210C4A" w:rsidP="00A3301F">
            <w:pPr>
              <w:jc w:val="right"/>
              <w:rPr>
                <w:b/>
                <w:i/>
                <w:sz w:val="17"/>
                <w:szCs w:val="17"/>
              </w:rPr>
            </w:pPr>
            <w:r w:rsidRPr="00A3301F">
              <w:rPr>
                <w:b/>
                <w:i/>
                <w:sz w:val="17"/>
                <w:szCs w:val="17"/>
              </w:rPr>
              <w:t xml:space="preserve">Инфляция, декабрь к декабрю, % </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11.7</w:t>
            </w:r>
          </w:p>
        </w:tc>
        <w:tc>
          <w:tcPr>
            <w:tcW w:w="732"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10.9</w:t>
            </w:r>
          </w:p>
        </w:tc>
        <w:tc>
          <w:tcPr>
            <w:tcW w:w="732"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9.0</w:t>
            </w:r>
          </w:p>
        </w:tc>
        <w:tc>
          <w:tcPr>
            <w:tcW w:w="732"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11.9</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13.3</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8.8</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8.8</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6.1</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6.6</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6.5</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11.4</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12.9</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5.4</w:t>
            </w:r>
          </w:p>
        </w:tc>
        <w:tc>
          <w:tcPr>
            <w:tcW w:w="733" w:type="dxa"/>
            <w:tcMar>
              <w:left w:w="57" w:type="dxa"/>
              <w:right w:w="57" w:type="dxa"/>
            </w:tcMar>
            <w:vAlign w:val="center"/>
          </w:tcPr>
          <w:p w:rsidR="00210C4A" w:rsidRPr="00210C4A" w:rsidRDefault="00210C4A" w:rsidP="00210C4A">
            <w:pPr>
              <w:jc w:val="right"/>
              <w:rPr>
                <w:b/>
                <w:i/>
                <w:sz w:val="17"/>
                <w:szCs w:val="17"/>
              </w:rPr>
            </w:pPr>
            <w:r w:rsidRPr="00210C4A">
              <w:rPr>
                <w:b/>
                <w:i/>
                <w:sz w:val="17"/>
                <w:szCs w:val="17"/>
              </w:rPr>
              <w:t>2.5</w:t>
            </w:r>
          </w:p>
        </w:tc>
      </w:tr>
      <w:tr w:rsidR="008E6026" w:rsidTr="00D0404C">
        <w:tc>
          <w:tcPr>
            <w:tcW w:w="12454" w:type="dxa"/>
            <w:gridSpan w:val="15"/>
            <w:shd w:val="clear" w:color="auto" w:fill="FFFFEF"/>
            <w:tcMar>
              <w:left w:w="57" w:type="dxa"/>
              <w:right w:w="57" w:type="dxa"/>
            </w:tcMar>
          </w:tcPr>
          <w:p w:rsidR="008E6026" w:rsidRPr="00A3301F" w:rsidRDefault="008E6026" w:rsidP="00A3301F">
            <w:pPr>
              <w:jc w:val="center"/>
              <w:rPr>
                <w:b/>
                <w:sz w:val="17"/>
                <w:szCs w:val="17"/>
              </w:rPr>
            </w:pPr>
            <w:r w:rsidRPr="00A3301F">
              <w:rPr>
                <w:b/>
                <w:sz w:val="17"/>
                <w:szCs w:val="17"/>
              </w:rPr>
              <w:t>Доходность инвестирования средств пенсионных накоплений, % годовых</w:t>
            </w:r>
          </w:p>
        </w:tc>
      </w:tr>
      <w:tr w:rsidR="008E6026" w:rsidTr="00646303">
        <w:tc>
          <w:tcPr>
            <w:tcW w:w="12454" w:type="dxa"/>
            <w:gridSpan w:val="15"/>
            <w:shd w:val="clear" w:color="auto" w:fill="F0F8FA"/>
            <w:tcMar>
              <w:left w:w="57" w:type="dxa"/>
              <w:right w:w="57" w:type="dxa"/>
            </w:tcMar>
          </w:tcPr>
          <w:p w:rsidR="008E6026" w:rsidRPr="00A3301F" w:rsidRDefault="001F3D62" w:rsidP="00A3301F">
            <w:pPr>
              <w:jc w:val="center"/>
              <w:rPr>
                <w:i/>
                <w:sz w:val="17"/>
                <w:szCs w:val="17"/>
              </w:rPr>
            </w:pPr>
            <w:r>
              <w:rPr>
                <w:i/>
                <w:sz w:val="17"/>
                <w:szCs w:val="17"/>
              </w:rPr>
              <w:t>з</w:t>
            </w:r>
            <w:r w:rsidR="008E6026" w:rsidRPr="00A3301F">
              <w:rPr>
                <w:i/>
                <w:sz w:val="17"/>
                <w:szCs w:val="17"/>
              </w:rPr>
              <w:t>астрахованных лиц, не назначивших выплаты за счет пенсионных накоплений</w:t>
            </w:r>
          </w:p>
        </w:tc>
      </w:tr>
      <w:tr w:rsidR="00AD34DD" w:rsidTr="00AD34DD">
        <w:tc>
          <w:tcPr>
            <w:tcW w:w="2195" w:type="dxa"/>
            <w:shd w:val="clear" w:color="auto" w:fill="F0F8FA"/>
            <w:tcMar>
              <w:left w:w="57" w:type="dxa"/>
              <w:right w:w="57" w:type="dxa"/>
            </w:tcMar>
            <w:vAlign w:val="center"/>
          </w:tcPr>
          <w:p w:rsidR="00AD34DD" w:rsidRPr="00A3301F" w:rsidRDefault="00AD34DD" w:rsidP="00DE4354">
            <w:pPr>
              <w:rPr>
                <w:sz w:val="17"/>
                <w:szCs w:val="17"/>
              </w:rPr>
            </w:pPr>
            <w:r w:rsidRPr="00A3301F">
              <w:rPr>
                <w:sz w:val="17"/>
                <w:szCs w:val="17"/>
              </w:rPr>
              <w:t>Негосударственные пенсионные фонды</w:t>
            </w:r>
            <w:r w:rsidRPr="00A3301F">
              <w:rPr>
                <w:rStyle w:val="ae"/>
                <w:sz w:val="17"/>
                <w:szCs w:val="17"/>
              </w:rPr>
              <w:footnoteReference w:id="25"/>
            </w:r>
          </w:p>
        </w:tc>
        <w:tc>
          <w:tcPr>
            <w:tcW w:w="733" w:type="dxa"/>
            <w:shd w:val="clear" w:color="auto" w:fill="F0F8FA"/>
            <w:tcMar>
              <w:left w:w="57" w:type="dxa"/>
              <w:right w:w="57" w:type="dxa"/>
            </w:tcMar>
            <w:vAlign w:val="center"/>
          </w:tcPr>
          <w:p w:rsidR="00AD34DD" w:rsidRPr="00A3301F" w:rsidRDefault="00AD34DD" w:rsidP="00A3301F">
            <w:pPr>
              <w:jc w:val="center"/>
              <w:rPr>
                <w:sz w:val="17"/>
                <w:szCs w:val="17"/>
              </w:rPr>
            </w:pPr>
            <w:r w:rsidRPr="00A3301F">
              <w:rPr>
                <w:sz w:val="17"/>
                <w:szCs w:val="17"/>
              </w:rPr>
              <w:t>-</w:t>
            </w:r>
          </w:p>
        </w:tc>
        <w:tc>
          <w:tcPr>
            <w:tcW w:w="732"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0.00</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41.00</w:t>
            </w:r>
          </w:p>
        </w:tc>
        <w:tc>
          <w:tcPr>
            <w:tcW w:w="732"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0.00</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24.30</w:t>
            </w:r>
          </w:p>
        </w:tc>
        <w:tc>
          <w:tcPr>
            <w:tcW w:w="732"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0.00</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16.70</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-71.26</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50.29</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0.70</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80.80</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0.10</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23.91</w:t>
            </w:r>
          </w:p>
        </w:tc>
        <w:tc>
          <w:tcPr>
            <w:tcW w:w="733" w:type="dxa"/>
            <w:shd w:val="clear" w:color="auto" w:fill="F0F8FA"/>
            <w:tcMar>
              <w:left w:w="57" w:type="dxa"/>
              <w:right w:w="57" w:type="dxa"/>
            </w:tcMar>
            <w:vAlign w:val="center"/>
          </w:tcPr>
          <w:p w:rsidR="00AD34DD" w:rsidRPr="00A3301F" w:rsidRDefault="00AD34DD" w:rsidP="00A3301F">
            <w:pPr>
              <w:jc w:val="right"/>
              <w:rPr>
                <w:color w:val="000000"/>
                <w:sz w:val="17"/>
                <w:szCs w:val="17"/>
              </w:rPr>
            </w:pPr>
            <w:r w:rsidRPr="00A3301F">
              <w:rPr>
                <w:color w:val="000000"/>
                <w:sz w:val="17"/>
                <w:szCs w:val="17"/>
              </w:rPr>
              <w:t xml:space="preserve">от </w:t>
            </w:r>
          </w:p>
          <w:p w:rsidR="00AD34DD" w:rsidRDefault="00AD34DD" w:rsidP="00A3301F">
            <w:pPr>
              <w:jc w:val="right"/>
              <w:rPr>
                <w:color w:val="000000"/>
                <w:sz w:val="17"/>
                <w:szCs w:val="17"/>
              </w:rPr>
            </w:pPr>
            <w:r w:rsidRPr="00A3301F">
              <w:rPr>
                <w:b/>
                <w:color w:val="000000"/>
                <w:sz w:val="17"/>
                <w:szCs w:val="17"/>
              </w:rPr>
              <w:t>-</w:t>
            </w:r>
            <w:r w:rsidRPr="00A3301F">
              <w:rPr>
                <w:color w:val="000000"/>
                <w:sz w:val="17"/>
                <w:szCs w:val="17"/>
              </w:rPr>
              <w:t xml:space="preserve">9.86 </w:t>
            </w:r>
          </w:p>
          <w:p w:rsidR="00AD34DD" w:rsidRPr="00A3301F" w:rsidRDefault="00AD34DD" w:rsidP="00A3301F">
            <w:pPr>
              <w:jc w:val="right"/>
              <w:rPr>
                <w:color w:val="000000"/>
                <w:sz w:val="17"/>
                <w:szCs w:val="17"/>
              </w:rPr>
            </w:pPr>
            <w:r w:rsidRPr="00A3301F">
              <w:rPr>
                <w:color w:val="000000"/>
                <w:sz w:val="17"/>
                <w:szCs w:val="17"/>
              </w:rPr>
              <w:t xml:space="preserve">до </w:t>
            </w:r>
          </w:p>
          <w:p w:rsidR="00AD34DD" w:rsidRPr="00A3301F" w:rsidRDefault="00AD34DD" w:rsidP="00A3301F">
            <w:pPr>
              <w:jc w:val="right"/>
              <w:rPr>
                <w:sz w:val="17"/>
                <w:szCs w:val="17"/>
              </w:rPr>
            </w:pPr>
            <w:r w:rsidRPr="00A3301F">
              <w:rPr>
                <w:color w:val="000000"/>
                <w:sz w:val="17"/>
                <w:szCs w:val="17"/>
              </w:rPr>
              <w:t>7.63</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Default="00AD34DD" w:rsidP="00A3301F">
            <w:pPr>
              <w:jc w:val="right"/>
              <w:rPr>
                <w:sz w:val="17"/>
                <w:szCs w:val="17"/>
              </w:rPr>
            </w:pPr>
            <w:r w:rsidRPr="00A3301F">
              <w:rPr>
                <w:sz w:val="17"/>
                <w:szCs w:val="17"/>
              </w:rPr>
              <w:t xml:space="preserve">-0.01 </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14.2</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 xml:space="preserve">-4.40 </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13.30</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Default="00AD34DD" w:rsidP="00A3301F">
            <w:pPr>
              <w:jc w:val="right"/>
              <w:rPr>
                <w:sz w:val="17"/>
                <w:szCs w:val="17"/>
              </w:rPr>
            </w:pPr>
            <w:r w:rsidRPr="00A3301F">
              <w:rPr>
                <w:sz w:val="17"/>
                <w:szCs w:val="17"/>
              </w:rPr>
              <w:t xml:space="preserve">-5.23 </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42.24</w:t>
            </w:r>
          </w:p>
        </w:tc>
        <w:tc>
          <w:tcPr>
            <w:tcW w:w="733" w:type="dxa"/>
            <w:shd w:val="clear" w:color="auto" w:fill="F0F8FA"/>
            <w:tcMar>
              <w:left w:w="57" w:type="dxa"/>
              <w:right w:w="57" w:type="dxa"/>
            </w:tcMar>
            <w:vAlign w:val="center"/>
          </w:tcPr>
          <w:p w:rsidR="00AD34DD" w:rsidRDefault="00AD34DD" w:rsidP="00AC08D1">
            <w:pPr>
              <w:jc w:val="right"/>
              <w:rPr>
                <w:color w:val="000000"/>
                <w:sz w:val="17"/>
                <w:szCs w:val="17"/>
              </w:rPr>
            </w:pPr>
            <w:r w:rsidRPr="001B1D57">
              <w:rPr>
                <w:color w:val="000000"/>
                <w:sz w:val="17"/>
                <w:szCs w:val="17"/>
              </w:rPr>
              <w:t xml:space="preserve">от </w:t>
            </w:r>
          </w:p>
          <w:p w:rsidR="00AD34DD" w:rsidRDefault="00AD34DD" w:rsidP="00AC08D1">
            <w:pPr>
              <w:jc w:val="right"/>
              <w:rPr>
                <w:color w:val="000000"/>
                <w:sz w:val="17"/>
                <w:szCs w:val="17"/>
              </w:rPr>
            </w:pPr>
            <w:r>
              <w:rPr>
                <w:color w:val="000000"/>
                <w:sz w:val="17"/>
                <w:szCs w:val="17"/>
              </w:rPr>
              <w:t>-2.09</w:t>
            </w:r>
            <w:r w:rsidRPr="001B1D57">
              <w:rPr>
                <w:color w:val="000000"/>
                <w:sz w:val="17"/>
                <w:szCs w:val="17"/>
              </w:rPr>
              <w:t xml:space="preserve"> </w:t>
            </w:r>
            <w:r w:rsidRPr="001B1D57">
              <w:rPr>
                <w:color w:val="000000"/>
                <w:sz w:val="17"/>
                <w:szCs w:val="17"/>
              </w:rPr>
              <w:br/>
              <w:t xml:space="preserve">до </w:t>
            </w:r>
          </w:p>
          <w:p w:rsidR="00AD34DD" w:rsidRPr="001B1D57" w:rsidRDefault="00AD34DD" w:rsidP="00AC08D1">
            <w:pPr>
              <w:jc w:val="right"/>
              <w:rPr>
                <w:color w:val="000000"/>
                <w:sz w:val="17"/>
                <w:szCs w:val="17"/>
              </w:rPr>
            </w:pPr>
            <w:r w:rsidRPr="001B1D57">
              <w:rPr>
                <w:color w:val="000000"/>
                <w:sz w:val="17"/>
                <w:szCs w:val="17"/>
              </w:rPr>
              <w:t>17.8</w:t>
            </w:r>
            <w:r>
              <w:rPr>
                <w:color w:val="000000"/>
                <w:sz w:val="17"/>
                <w:szCs w:val="17"/>
              </w:rPr>
              <w:t>0</w:t>
            </w:r>
          </w:p>
        </w:tc>
        <w:tc>
          <w:tcPr>
            <w:tcW w:w="733" w:type="dxa"/>
            <w:shd w:val="clear" w:color="auto" w:fill="F0F8FA"/>
            <w:tcMar>
              <w:left w:w="57" w:type="dxa"/>
              <w:right w:w="57" w:type="dxa"/>
            </w:tcMar>
            <w:vAlign w:val="center"/>
          </w:tcPr>
          <w:p w:rsidR="00AD34DD" w:rsidRPr="00E00520" w:rsidRDefault="00AD34DD" w:rsidP="000E5C4A">
            <w:pPr>
              <w:jc w:val="right"/>
              <w:rPr>
                <w:color w:val="000000"/>
                <w:sz w:val="17"/>
                <w:szCs w:val="17"/>
              </w:rPr>
            </w:pPr>
            <w:r w:rsidRPr="00E00520">
              <w:rPr>
                <w:color w:val="000000"/>
                <w:sz w:val="17"/>
                <w:szCs w:val="17"/>
              </w:rPr>
              <w:t xml:space="preserve">от </w:t>
            </w:r>
            <w:r>
              <w:rPr>
                <w:color w:val="000000"/>
                <w:sz w:val="17"/>
                <w:szCs w:val="17"/>
              </w:rPr>
              <w:br/>
            </w:r>
            <w:r w:rsidRPr="00E00520">
              <w:rPr>
                <w:color w:val="000000"/>
                <w:sz w:val="17"/>
                <w:szCs w:val="17"/>
              </w:rPr>
              <w:t>2.5</w:t>
            </w:r>
            <w:r>
              <w:rPr>
                <w:color w:val="000000"/>
                <w:sz w:val="17"/>
                <w:szCs w:val="17"/>
              </w:rPr>
              <w:t>0</w:t>
            </w:r>
            <w:r w:rsidRPr="00E00520">
              <w:rPr>
                <w:color w:val="000000"/>
                <w:sz w:val="17"/>
                <w:szCs w:val="17"/>
              </w:rPr>
              <w:br/>
              <w:t xml:space="preserve">до </w:t>
            </w:r>
            <w:r>
              <w:rPr>
                <w:color w:val="000000"/>
                <w:sz w:val="17"/>
                <w:szCs w:val="17"/>
              </w:rPr>
              <w:br/>
            </w:r>
            <w:r w:rsidRPr="00E00520">
              <w:rPr>
                <w:color w:val="000000"/>
                <w:sz w:val="17"/>
                <w:szCs w:val="17"/>
              </w:rPr>
              <w:t>13.</w:t>
            </w:r>
            <w:r>
              <w:rPr>
                <w:color w:val="000000"/>
                <w:sz w:val="17"/>
                <w:szCs w:val="17"/>
              </w:rPr>
              <w:t>58</w:t>
            </w:r>
          </w:p>
        </w:tc>
        <w:tc>
          <w:tcPr>
            <w:tcW w:w="733" w:type="dxa"/>
            <w:shd w:val="clear" w:color="auto" w:fill="F0F8FA"/>
            <w:tcMar>
              <w:left w:w="57" w:type="dxa"/>
              <w:right w:w="57" w:type="dxa"/>
            </w:tcMar>
            <w:vAlign w:val="center"/>
          </w:tcPr>
          <w:p w:rsidR="00AD34DD" w:rsidRDefault="00AD34DD" w:rsidP="00AD34DD">
            <w:pPr>
              <w:jc w:val="right"/>
              <w:rPr>
                <w:color w:val="000000"/>
                <w:sz w:val="17"/>
                <w:szCs w:val="17"/>
              </w:rPr>
            </w:pPr>
            <w:r w:rsidRPr="00AD34DD">
              <w:rPr>
                <w:color w:val="000000"/>
                <w:sz w:val="17"/>
                <w:szCs w:val="17"/>
              </w:rPr>
              <w:t xml:space="preserve">от </w:t>
            </w:r>
          </w:p>
          <w:p w:rsidR="00AD34DD" w:rsidRPr="00AD34DD" w:rsidRDefault="00AD34DD" w:rsidP="00AD34DD">
            <w:pPr>
              <w:jc w:val="right"/>
              <w:rPr>
                <w:color w:val="000000"/>
                <w:sz w:val="17"/>
                <w:szCs w:val="17"/>
              </w:rPr>
            </w:pPr>
            <w:r w:rsidRPr="00AD34DD">
              <w:rPr>
                <w:color w:val="000000"/>
                <w:sz w:val="17"/>
                <w:szCs w:val="17"/>
              </w:rPr>
              <w:t>-5.26</w:t>
            </w:r>
            <w:r w:rsidRPr="00AD34DD">
              <w:rPr>
                <w:color w:val="000000"/>
                <w:sz w:val="17"/>
                <w:szCs w:val="17"/>
              </w:rPr>
              <w:br/>
              <w:t xml:space="preserve">до </w:t>
            </w:r>
            <w:r w:rsidR="00210C4A">
              <w:rPr>
                <w:color w:val="000000"/>
                <w:sz w:val="17"/>
                <w:szCs w:val="17"/>
              </w:rPr>
              <w:br/>
            </w:r>
            <w:r w:rsidRPr="00AD34DD">
              <w:rPr>
                <w:color w:val="000000"/>
                <w:sz w:val="17"/>
                <w:szCs w:val="17"/>
              </w:rPr>
              <w:t>11.16</w:t>
            </w:r>
          </w:p>
        </w:tc>
      </w:tr>
      <w:tr w:rsidR="00AD34DD" w:rsidTr="00AD34DD">
        <w:tc>
          <w:tcPr>
            <w:tcW w:w="2195" w:type="dxa"/>
            <w:shd w:val="clear" w:color="auto" w:fill="F0F8FA"/>
            <w:tcMar>
              <w:left w:w="57" w:type="dxa"/>
              <w:right w:w="57" w:type="dxa"/>
            </w:tcMar>
            <w:vAlign w:val="center"/>
          </w:tcPr>
          <w:p w:rsidR="00AD34DD" w:rsidRPr="00A3301F" w:rsidRDefault="00AD34DD" w:rsidP="00DE4354">
            <w:pPr>
              <w:rPr>
                <w:sz w:val="17"/>
                <w:szCs w:val="17"/>
              </w:rPr>
            </w:pPr>
            <w:r w:rsidRPr="00A3301F">
              <w:rPr>
                <w:sz w:val="17"/>
                <w:szCs w:val="17"/>
              </w:rPr>
              <w:t>Управляющие компании, отобранные по конкурсу</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-8.87</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42.27</w:t>
            </w:r>
          </w:p>
        </w:tc>
        <w:tc>
          <w:tcPr>
            <w:tcW w:w="732"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2.08</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51.72</w:t>
            </w:r>
          </w:p>
        </w:tc>
        <w:tc>
          <w:tcPr>
            <w:tcW w:w="732"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6.20</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39.17</w:t>
            </w:r>
          </w:p>
        </w:tc>
        <w:tc>
          <w:tcPr>
            <w:tcW w:w="732"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0.22</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9.20</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-55.09</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2.20</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7.56</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110.48</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0.00</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33.21</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от</w:t>
            </w:r>
          </w:p>
          <w:p w:rsidR="00AD34DD" w:rsidRPr="00A3301F" w:rsidRDefault="00AD34DD" w:rsidP="00A3301F">
            <w:pPr>
              <w:jc w:val="right"/>
              <w:rPr>
                <w:sz w:val="17"/>
                <w:szCs w:val="17"/>
              </w:rPr>
            </w:pPr>
            <w:r w:rsidRPr="00A3301F">
              <w:rPr>
                <w:sz w:val="17"/>
                <w:szCs w:val="17"/>
              </w:rPr>
              <w:t xml:space="preserve">-17.83 до </w:t>
            </w:r>
          </w:p>
          <w:p w:rsidR="00AD34DD" w:rsidRPr="00A3301F" w:rsidRDefault="00AD34DD" w:rsidP="00A3301F">
            <w:pPr>
              <w:jc w:val="right"/>
              <w:rPr>
                <w:sz w:val="17"/>
                <w:szCs w:val="17"/>
              </w:rPr>
            </w:pPr>
            <w:r w:rsidRPr="00A3301F">
              <w:rPr>
                <w:sz w:val="17"/>
                <w:szCs w:val="17"/>
              </w:rPr>
              <w:t xml:space="preserve">7.69 </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 xml:space="preserve">от </w:t>
            </w:r>
          </w:p>
          <w:p w:rsidR="00AD34DD" w:rsidRPr="00A3301F" w:rsidRDefault="00AD34DD" w:rsidP="00A3301F">
            <w:pPr>
              <w:jc w:val="right"/>
              <w:rPr>
                <w:sz w:val="17"/>
                <w:szCs w:val="17"/>
              </w:rPr>
            </w:pPr>
            <w:r w:rsidRPr="00A3301F">
              <w:rPr>
                <w:sz w:val="17"/>
                <w:szCs w:val="17"/>
              </w:rPr>
              <w:t xml:space="preserve"> -0.66</w:t>
            </w:r>
          </w:p>
          <w:p w:rsidR="00AD34DD" w:rsidRPr="00A3301F" w:rsidRDefault="00AD34DD" w:rsidP="00A3301F">
            <w:pPr>
              <w:jc w:val="right"/>
              <w:rPr>
                <w:sz w:val="17"/>
                <w:szCs w:val="17"/>
              </w:rPr>
            </w:pPr>
            <w:r w:rsidRPr="00A3301F">
              <w:rPr>
                <w:sz w:val="17"/>
                <w:szCs w:val="17"/>
              </w:rPr>
              <w:t xml:space="preserve"> до </w:t>
            </w:r>
          </w:p>
          <w:p w:rsidR="00AD34DD" w:rsidRPr="00A3301F" w:rsidRDefault="00AD34DD" w:rsidP="00A3301F">
            <w:pPr>
              <w:jc w:val="right"/>
              <w:rPr>
                <w:sz w:val="17"/>
                <w:szCs w:val="17"/>
              </w:rPr>
            </w:pPr>
            <w:r w:rsidRPr="00A3301F">
              <w:rPr>
                <w:sz w:val="17"/>
                <w:szCs w:val="17"/>
              </w:rPr>
              <w:t xml:space="preserve">13.51 </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от</w:t>
            </w:r>
          </w:p>
          <w:p w:rsidR="00AD34DD" w:rsidRDefault="00AD34DD" w:rsidP="00A3301F">
            <w:pPr>
              <w:jc w:val="right"/>
              <w:rPr>
                <w:sz w:val="17"/>
                <w:szCs w:val="17"/>
              </w:rPr>
            </w:pPr>
            <w:r w:rsidRPr="00A3301F">
              <w:rPr>
                <w:sz w:val="17"/>
                <w:szCs w:val="17"/>
              </w:rPr>
              <w:t xml:space="preserve">-6.03 </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9.94</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от</w:t>
            </w:r>
          </w:p>
          <w:p w:rsidR="00AD34DD" w:rsidRDefault="00AD34DD" w:rsidP="00A3301F">
            <w:pPr>
              <w:jc w:val="right"/>
              <w:rPr>
                <w:sz w:val="17"/>
                <w:szCs w:val="17"/>
              </w:rPr>
            </w:pPr>
            <w:r w:rsidRPr="00A3301F">
              <w:rPr>
                <w:sz w:val="17"/>
                <w:szCs w:val="17"/>
              </w:rPr>
              <w:t xml:space="preserve"> -9.89 </w:t>
            </w:r>
          </w:p>
          <w:p w:rsidR="00AD34DD" w:rsidRPr="00A3301F" w:rsidRDefault="00AD34DD" w:rsidP="00A3301F">
            <w:pPr>
              <w:jc w:val="right"/>
              <w:rPr>
                <w:sz w:val="17"/>
                <w:szCs w:val="17"/>
              </w:rPr>
            </w:pPr>
            <w:r w:rsidRPr="00A3301F">
              <w:rPr>
                <w:sz w:val="17"/>
                <w:szCs w:val="17"/>
              </w:rPr>
              <w:t xml:space="preserve">до </w:t>
            </w:r>
          </w:p>
          <w:p w:rsidR="00AD34DD" w:rsidRPr="00A3301F" w:rsidRDefault="00AD34DD" w:rsidP="00A3301F">
            <w:pPr>
              <w:jc w:val="right"/>
              <w:rPr>
                <w:sz w:val="17"/>
                <w:szCs w:val="17"/>
              </w:rPr>
            </w:pPr>
            <w:r w:rsidRPr="00A3301F">
              <w:rPr>
                <w:sz w:val="17"/>
                <w:szCs w:val="17"/>
              </w:rPr>
              <w:t>7.49</w:t>
            </w:r>
          </w:p>
        </w:tc>
        <w:tc>
          <w:tcPr>
            <w:tcW w:w="733" w:type="dxa"/>
            <w:shd w:val="clear" w:color="auto" w:fill="F0F8FA"/>
            <w:tcMar>
              <w:left w:w="57" w:type="dxa"/>
              <w:right w:w="57" w:type="dxa"/>
            </w:tcMar>
            <w:vAlign w:val="center"/>
          </w:tcPr>
          <w:p w:rsidR="00AD34DD" w:rsidRDefault="00AD34DD" w:rsidP="00AC08D1">
            <w:pPr>
              <w:jc w:val="right"/>
              <w:rPr>
                <w:color w:val="000000"/>
                <w:sz w:val="17"/>
                <w:szCs w:val="17"/>
              </w:rPr>
            </w:pPr>
            <w:r w:rsidRPr="001B1D57">
              <w:rPr>
                <w:color w:val="000000"/>
                <w:sz w:val="17"/>
                <w:szCs w:val="17"/>
              </w:rPr>
              <w:t xml:space="preserve">от </w:t>
            </w:r>
          </w:p>
          <w:p w:rsidR="00AD34DD" w:rsidRDefault="00AD34DD" w:rsidP="00AC08D1">
            <w:pPr>
              <w:jc w:val="right"/>
              <w:rPr>
                <w:color w:val="000000"/>
                <w:sz w:val="17"/>
                <w:szCs w:val="17"/>
              </w:rPr>
            </w:pPr>
            <w:r w:rsidRPr="001B1D57">
              <w:rPr>
                <w:color w:val="000000"/>
                <w:sz w:val="17"/>
                <w:szCs w:val="17"/>
              </w:rPr>
              <w:t>1.9</w:t>
            </w:r>
            <w:r>
              <w:rPr>
                <w:color w:val="000000"/>
                <w:sz w:val="17"/>
                <w:szCs w:val="17"/>
              </w:rPr>
              <w:t>4</w:t>
            </w:r>
            <w:r w:rsidRPr="001B1D57">
              <w:rPr>
                <w:color w:val="000000"/>
                <w:sz w:val="17"/>
                <w:szCs w:val="17"/>
              </w:rPr>
              <w:t xml:space="preserve"> </w:t>
            </w:r>
            <w:r w:rsidRPr="001B1D57">
              <w:rPr>
                <w:color w:val="000000"/>
                <w:sz w:val="17"/>
                <w:szCs w:val="17"/>
              </w:rPr>
              <w:br/>
              <w:t xml:space="preserve">до </w:t>
            </w:r>
          </w:p>
          <w:p w:rsidR="00AD34DD" w:rsidRPr="001B1D57" w:rsidRDefault="00AD34DD" w:rsidP="00AC08D1">
            <w:pPr>
              <w:jc w:val="right"/>
              <w:rPr>
                <w:color w:val="000000"/>
                <w:sz w:val="17"/>
                <w:szCs w:val="17"/>
              </w:rPr>
            </w:pPr>
            <w:r w:rsidRPr="001B1D57">
              <w:rPr>
                <w:color w:val="000000"/>
                <w:sz w:val="17"/>
                <w:szCs w:val="17"/>
              </w:rPr>
              <w:t>23.</w:t>
            </w:r>
            <w:r>
              <w:rPr>
                <w:color w:val="000000"/>
                <w:sz w:val="17"/>
                <w:szCs w:val="17"/>
              </w:rPr>
              <w:t>57</w:t>
            </w:r>
          </w:p>
        </w:tc>
        <w:tc>
          <w:tcPr>
            <w:tcW w:w="733" w:type="dxa"/>
            <w:shd w:val="clear" w:color="auto" w:fill="F0F8FA"/>
            <w:tcMar>
              <w:left w:w="57" w:type="dxa"/>
              <w:right w:w="57" w:type="dxa"/>
            </w:tcMar>
            <w:vAlign w:val="center"/>
          </w:tcPr>
          <w:p w:rsidR="00AD34DD" w:rsidRPr="00E00520" w:rsidRDefault="00AD34DD" w:rsidP="000E5C4A">
            <w:pPr>
              <w:jc w:val="right"/>
              <w:rPr>
                <w:color w:val="000000"/>
                <w:sz w:val="17"/>
                <w:szCs w:val="17"/>
              </w:rPr>
            </w:pPr>
            <w:r w:rsidRPr="00E00520">
              <w:rPr>
                <w:color w:val="000000"/>
                <w:sz w:val="17"/>
                <w:szCs w:val="17"/>
              </w:rPr>
              <w:t xml:space="preserve">от </w:t>
            </w:r>
            <w:r>
              <w:rPr>
                <w:color w:val="000000"/>
                <w:sz w:val="17"/>
                <w:szCs w:val="17"/>
              </w:rPr>
              <w:br/>
              <w:t>8.29</w:t>
            </w:r>
            <w:r w:rsidRPr="00E00520">
              <w:rPr>
                <w:color w:val="000000"/>
                <w:sz w:val="17"/>
                <w:szCs w:val="17"/>
              </w:rPr>
              <w:br/>
              <w:t xml:space="preserve">до </w:t>
            </w:r>
            <w:r>
              <w:rPr>
                <w:color w:val="000000"/>
                <w:sz w:val="17"/>
                <w:szCs w:val="17"/>
              </w:rPr>
              <w:br/>
            </w:r>
            <w:r w:rsidRPr="00E00520">
              <w:rPr>
                <w:color w:val="000000"/>
                <w:sz w:val="17"/>
                <w:szCs w:val="17"/>
              </w:rPr>
              <w:t>27.6</w:t>
            </w:r>
            <w:r>
              <w:rPr>
                <w:color w:val="000000"/>
                <w:sz w:val="17"/>
                <w:szCs w:val="17"/>
              </w:rPr>
              <w:t>2</w:t>
            </w:r>
          </w:p>
        </w:tc>
        <w:tc>
          <w:tcPr>
            <w:tcW w:w="733" w:type="dxa"/>
            <w:shd w:val="clear" w:color="auto" w:fill="F0F8FA"/>
            <w:tcMar>
              <w:left w:w="57" w:type="dxa"/>
              <w:right w:w="57" w:type="dxa"/>
            </w:tcMar>
            <w:vAlign w:val="center"/>
          </w:tcPr>
          <w:p w:rsidR="00AD34DD" w:rsidRDefault="00AD34DD" w:rsidP="00AD34DD">
            <w:pPr>
              <w:jc w:val="right"/>
              <w:rPr>
                <w:color w:val="000000"/>
                <w:sz w:val="17"/>
                <w:szCs w:val="17"/>
              </w:rPr>
            </w:pPr>
            <w:r w:rsidRPr="00AD34DD">
              <w:rPr>
                <w:color w:val="000000"/>
                <w:sz w:val="17"/>
                <w:szCs w:val="17"/>
              </w:rPr>
              <w:t xml:space="preserve">от </w:t>
            </w:r>
          </w:p>
          <w:p w:rsidR="00AD34DD" w:rsidRPr="00AD34DD" w:rsidRDefault="00AD34DD" w:rsidP="00AD34DD">
            <w:pPr>
              <w:jc w:val="right"/>
              <w:rPr>
                <w:color w:val="000000"/>
                <w:sz w:val="17"/>
                <w:szCs w:val="17"/>
              </w:rPr>
            </w:pPr>
            <w:r w:rsidRPr="00AD34DD">
              <w:rPr>
                <w:color w:val="000000"/>
                <w:sz w:val="17"/>
                <w:szCs w:val="17"/>
              </w:rPr>
              <w:t>3.15</w:t>
            </w:r>
            <w:r w:rsidRPr="00AD34DD">
              <w:rPr>
                <w:color w:val="000000"/>
                <w:sz w:val="17"/>
                <w:szCs w:val="17"/>
              </w:rPr>
              <w:br/>
              <w:t xml:space="preserve">до </w:t>
            </w:r>
            <w:r w:rsidR="007543A9">
              <w:rPr>
                <w:color w:val="000000"/>
                <w:sz w:val="17"/>
                <w:szCs w:val="17"/>
              </w:rPr>
              <w:br/>
            </w:r>
            <w:r w:rsidRPr="00AD34DD">
              <w:rPr>
                <w:color w:val="000000"/>
                <w:sz w:val="17"/>
                <w:szCs w:val="17"/>
              </w:rPr>
              <w:t>13.49</w:t>
            </w:r>
          </w:p>
        </w:tc>
      </w:tr>
      <w:tr w:rsidR="00AD34DD" w:rsidTr="00AD34DD">
        <w:tc>
          <w:tcPr>
            <w:tcW w:w="2195" w:type="dxa"/>
            <w:shd w:val="clear" w:color="auto" w:fill="F0F8FA"/>
            <w:tcMar>
              <w:left w:w="57" w:type="dxa"/>
              <w:right w:w="57" w:type="dxa"/>
            </w:tcMar>
            <w:vAlign w:val="center"/>
          </w:tcPr>
          <w:p w:rsidR="00AD34DD" w:rsidRPr="00A3301F" w:rsidRDefault="00AD34DD" w:rsidP="00A17D7E">
            <w:pPr>
              <w:rPr>
                <w:sz w:val="17"/>
                <w:szCs w:val="17"/>
              </w:rPr>
            </w:pPr>
            <w:r w:rsidRPr="00A3301F">
              <w:rPr>
                <w:sz w:val="17"/>
                <w:szCs w:val="17"/>
              </w:rPr>
              <w:t xml:space="preserve">Государственная управляющая компания, </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7.33</w:t>
            </w:r>
          </w:p>
        </w:tc>
        <w:tc>
          <w:tcPr>
            <w:tcW w:w="732"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12.18</w:t>
            </w:r>
          </w:p>
        </w:tc>
        <w:tc>
          <w:tcPr>
            <w:tcW w:w="732"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5.67</w:t>
            </w:r>
          </w:p>
        </w:tc>
        <w:tc>
          <w:tcPr>
            <w:tcW w:w="732"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5.98</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-0.46</w:t>
            </w:r>
          </w:p>
        </w:tc>
        <w:tc>
          <w:tcPr>
            <w:tcW w:w="733" w:type="dxa"/>
            <w:shd w:val="clear" w:color="auto" w:fill="F0F8FA"/>
            <w:tcMar>
              <w:left w:w="57" w:type="dxa"/>
              <w:right w:w="57" w:type="dxa"/>
            </w:tcMar>
            <w:vAlign w:val="center"/>
          </w:tcPr>
          <w:p w:rsidR="00AD34DD" w:rsidRPr="00A3301F" w:rsidRDefault="00AD34DD" w:rsidP="00A3301F">
            <w:pPr>
              <w:jc w:val="center"/>
              <w:rPr>
                <w:sz w:val="17"/>
                <w:szCs w:val="17"/>
              </w:rPr>
            </w:pPr>
            <w:r w:rsidRPr="00A3301F">
              <w:rPr>
                <w:sz w:val="17"/>
                <w:szCs w:val="17"/>
              </w:rPr>
              <w:t>-</w:t>
            </w:r>
          </w:p>
        </w:tc>
        <w:tc>
          <w:tcPr>
            <w:tcW w:w="733" w:type="dxa"/>
            <w:shd w:val="clear" w:color="auto" w:fill="F0F8FA"/>
            <w:tcMar>
              <w:left w:w="57" w:type="dxa"/>
              <w:right w:w="57" w:type="dxa"/>
            </w:tcMar>
            <w:vAlign w:val="center"/>
          </w:tcPr>
          <w:p w:rsidR="00AD34DD" w:rsidRPr="00A3301F" w:rsidRDefault="00AD34DD" w:rsidP="00A3301F">
            <w:pPr>
              <w:jc w:val="center"/>
              <w:rPr>
                <w:sz w:val="17"/>
                <w:szCs w:val="17"/>
              </w:rPr>
            </w:pPr>
            <w:r w:rsidRPr="00A3301F">
              <w:rPr>
                <w:sz w:val="17"/>
                <w:szCs w:val="17"/>
              </w:rPr>
              <w:t>-</w:t>
            </w:r>
          </w:p>
        </w:tc>
        <w:tc>
          <w:tcPr>
            <w:tcW w:w="733" w:type="dxa"/>
            <w:shd w:val="clear" w:color="auto" w:fill="F0F8FA"/>
            <w:tcMar>
              <w:left w:w="57" w:type="dxa"/>
              <w:right w:w="57" w:type="dxa"/>
            </w:tcMar>
            <w:vAlign w:val="center"/>
          </w:tcPr>
          <w:p w:rsidR="00AD34DD" w:rsidRPr="00A3301F" w:rsidRDefault="00AD34DD" w:rsidP="00A3301F">
            <w:pPr>
              <w:jc w:val="center"/>
              <w:rPr>
                <w:sz w:val="17"/>
                <w:szCs w:val="17"/>
              </w:rPr>
            </w:pPr>
            <w:r w:rsidRPr="00A3301F">
              <w:rPr>
                <w:sz w:val="17"/>
                <w:szCs w:val="17"/>
              </w:rPr>
              <w:t>-</w:t>
            </w:r>
          </w:p>
        </w:tc>
        <w:tc>
          <w:tcPr>
            <w:tcW w:w="733" w:type="dxa"/>
            <w:shd w:val="clear" w:color="auto" w:fill="F0F8FA"/>
            <w:tcMar>
              <w:left w:w="57" w:type="dxa"/>
              <w:right w:w="57" w:type="dxa"/>
            </w:tcMar>
            <w:vAlign w:val="center"/>
          </w:tcPr>
          <w:p w:rsidR="00AD34DD" w:rsidRPr="00A3301F" w:rsidRDefault="00AD34DD" w:rsidP="00A3301F">
            <w:pPr>
              <w:jc w:val="center"/>
              <w:rPr>
                <w:sz w:val="17"/>
                <w:szCs w:val="17"/>
              </w:rPr>
            </w:pPr>
            <w:r>
              <w:rPr>
                <w:sz w:val="17"/>
                <w:szCs w:val="17"/>
              </w:rPr>
              <w:t>-</w:t>
            </w:r>
          </w:p>
        </w:tc>
        <w:tc>
          <w:tcPr>
            <w:tcW w:w="733" w:type="dxa"/>
            <w:shd w:val="clear" w:color="auto" w:fill="F0F8FA"/>
            <w:tcMar>
              <w:left w:w="57" w:type="dxa"/>
              <w:right w:w="57" w:type="dxa"/>
            </w:tcMar>
            <w:vAlign w:val="center"/>
          </w:tcPr>
          <w:p w:rsidR="00AD34DD" w:rsidRPr="00A3301F" w:rsidRDefault="00AD34DD" w:rsidP="00A3301F">
            <w:pPr>
              <w:jc w:val="center"/>
              <w:rPr>
                <w:sz w:val="17"/>
                <w:szCs w:val="17"/>
              </w:rPr>
            </w:pPr>
            <w:r w:rsidRPr="00A3301F">
              <w:rPr>
                <w:sz w:val="17"/>
                <w:szCs w:val="17"/>
              </w:rPr>
              <w:t>-</w:t>
            </w:r>
          </w:p>
        </w:tc>
        <w:tc>
          <w:tcPr>
            <w:tcW w:w="733" w:type="dxa"/>
            <w:shd w:val="clear" w:color="auto" w:fill="F0F8FA"/>
            <w:tcMar>
              <w:left w:w="57" w:type="dxa"/>
              <w:right w:w="57" w:type="dxa"/>
            </w:tcMar>
            <w:vAlign w:val="center"/>
          </w:tcPr>
          <w:p w:rsidR="00AD34DD" w:rsidRPr="00A3301F" w:rsidRDefault="00AD34DD" w:rsidP="00A3301F">
            <w:pPr>
              <w:jc w:val="center"/>
              <w:rPr>
                <w:sz w:val="17"/>
                <w:szCs w:val="17"/>
              </w:rPr>
            </w:pPr>
            <w:r w:rsidRPr="00A3301F">
              <w:rPr>
                <w:sz w:val="17"/>
                <w:szCs w:val="17"/>
              </w:rPr>
              <w:t>-</w:t>
            </w:r>
          </w:p>
        </w:tc>
        <w:tc>
          <w:tcPr>
            <w:tcW w:w="733" w:type="dxa"/>
            <w:shd w:val="clear" w:color="auto" w:fill="F0F8FA"/>
            <w:tcMar>
              <w:left w:w="57" w:type="dxa"/>
              <w:right w:w="57" w:type="dxa"/>
            </w:tcMar>
            <w:vAlign w:val="center"/>
          </w:tcPr>
          <w:p w:rsidR="00AD34DD" w:rsidRPr="00A3301F" w:rsidRDefault="00AD34DD" w:rsidP="00463E35">
            <w:pPr>
              <w:jc w:val="center"/>
              <w:rPr>
                <w:sz w:val="17"/>
                <w:szCs w:val="17"/>
              </w:rPr>
            </w:pPr>
            <w:r w:rsidRPr="00A3301F">
              <w:rPr>
                <w:sz w:val="17"/>
                <w:szCs w:val="17"/>
              </w:rPr>
              <w:t>-</w:t>
            </w:r>
          </w:p>
        </w:tc>
        <w:tc>
          <w:tcPr>
            <w:tcW w:w="733" w:type="dxa"/>
            <w:shd w:val="clear" w:color="auto" w:fill="F0F8FA"/>
            <w:tcMar>
              <w:left w:w="57" w:type="dxa"/>
              <w:right w:w="57" w:type="dxa"/>
            </w:tcMar>
            <w:vAlign w:val="center"/>
          </w:tcPr>
          <w:p w:rsidR="00AD34DD" w:rsidRPr="00A3301F" w:rsidRDefault="00AD34DD" w:rsidP="00A3301F">
            <w:pPr>
              <w:jc w:val="center"/>
              <w:rPr>
                <w:sz w:val="17"/>
                <w:szCs w:val="17"/>
              </w:rPr>
            </w:pPr>
            <w:r w:rsidRPr="00A3301F">
              <w:rPr>
                <w:sz w:val="17"/>
                <w:szCs w:val="17"/>
              </w:rPr>
              <w:t>-</w:t>
            </w:r>
          </w:p>
        </w:tc>
        <w:tc>
          <w:tcPr>
            <w:tcW w:w="733" w:type="dxa"/>
            <w:shd w:val="clear" w:color="auto" w:fill="F0F8FA"/>
            <w:tcMar>
              <w:left w:w="57" w:type="dxa"/>
              <w:right w:w="57" w:type="dxa"/>
            </w:tcMar>
            <w:vAlign w:val="center"/>
          </w:tcPr>
          <w:p w:rsidR="00AD34DD" w:rsidRPr="00A3301F" w:rsidRDefault="00AD34DD" w:rsidP="00AD34DD">
            <w:pPr>
              <w:jc w:val="center"/>
              <w:rPr>
                <w:sz w:val="17"/>
                <w:szCs w:val="17"/>
              </w:rPr>
            </w:pPr>
            <w:r w:rsidRPr="00A3301F">
              <w:rPr>
                <w:sz w:val="17"/>
                <w:szCs w:val="17"/>
              </w:rPr>
              <w:t>-</w:t>
            </w:r>
          </w:p>
        </w:tc>
      </w:tr>
      <w:tr w:rsidR="00AD34DD" w:rsidTr="00D7773F">
        <w:tc>
          <w:tcPr>
            <w:tcW w:w="12454" w:type="dxa"/>
            <w:gridSpan w:val="15"/>
            <w:shd w:val="clear" w:color="auto" w:fill="F0F8FA"/>
            <w:tcMar>
              <w:left w:w="57" w:type="dxa"/>
              <w:right w:w="57" w:type="dxa"/>
            </w:tcMar>
            <w:vAlign w:val="center"/>
          </w:tcPr>
          <w:p w:rsidR="00AD34DD" w:rsidRPr="00A3301F" w:rsidRDefault="00AD34DD" w:rsidP="00D7773F">
            <w:pPr>
              <w:rPr>
                <w:b/>
                <w:i/>
                <w:sz w:val="17"/>
                <w:szCs w:val="17"/>
              </w:rPr>
            </w:pPr>
            <w:r w:rsidRPr="00A3301F">
              <w:rPr>
                <w:sz w:val="17"/>
                <w:szCs w:val="17"/>
              </w:rPr>
              <w:t>в том числе:</w:t>
            </w:r>
          </w:p>
        </w:tc>
      </w:tr>
      <w:tr w:rsidR="00AD34DD" w:rsidTr="00AD34DD">
        <w:tc>
          <w:tcPr>
            <w:tcW w:w="2195" w:type="dxa"/>
            <w:shd w:val="clear" w:color="auto" w:fill="F0F8FA"/>
            <w:tcMar>
              <w:left w:w="113" w:type="dxa"/>
              <w:right w:w="57" w:type="dxa"/>
            </w:tcMar>
            <w:vAlign w:val="center"/>
          </w:tcPr>
          <w:p w:rsidR="00AD34DD" w:rsidRPr="00A3301F" w:rsidRDefault="00AD34DD" w:rsidP="00DE4354">
            <w:pPr>
              <w:rPr>
                <w:sz w:val="17"/>
                <w:szCs w:val="17"/>
              </w:rPr>
            </w:pPr>
            <w:r w:rsidRPr="00A3301F">
              <w:rPr>
                <w:sz w:val="17"/>
                <w:szCs w:val="17"/>
              </w:rPr>
              <w:t>расширенный инвестиционный портфель</w:t>
            </w:r>
          </w:p>
        </w:tc>
        <w:tc>
          <w:tcPr>
            <w:tcW w:w="3662" w:type="dxa"/>
            <w:gridSpan w:val="5"/>
            <w:vMerge w:val="restart"/>
            <w:shd w:val="clear" w:color="auto" w:fill="F0F8FA"/>
            <w:tcMar>
              <w:left w:w="57" w:type="dxa"/>
              <w:right w:w="57" w:type="dxa"/>
            </w:tcMar>
            <w:vAlign w:val="center"/>
          </w:tcPr>
          <w:p w:rsidR="00AD34DD" w:rsidRPr="00A3301F" w:rsidRDefault="00AD34DD" w:rsidP="00D7773F">
            <w:pPr>
              <w:jc w:val="center"/>
              <w:rPr>
                <w:b/>
                <w:i/>
                <w:sz w:val="17"/>
                <w:szCs w:val="17"/>
              </w:rPr>
            </w:pPr>
            <w:r w:rsidRPr="00A3301F">
              <w:rPr>
                <w:sz w:val="17"/>
                <w:szCs w:val="17"/>
              </w:rPr>
              <w:t>Пенсионные накопления инвестировались в составе одного инвестиционного портфеля</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9.52</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7.62</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5.47</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9.21</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6.71</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2.68</w:t>
            </w:r>
          </w:p>
        </w:tc>
        <w:tc>
          <w:tcPr>
            <w:tcW w:w="733" w:type="dxa"/>
            <w:shd w:val="clear" w:color="auto" w:fill="F0F8FA"/>
            <w:tcMar>
              <w:left w:w="57" w:type="dxa"/>
              <w:right w:w="57" w:type="dxa"/>
            </w:tcMar>
            <w:vAlign w:val="center"/>
          </w:tcPr>
          <w:p w:rsidR="00AD34DD" w:rsidRPr="00A3301F" w:rsidRDefault="00AD34DD" w:rsidP="00AC08D1">
            <w:pPr>
              <w:jc w:val="right"/>
              <w:rPr>
                <w:sz w:val="17"/>
                <w:szCs w:val="17"/>
              </w:rPr>
            </w:pPr>
            <w:r w:rsidRPr="00A3301F">
              <w:rPr>
                <w:sz w:val="17"/>
                <w:szCs w:val="17"/>
              </w:rPr>
              <w:t>13.15</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E00520">
              <w:rPr>
                <w:color w:val="000000"/>
                <w:sz w:val="17"/>
                <w:szCs w:val="17"/>
              </w:rPr>
              <w:t>10.53</w:t>
            </w:r>
          </w:p>
        </w:tc>
        <w:tc>
          <w:tcPr>
            <w:tcW w:w="733" w:type="dxa"/>
            <w:shd w:val="clear" w:color="auto" w:fill="F0F8FA"/>
            <w:tcMar>
              <w:left w:w="57" w:type="dxa"/>
              <w:right w:w="57" w:type="dxa"/>
            </w:tcMar>
            <w:vAlign w:val="center"/>
          </w:tcPr>
          <w:p w:rsidR="00AD34DD" w:rsidRPr="00E00520" w:rsidRDefault="00AD34DD" w:rsidP="00AD34DD">
            <w:pPr>
              <w:jc w:val="right"/>
              <w:rPr>
                <w:color w:val="000000"/>
                <w:sz w:val="17"/>
                <w:szCs w:val="17"/>
              </w:rPr>
            </w:pPr>
            <w:r w:rsidRPr="00AD34DD">
              <w:rPr>
                <w:color w:val="000000"/>
                <w:sz w:val="17"/>
                <w:szCs w:val="17"/>
              </w:rPr>
              <w:t>8.59</w:t>
            </w:r>
          </w:p>
        </w:tc>
      </w:tr>
      <w:tr w:rsidR="00AD34DD" w:rsidTr="00AD34DD">
        <w:tc>
          <w:tcPr>
            <w:tcW w:w="2195" w:type="dxa"/>
            <w:shd w:val="clear" w:color="auto" w:fill="F0F8FA"/>
            <w:tcMar>
              <w:left w:w="113" w:type="dxa"/>
              <w:right w:w="57" w:type="dxa"/>
            </w:tcMar>
            <w:vAlign w:val="center"/>
          </w:tcPr>
          <w:p w:rsidR="00AD34DD" w:rsidRPr="00A3301F" w:rsidRDefault="00AD34DD" w:rsidP="00DE4354">
            <w:pPr>
              <w:rPr>
                <w:sz w:val="17"/>
                <w:szCs w:val="17"/>
              </w:rPr>
            </w:pPr>
            <w:r w:rsidRPr="00A3301F">
              <w:rPr>
                <w:sz w:val="17"/>
                <w:szCs w:val="17"/>
              </w:rPr>
              <w:t>инвестиционный портфель государственных ценных бумаг</w:t>
            </w:r>
          </w:p>
        </w:tc>
        <w:tc>
          <w:tcPr>
            <w:tcW w:w="3662" w:type="dxa"/>
            <w:gridSpan w:val="5"/>
            <w:vMerge/>
            <w:shd w:val="clear" w:color="auto" w:fill="F0F8FA"/>
            <w:tcMar>
              <w:left w:w="57" w:type="dxa"/>
              <w:right w:w="57" w:type="dxa"/>
            </w:tcMar>
            <w:vAlign w:val="center"/>
          </w:tcPr>
          <w:p w:rsidR="00AD34DD" w:rsidRPr="00A3301F" w:rsidRDefault="00AD34DD" w:rsidP="00A3301F">
            <w:pPr>
              <w:jc w:val="right"/>
              <w:rPr>
                <w:b/>
                <w:i/>
                <w:sz w:val="17"/>
                <w:szCs w:val="17"/>
              </w:rPr>
            </w:pP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5.72</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8.17</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5.9</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8.47</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6.90</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sidRPr="00A3301F">
              <w:rPr>
                <w:sz w:val="17"/>
                <w:szCs w:val="17"/>
              </w:rPr>
              <w:t>-2.05</w:t>
            </w:r>
          </w:p>
        </w:tc>
        <w:tc>
          <w:tcPr>
            <w:tcW w:w="733" w:type="dxa"/>
            <w:shd w:val="clear" w:color="auto" w:fill="F0F8FA"/>
            <w:tcMar>
              <w:left w:w="57" w:type="dxa"/>
              <w:right w:w="57" w:type="dxa"/>
            </w:tcMar>
            <w:vAlign w:val="center"/>
          </w:tcPr>
          <w:p w:rsidR="00AD34DD" w:rsidRPr="00A3301F" w:rsidRDefault="00AD34DD" w:rsidP="00AC08D1">
            <w:pPr>
              <w:jc w:val="right"/>
              <w:rPr>
                <w:sz w:val="17"/>
                <w:szCs w:val="17"/>
              </w:rPr>
            </w:pPr>
            <w:r w:rsidRPr="00A3301F">
              <w:rPr>
                <w:sz w:val="17"/>
                <w:szCs w:val="17"/>
              </w:rPr>
              <w:t>15.31</w:t>
            </w:r>
          </w:p>
        </w:tc>
        <w:tc>
          <w:tcPr>
            <w:tcW w:w="733" w:type="dxa"/>
            <w:shd w:val="clear" w:color="auto" w:fill="F0F8FA"/>
            <w:tcMar>
              <w:left w:w="57" w:type="dxa"/>
              <w:right w:w="57" w:type="dxa"/>
            </w:tcMar>
            <w:vAlign w:val="center"/>
          </w:tcPr>
          <w:p w:rsidR="00AD34DD" w:rsidRPr="00A3301F" w:rsidRDefault="00AD34DD" w:rsidP="00A3301F">
            <w:pPr>
              <w:jc w:val="right"/>
              <w:rPr>
                <w:sz w:val="17"/>
                <w:szCs w:val="17"/>
              </w:rPr>
            </w:pPr>
            <w:r>
              <w:rPr>
                <w:sz w:val="17"/>
                <w:szCs w:val="17"/>
              </w:rPr>
              <w:t>12.20</w:t>
            </w:r>
          </w:p>
        </w:tc>
        <w:tc>
          <w:tcPr>
            <w:tcW w:w="733" w:type="dxa"/>
            <w:shd w:val="clear" w:color="auto" w:fill="F0F8FA"/>
            <w:tcMar>
              <w:left w:w="57" w:type="dxa"/>
              <w:right w:w="57" w:type="dxa"/>
            </w:tcMar>
            <w:vAlign w:val="center"/>
          </w:tcPr>
          <w:p w:rsidR="00AD34DD" w:rsidRDefault="00AD34DD" w:rsidP="00AD34DD">
            <w:pPr>
              <w:jc w:val="right"/>
              <w:rPr>
                <w:sz w:val="17"/>
                <w:szCs w:val="17"/>
              </w:rPr>
            </w:pPr>
            <w:r w:rsidRPr="00AD34DD">
              <w:rPr>
                <w:color w:val="000000"/>
                <w:sz w:val="17"/>
                <w:szCs w:val="17"/>
              </w:rPr>
              <w:t>11.09</w:t>
            </w:r>
          </w:p>
        </w:tc>
      </w:tr>
      <w:tr w:rsidR="00AD34DD" w:rsidTr="00646303">
        <w:tc>
          <w:tcPr>
            <w:tcW w:w="12454" w:type="dxa"/>
            <w:gridSpan w:val="15"/>
            <w:shd w:val="clear" w:color="auto" w:fill="FFFBF7"/>
            <w:tcMar>
              <w:left w:w="57" w:type="dxa"/>
              <w:right w:w="57" w:type="dxa"/>
            </w:tcMar>
          </w:tcPr>
          <w:p w:rsidR="00AD34DD" w:rsidRPr="00A3301F" w:rsidRDefault="001F3D62" w:rsidP="00F92E23">
            <w:pPr>
              <w:jc w:val="center"/>
              <w:rPr>
                <w:i/>
                <w:sz w:val="17"/>
                <w:szCs w:val="17"/>
              </w:rPr>
            </w:pPr>
            <w:r>
              <w:rPr>
                <w:i/>
                <w:sz w:val="17"/>
                <w:szCs w:val="17"/>
              </w:rPr>
              <w:t>з</w:t>
            </w:r>
            <w:r w:rsidR="00AD34DD" w:rsidRPr="00A3301F">
              <w:rPr>
                <w:i/>
                <w:sz w:val="17"/>
                <w:szCs w:val="17"/>
              </w:rPr>
              <w:t>астрахованных лиц, назначивших выплаты за счет пенсионных накоплений</w:t>
            </w:r>
          </w:p>
        </w:tc>
      </w:tr>
      <w:tr w:rsidR="00B201C4" w:rsidTr="00F21B36">
        <w:tc>
          <w:tcPr>
            <w:tcW w:w="2195" w:type="dxa"/>
            <w:shd w:val="clear" w:color="auto" w:fill="FFFBF7"/>
            <w:tcMar>
              <w:left w:w="57" w:type="dxa"/>
              <w:right w:w="57" w:type="dxa"/>
            </w:tcMar>
            <w:vAlign w:val="center"/>
          </w:tcPr>
          <w:p w:rsidR="00B201C4" w:rsidRPr="00A3301F" w:rsidRDefault="00B201C4" w:rsidP="00100251">
            <w:pPr>
              <w:rPr>
                <w:sz w:val="17"/>
                <w:szCs w:val="17"/>
              </w:rPr>
            </w:pPr>
            <w:r w:rsidRPr="00A3301F">
              <w:rPr>
                <w:sz w:val="17"/>
                <w:szCs w:val="17"/>
              </w:rPr>
              <w:t xml:space="preserve">Негосударственные пенсионные фонды </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color w:val="000000"/>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н/д</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н/д</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н/д</w:t>
            </w:r>
          </w:p>
        </w:tc>
        <w:tc>
          <w:tcPr>
            <w:tcW w:w="733" w:type="dxa"/>
            <w:shd w:val="clear" w:color="auto" w:fill="FFFBF7"/>
            <w:tcMar>
              <w:left w:w="57" w:type="dxa"/>
              <w:right w:w="57" w:type="dxa"/>
            </w:tcMar>
            <w:vAlign w:val="center"/>
          </w:tcPr>
          <w:p w:rsidR="00B201C4" w:rsidRPr="00A3301F" w:rsidRDefault="00B201C4" w:rsidP="00AC08D1">
            <w:pPr>
              <w:jc w:val="center"/>
              <w:rPr>
                <w:sz w:val="17"/>
                <w:szCs w:val="17"/>
              </w:rPr>
            </w:pPr>
            <w:r w:rsidRPr="00A3301F">
              <w:rPr>
                <w:sz w:val="17"/>
                <w:szCs w:val="17"/>
              </w:rPr>
              <w:t>н/д</w:t>
            </w:r>
          </w:p>
        </w:tc>
        <w:tc>
          <w:tcPr>
            <w:tcW w:w="733" w:type="dxa"/>
            <w:shd w:val="clear" w:color="auto" w:fill="FFFBF7"/>
            <w:tcMar>
              <w:left w:w="57" w:type="dxa"/>
              <w:right w:w="57" w:type="dxa"/>
            </w:tcMar>
            <w:vAlign w:val="center"/>
          </w:tcPr>
          <w:p w:rsidR="00B201C4" w:rsidRPr="00A3301F" w:rsidRDefault="00B201C4" w:rsidP="00AC08D1">
            <w:pPr>
              <w:jc w:val="center"/>
              <w:rPr>
                <w:sz w:val="17"/>
                <w:szCs w:val="17"/>
              </w:rPr>
            </w:pPr>
            <w:r w:rsidRPr="00A3301F">
              <w:rPr>
                <w:sz w:val="17"/>
                <w:szCs w:val="17"/>
              </w:rPr>
              <w:t>н/д</w:t>
            </w:r>
          </w:p>
        </w:tc>
        <w:tc>
          <w:tcPr>
            <w:tcW w:w="733" w:type="dxa"/>
            <w:shd w:val="clear" w:color="auto" w:fill="FFFBF7"/>
            <w:vAlign w:val="center"/>
          </w:tcPr>
          <w:p w:rsidR="00B201C4" w:rsidRPr="00A3301F" w:rsidRDefault="00B201C4" w:rsidP="00D0404C">
            <w:pPr>
              <w:jc w:val="center"/>
              <w:rPr>
                <w:sz w:val="17"/>
                <w:szCs w:val="17"/>
              </w:rPr>
            </w:pPr>
            <w:r w:rsidRPr="00A3301F">
              <w:rPr>
                <w:sz w:val="17"/>
                <w:szCs w:val="17"/>
              </w:rPr>
              <w:t>н/д</w:t>
            </w:r>
          </w:p>
        </w:tc>
      </w:tr>
      <w:tr w:rsidR="00B201C4" w:rsidTr="00F21B36">
        <w:tc>
          <w:tcPr>
            <w:tcW w:w="2195" w:type="dxa"/>
            <w:shd w:val="clear" w:color="auto" w:fill="FFFBF7"/>
            <w:tcMar>
              <w:left w:w="57" w:type="dxa"/>
              <w:right w:w="57" w:type="dxa"/>
            </w:tcMar>
            <w:vAlign w:val="center"/>
          </w:tcPr>
          <w:p w:rsidR="00B201C4" w:rsidRPr="00A3301F" w:rsidRDefault="00B201C4" w:rsidP="00100251">
            <w:pPr>
              <w:rPr>
                <w:sz w:val="17"/>
                <w:szCs w:val="17"/>
              </w:rPr>
            </w:pPr>
            <w:r w:rsidRPr="00A3301F">
              <w:rPr>
                <w:sz w:val="17"/>
                <w:szCs w:val="17"/>
              </w:rPr>
              <w:t>Государственная управляющая компания средствами выплатного резерва</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C08D1">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C08D1">
            <w:pPr>
              <w:jc w:val="center"/>
              <w:rPr>
                <w:sz w:val="17"/>
                <w:szCs w:val="17"/>
              </w:rPr>
            </w:pPr>
            <w:r w:rsidRPr="00A3301F">
              <w:rPr>
                <w:sz w:val="17"/>
                <w:szCs w:val="17"/>
              </w:rPr>
              <w:t>-</w:t>
            </w:r>
          </w:p>
        </w:tc>
        <w:tc>
          <w:tcPr>
            <w:tcW w:w="733" w:type="dxa"/>
            <w:shd w:val="clear" w:color="auto" w:fill="FFFBF7"/>
            <w:vAlign w:val="center"/>
          </w:tcPr>
          <w:p w:rsidR="00B201C4" w:rsidRPr="00A3301F" w:rsidRDefault="00B201C4" w:rsidP="00D0404C">
            <w:pPr>
              <w:jc w:val="center"/>
              <w:rPr>
                <w:sz w:val="17"/>
                <w:szCs w:val="17"/>
              </w:rPr>
            </w:pPr>
            <w:r w:rsidRPr="00A3301F">
              <w:rPr>
                <w:sz w:val="17"/>
                <w:szCs w:val="17"/>
              </w:rPr>
              <w:t>-</w:t>
            </w:r>
          </w:p>
        </w:tc>
      </w:tr>
      <w:tr w:rsidR="00B201C4" w:rsidTr="00D7773F">
        <w:tc>
          <w:tcPr>
            <w:tcW w:w="12454" w:type="dxa"/>
            <w:gridSpan w:val="15"/>
            <w:shd w:val="clear" w:color="auto" w:fill="FFFBF7"/>
            <w:tcMar>
              <w:left w:w="57" w:type="dxa"/>
              <w:right w:w="57" w:type="dxa"/>
            </w:tcMar>
            <w:vAlign w:val="center"/>
          </w:tcPr>
          <w:p w:rsidR="00B201C4" w:rsidRPr="00A3301F" w:rsidRDefault="00B201C4" w:rsidP="00D7773F">
            <w:pPr>
              <w:rPr>
                <w:b/>
                <w:i/>
                <w:sz w:val="17"/>
                <w:szCs w:val="17"/>
              </w:rPr>
            </w:pPr>
            <w:r w:rsidRPr="00A3301F">
              <w:rPr>
                <w:sz w:val="17"/>
                <w:szCs w:val="17"/>
              </w:rPr>
              <w:t>в том числе:</w:t>
            </w:r>
          </w:p>
        </w:tc>
      </w:tr>
      <w:tr w:rsidR="00B201C4" w:rsidTr="00B201C4">
        <w:tc>
          <w:tcPr>
            <w:tcW w:w="2195" w:type="dxa"/>
            <w:shd w:val="clear" w:color="auto" w:fill="FFFBF7"/>
            <w:tcMar>
              <w:left w:w="113" w:type="dxa"/>
              <w:right w:w="57" w:type="dxa"/>
            </w:tcMar>
            <w:vAlign w:val="center"/>
          </w:tcPr>
          <w:p w:rsidR="00B201C4" w:rsidRPr="00A3301F" w:rsidRDefault="00B201C4" w:rsidP="00DE4354">
            <w:pPr>
              <w:rPr>
                <w:sz w:val="17"/>
                <w:szCs w:val="17"/>
              </w:rPr>
            </w:pPr>
            <w:r w:rsidRPr="00A3301F">
              <w:rPr>
                <w:sz w:val="17"/>
                <w:szCs w:val="17"/>
              </w:rPr>
              <w:t>портфель выплатного резерва</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right"/>
              <w:rPr>
                <w:sz w:val="17"/>
                <w:szCs w:val="17"/>
              </w:rPr>
            </w:pPr>
            <w:r w:rsidRPr="00A3301F">
              <w:rPr>
                <w:sz w:val="17"/>
                <w:szCs w:val="17"/>
              </w:rPr>
              <w:t>2.47</w:t>
            </w:r>
          </w:p>
        </w:tc>
        <w:tc>
          <w:tcPr>
            <w:tcW w:w="733" w:type="dxa"/>
            <w:shd w:val="clear" w:color="auto" w:fill="FFFBF7"/>
            <w:tcMar>
              <w:left w:w="57" w:type="dxa"/>
              <w:right w:w="57" w:type="dxa"/>
            </w:tcMar>
            <w:vAlign w:val="center"/>
          </w:tcPr>
          <w:p w:rsidR="00B201C4" w:rsidRPr="00A3301F" w:rsidRDefault="00B201C4" w:rsidP="00A3301F">
            <w:pPr>
              <w:jc w:val="right"/>
              <w:rPr>
                <w:sz w:val="17"/>
                <w:szCs w:val="17"/>
              </w:rPr>
            </w:pPr>
            <w:r w:rsidRPr="00A3301F">
              <w:rPr>
                <w:sz w:val="17"/>
                <w:szCs w:val="17"/>
              </w:rPr>
              <w:t>5.52</w:t>
            </w:r>
          </w:p>
        </w:tc>
        <w:tc>
          <w:tcPr>
            <w:tcW w:w="733" w:type="dxa"/>
            <w:shd w:val="clear" w:color="auto" w:fill="FFFBF7"/>
            <w:tcMar>
              <w:left w:w="57" w:type="dxa"/>
              <w:right w:w="57" w:type="dxa"/>
            </w:tcMar>
            <w:vAlign w:val="center"/>
          </w:tcPr>
          <w:p w:rsidR="00B201C4" w:rsidRPr="00A3301F" w:rsidRDefault="00B201C4" w:rsidP="00A3301F">
            <w:pPr>
              <w:jc w:val="right"/>
              <w:rPr>
                <w:sz w:val="17"/>
                <w:szCs w:val="17"/>
              </w:rPr>
            </w:pPr>
            <w:r w:rsidRPr="00A3301F">
              <w:rPr>
                <w:sz w:val="17"/>
                <w:szCs w:val="17"/>
              </w:rPr>
              <w:t>-2.96</w:t>
            </w:r>
          </w:p>
        </w:tc>
        <w:tc>
          <w:tcPr>
            <w:tcW w:w="733" w:type="dxa"/>
            <w:shd w:val="clear" w:color="auto" w:fill="FFFBF7"/>
            <w:vAlign w:val="center"/>
          </w:tcPr>
          <w:p w:rsidR="00B201C4" w:rsidRPr="00A3301F" w:rsidRDefault="00B201C4" w:rsidP="00AC08D1">
            <w:pPr>
              <w:jc w:val="right"/>
              <w:rPr>
                <w:sz w:val="17"/>
                <w:szCs w:val="17"/>
              </w:rPr>
            </w:pPr>
            <w:r w:rsidRPr="00A3301F">
              <w:rPr>
                <w:sz w:val="17"/>
                <w:szCs w:val="17"/>
              </w:rPr>
              <w:t>11.59</w:t>
            </w:r>
          </w:p>
        </w:tc>
        <w:tc>
          <w:tcPr>
            <w:tcW w:w="733" w:type="dxa"/>
            <w:shd w:val="clear" w:color="auto" w:fill="FFFBF7"/>
            <w:tcMar>
              <w:left w:w="57" w:type="dxa"/>
              <w:right w:w="57" w:type="dxa"/>
            </w:tcMar>
            <w:vAlign w:val="center"/>
          </w:tcPr>
          <w:p w:rsidR="00B201C4" w:rsidRPr="00A3301F" w:rsidRDefault="00B201C4" w:rsidP="00A3301F">
            <w:pPr>
              <w:jc w:val="right"/>
              <w:rPr>
                <w:sz w:val="17"/>
                <w:szCs w:val="17"/>
              </w:rPr>
            </w:pPr>
            <w:r>
              <w:rPr>
                <w:sz w:val="17"/>
                <w:szCs w:val="17"/>
              </w:rPr>
              <w:t>11.10</w:t>
            </w:r>
          </w:p>
        </w:tc>
        <w:tc>
          <w:tcPr>
            <w:tcW w:w="733" w:type="dxa"/>
            <w:shd w:val="clear" w:color="auto" w:fill="FFFBF7"/>
            <w:tcMar>
              <w:left w:w="57" w:type="dxa"/>
              <w:right w:w="57" w:type="dxa"/>
            </w:tcMar>
            <w:vAlign w:val="center"/>
          </w:tcPr>
          <w:p w:rsidR="00B201C4" w:rsidRPr="00B201C4" w:rsidRDefault="00B201C4" w:rsidP="00B201C4">
            <w:pPr>
              <w:jc w:val="right"/>
              <w:rPr>
                <w:color w:val="000000"/>
                <w:sz w:val="17"/>
                <w:szCs w:val="17"/>
              </w:rPr>
            </w:pPr>
            <w:r w:rsidRPr="00B201C4">
              <w:rPr>
                <w:color w:val="000000"/>
                <w:sz w:val="17"/>
                <w:szCs w:val="17"/>
              </w:rPr>
              <w:t>10.09</w:t>
            </w:r>
          </w:p>
        </w:tc>
      </w:tr>
      <w:tr w:rsidR="00B201C4" w:rsidTr="00B201C4">
        <w:tc>
          <w:tcPr>
            <w:tcW w:w="2195" w:type="dxa"/>
            <w:shd w:val="clear" w:color="auto" w:fill="FFFBF7"/>
            <w:tcMar>
              <w:left w:w="113" w:type="dxa"/>
              <w:right w:w="57" w:type="dxa"/>
            </w:tcMar>
            <w:vAlign w:val="center"/>
          </w:tcPr>
          <w:p w:rsidR="00B201C4" w:rsidRPr="00A3301F" w:rsidRDefault="00B201C4" w:rsidP="00DE4354">
            <w:pPr>
              <w:rPr>
                <w:sz w:val="17"/>
                <w:szCs w:val="17"/>
              </w:rPr>
            </w:pPr>
            <w:r w:rsidRPr="00A3301F">
              <w:rPr>
                <w:sz w:val="17"/>
                <w:szCs w:val="17"/>
              </w:rPr>
              <w:t>портфель срочных пенсионных выплат</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B201C4" w:rsidRPr="00A3301F" w:rsidRDefault="00B201C4" w:rsidP="00A3301F">
            <w:pPr>
              <w:jc w:val="right"/>
              <w:rPr>
                <w:sz w:val="17"/>
                <w:szCs w:val="17"/>
              </w:rPr>
            </w:pPr>
            <w:r w:rsidRPr="00A3301F">
              <w:rPr>
                <w:sz w:val="17"/>
                <w:szCs w:val="17"/>
              </w:rPr>
              <w:t>2.66</w:t>
            </w:r>
          </w:p>
        </w:tc>
        <w:tc>
          <w:tcPr>
            <w:tcW w:w="733" w:type="dxa"/>
            <w:shd w:val="clear" w:color="auto" w:fill="FFFBF7"/>
            <w:tcMar>
              <w:left w:w="57" w:type="dxa"/>
              <w:right w:w="57" w:type="dxa"/>
            </w:tcMar>
            <w:vAlign w:val="center"/>
          </w:tcPr>
          <w:p w:rsidR="00B201C4" w:rsidRPr="00A3301F" w:rsidRDefault="00B201C4" w:rsidP="00A3301F">
            <w:pPr>
              <w:jc w:val="right"/>
              <w:rPr>
                <w:sz w:val="17"/>
                <w:szCs w:val="17"/>
              </w:rPr>
            </w:pPr>
            <w:r w:rsidRPr="00A3301F">
              <w:rPr>
                <w:sz w:val="17"/>
                <w:szCs w:val="17"/>
              </w:rPr>
              <w:t>5.51</w:t>
            </w:r>
          </w:p>
        </w:tc>
        <w:tc>
          <w:tcPr>
            <w:tcW w:w="733" w:type="dxa"/>
            <w:shd w:val="clear" w:color="auto" w:fill="FFFBF7"/>
            <w:tcMar>
              <w:left w:w="57" w:type="dxa"/>
              <w:right w:w="57" w:type="dxa"/>
            </w:tcMar>
            <w:vAlign w:val="center"/>
          </w:tcPr>
          <w:p w:rsidR="00B201C4" w:rsidRPr="00A3301F" w:rsidRDefault="00B201C4" w:rsidP="00A3301F">
            <w:pPr>
              <w:jc w:val="right"/>
              <w:rPr>
                <w:sz w:val="17"/>
                <w:szCs w:val="17"/>
              </w:rPr>
            </w:pPr>
            <w:r w:rsidRPr="00A3301F">
              <w:rPr>
                <w:sz w:val="17"/>
                <w:szCs w:val="17"/>
              </w:rPr>
              <w:t>-2.69</w:t>
            </w:r>
          </w:p>
        </w:tc>
        <w:tc>
          <w:tcPr>
            <w:tcW w:w="733" w:type="dxa"/>
            <w:shd w:val="clear" w:color="auto" w:fill="FFFBF7"/>
            <w:vAlign w:val="center"/>
          </w:tcPr>
          <w:p w:rsidR="00B201C4" w:rsidRPr="00A3301F" w:rsidRDefault="00B201C4" w:rsidP="00AC08D1">
            <w:pPr>
              <w:jc w:val="right"/>
              <w:rPr>
                <w:sz w:val="17"/>
                <w:szCs w:val="17"/>
              </w:rPr>
            </w:pPr>
            <w:r w:rsidRPr="00A3301F">
              <w:rPr>
                <w:sz w:val="17"/>
                <w:szCs w:val="17"/>
              </w:rPr>
              <w:t>11.28</w:t>
            </w:r>
          </w:p>
        </w:tc>
        <w:tc>
          <w:tcPr>
            <w:tcW w:w="733" w:type="dxa"/>
            <w:shd w:val="clear" w:color="auto" w:fill="FFFBF7"/>
            <w:tcMar>
              <w:left w:w="57" w:type="dxa"/>
              <w:right w:w="57" w:type="dxa"/>
            </w:tcMar>
            <w:vAlign w:val="center"/>
          </w:tcPr>
          <w:p w:rsidR="00B201C4" w:rsidRPr="00A3301F" w:rsidRDefault="00B201C4" w:rsidP="00A3301F">
            <w:pPr>
              <w:jc w:val="right"/>
              <w:rPr>
                <w:sz w:val="17"/>
                <w:szCs w:val="17"/>
              </w:rPr>
            </w:pPr>
            <w:r>
              <w:rPr>
                <w:sz w:val="17"/>
                <w:szCs w:val="17"/>
              </w:rPr>
              <w:t>11.24</w:t>
            </w:r>
          </w:p>
        </w:tc>
        <w:tc>
          <w:tcPr>
            <w:tcW w:w="733" w:type="dxa"/>
            <w:shd w:val="clear" w:color="auto" w:fill="FFFBF7"/>
            <w:tcMar>
              <w:left w:w="57" w:type="dxa"/>
              <w:right w:w="57" w:type="dxa"/>
            </w:tcMar>
            <w:vAlign w:val="center"/>
          </w:tcPr>
          <w:p w:rsidR="00B201C4" w:rsidRPr="00B201C4" w:rsidRDefault="00B201C4" w:rsidP="00B201C4">
            <w:pPr>
              <w:jc w:val="right"/>
              <w:rPr>
                <w:color w:val="000000"/>
                <w:sz w:val="17"/>
                <w:szCs w:val="17"/>
              </w:rPr>
            </w:pPr>
            <w:r w:rsidRPr="00B201C4">
              <w:rPr>
                <w:color w:val="000000"/>
                <w:sz w:val="17"/>
                <w:szCs w:val="17"/>
              </w:rPr>
              <w:t>10.52</w:t>
            </w:r>
          </w:p>
        </w:tc>
      </w:tr>
      <w:tr w:rsidR="00B201C4" w:rsidTr="00646303">
        <w:tc>
          <w:tcPr>
            <w:tcW w:w="12454" w:type="dxa"/>
            <w:gridSpan w:val="15"/>
            <w:shd w:val="clear" w:color="auto" w:fill="FFFFEF"/>
          </w:tcPr>
          <w:p w:rsidR="00B201C4" w:rsidRPr="00A3301F" w:rsidRDefault="00B201C4" w:rsidP="00277351">
            <w:pPr>
              <w:jc w:val="center"/>
              <w:rPr>
                <w:b/>
                <w:sz w:val="17"/>
                <w:szCs w:val="17"/>
              </w:rPr>
            </w:pPr>
            <w:r w:rsidRPr="00A3301F">
              <w:rPr>
                <w:b/>
                <w:sz w:val="17"/>
                <w:szCs w:val="17"/>
              </w:rPr>
              <w:t xml:space="preserve">Выплаты пенсии по обязательному пенсионному страхованию (единовременные выплаты, срочные выплаты, накопительная </w:t>
            </w:r>
            <w:r>
              <w:rPr>
                <w:b/>
                <w:sz w:val="17"/>
                <w:szCs w:val="17"/>
              </w:rPr>
              <w:t>пенсия</w:t>
            </w:r>
            <w:r w:rsidRPr="00A3301F">
              <w:rPr>
                <w:b/>
                <w:sz w:val="17"/>
                <w:szCs w:val="17"/>
              </w:rPr>
              <w:t xml:space="preserve">), </w:t>
            </w:r>
            <w:r>
              <w:rPr>
                <w:b/>
                <w:sz w:val="17"/>
                <w:szCs w:val="17"/>
              </w:rPr>
              <w:t>млрд рублей</w:t>
            </w:r>
          </w:p>
        </w:tc>
      </w:tr>
      <w:tr w:rsidR="00207851" w:rsidTr="00207851">
        <w:tc>
          <w:tcPr>
            <w:tcW w:w="2195" w:type="dxa"/>
            <w:shd w:val="clear" w:color="auto" w:fill="FFFBF7"/>
            <w:tcMar>
              <w:left w:w="57" w:type="dxa"/>
              <w:right w:w="57" w:type="dxa"/>
            </w:tcMar>
            <w:vAlign w:val="center"/>
          </w:tcPr>
          <w:p w:rsidR="00207851" w:rsidRPr="00A3301F" w:rsidRDefault="00207851" w:rsidP="00DE4354">
            <w:pPr>
              <w:rPr>
                <w:sz w:val="17"/>
                <w:szCs w:val="17"/>
              </w:rPr>
            </w:pPr>
            <w:r w:rsidRPr="00A3301F">
              <w:rPr>
                <w:sz w:val="17"/>
                <w:szCs w:val="17"/>
              </w:rPr>
              <w:t>Негосударственные пенсионные фонды</w:t>
            </w:r>
          </w:p>
        </w:tc>
        <w:tc>
          <w:tcPr>
            <w:tcW w:w="733"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207851" w:rsidRPr="00A3301F" w:rsidRDefault="00207851" w:rsidP="00A3301F">
            <w:pPr>
              <w:jc w:val="right"/>
              <w:rPr>
                <w:sz w:val="17"/>
                <w:szCs w:val="17"/>
              </w:rPr>
            </w:pPr>
            <w:r w:rsidRPr="00A3301F">
              <w:rPr>
                <w:sz w:val="17"/>
                <w:szCs w:val="17"/>
              </w:rPr>
              <w:t>0.00003</w:t>
            </w:r>
          </w:p>
        </w:tc>
        <w:tc>
          <w:tcPr>
            <w:tcW w:w="733" w:type="dxa"/>
            <w:shd w:val="clear" w:color="auto" w:fill="FFFBF7"/>
            <w:tcMar>
              <w:left w:w="57" w:type="dxa"/>
              <w:right w:w="57" w:type="dxa"/>
            </w:tcMar>
            <w:vAlign w:val="center"/>
          </w:tcPr>
          <w:p w:rsidR="00207851" w:rsidRPr="00A3301F" w:rsidRDefault="00207851" w:rsidP="00A3301F">
            <w:pPr>
              <w:jc w:val="right"/>
              <w:rPr>
                <w:sz w:val="17"/>
                <w:szCs w:val="17"/>
              </w:rPr>
            </w:pPr>
            <w:r w:rsidRPr="00A3301F">
              <w:rPr>
                <w:sz w:val="17"/>
                <w:szCs w:val="17"/>
              </w:rPr>
              <w:t>1.</w:t>
            </w:r>
            <w:r>
              <w:rPr>
                <w:sz w:val="17"/>
                <w:szCs w:val="17"/>
              </w:rPr>
              <w:t>740</w:t>
            </w:r>
          </w:p>
        </w:tc>
        <w:tc>
          <w:tcPr>
            <w:tcW w:w="733" w:type="dxa"/>
            <w:shd w:val="clear" w:color="auto" w:fill="FFFBF7"/>
            <w:tcMar>
              <w:left w:w="57" w:type="dxa"/>
              <w:right w:w="57" w:type="dxa"/>
            </w:tcMar>
            <w:vAlign w:val="center"/>
          </w:tcPr>
          <w:p w:rsidR="00207851" w:rsidRPr="00A3301F" w:rsidRDefault="00207851" w:rsidP="00A3301F">
            <w:pPr>
              <w:jc w:val="right"/>
              <w:rPr>
                <w:sz w:val="17"/>
                <w:szCs w:val="17"/>
              </w:rPr>
            </w:pPr>
            <w:r w:rsidRPr="00A3301F">
              <w:rPr>
                <w:sz w:val="17"/>
                <w:szCs w:val="17"/>
              </w:rPr>
              <w:t>4.203</w:t>
            </w:r>
          </w:p>
        </w:tc>
        <w:tc>
          <w:tcPr>
            <w:tcW w:w="733" w:type="dxa"/>
            <w:shd w:val="clear" w:color="auto" w:fill="FFFBF7"/>
            <w:tcMar>
              <w:left w:w="57" w:type="dxa"/>
              <w:right w:w="57" w:type="dxa"/>
            </w:tcMar>
            <w:vAlign w:val="center"/>
          </w:tcPr>
          <w:p w:rsidR="00207851" w:rsidRPr="00A3301F" w:rsidRDefault="00207851" w:rsidP="00A3301F">
            <w:pPr>
              <w:jc w:val="right"/>
              <w:rPr>
                <w:sz w:val="17"/>
                <w:szCs w:val="17"/>
              </w:rPr>
            </w:pPr>
            <w:r w:rsidRPr="00A3301F">
              <w:rPr>
                <w:sz w:val="17"/>
                <w:szCs w:val="17"/>
              </w:rPr>
              <w:t>3.973</w:t>
            </w:r>
          </w:p>
        </w:tc>
        <w:tc>
          <w:tcPr>
            <w:tcW w:w="733" w:type="dxa"/>
            <w:shd w:val="clear" w:color="auto" w:fill="FFFBF7"/>
            <w:vAlign w:val="center"/>
          </w:tcPr>
          <w:p w:rsidR="00207851" w:rsidRPr="001B1D57" w:rsidRDefault="00207851" w:rsidP="00AC08D1">
            <w:pPr>
              <w:jc w:val="right"/>
              <w:rPr>
                <w:color w:val="000000"/>
                <w:sz w:val="17"/>
                <w:szCs w:val="17"/>
              </w:rPr>
            </w:pPr>
            <w:r w:rsidRPr="001B1D57">
              <w:rPr>
                <w:color w:val="000000"/>
                <w:sz w:val="17"/>
                <w:szCs w:val="17"/>
              </w:rPr>
              <w:t>5.98</w:t>
            </w:r>
            <w:r>
              <w:rPr>
                <w:color w:val="000000"/>
                <w:sz w:val="17"/>
                <w:szCs w:val="17"/>
              </w:rPr>
              <w:t>3</w:t>
            </w:r>
          </w:p>
        </w:tc>
        <w:tc>
          <w:tcPr>
            <w:tcW w:w="733" w:type="dxa"/>
            <w:shd w:val="clear" w:color="auto" w:fill="FFFBF7"/>
            <w:tcMar>
              <w:left w:w="57" w:type="dxa"/>
              <w:right w:w="57" w:type="dxa"/>
            </w:tcMar>
            <w:vAlign w:val="center"/>
          </w:tcPr>
          <w:p w:rsidR="00207851" w:rsidRPr="00917A1D" w:rsidRDefault="00207851" w:rsidP="000E5C4A">
            <w:pPr>
              <w:jc w:val="right"/>
              <w:rPr>
                <w:color w:val="000000"/>
                <w:sz w:val="17"/>
                <w:szCs w:val="17"/>
              </w:rPr>
            </w:pPr>
            <w:r w:rsidRPr="00917A1D">
              <w:rPr>
                <w:color w:val="000000"/>
                <w:sz w:val="17"/>
                <w:szCs w:val="17"/>
              </w:rPr>
              <w:t>5.646</w:t>
            </w:r>
          </w:p>
        </w:tc>
        <w:tc>
          <w:tcPr>
            <w:tcW w:w="733" w:type="dxa"/>
            <w:shd w:val="clear" w:color="auto" w:fill="FFFBF7"/>
            <w:tcMar>
              <w:left w:w="57" w:type="dxa"/>
              <w:right w:w="57" w:type="dxa"/>
            </w:tcMar>
            <w:vAlign w:val="center"/>
          </w:tcPr>
          <w:p w:rsidR="00207851" w:rsidRPr="00207851" w:rsidRDefault="00207851" w:rsidP="00207851">
            <w:pPr>
              <w:jc w:val="right"/>
              <w:rPr>
                <w:color w:val="000000"/>
                <w:sz w:val="17"/>
                <w:szCs w:val="17"/>
              </w:rPr>
            </w:pPr>
            <w:r w:rsidRPr="00207851">
              <w:rPr>
                <w:color w:val="000000"/>
                <w:sz w:val="17"/>
                <w:szCs w:val="17"/>
              </w:rPr>
              <w:t>8.138</w:t>
            </w:r>
          </w:p>
        </w:tc>
      </w:tr>
      <w:tr w:rsidR="00207851" w:rsidTr="00207851">
        <w:tc>
          <w:tcPr>
            <w:tcW w:w="2195" w:type="dxa"/>
            <w:shd w:val="clear" w:color="auto" w:fill="FFFBF7"/>
            <w:tcMar>
              <w:left w:w="57" w:type="dxa"/>
              <w:right w:w="57" w:type="dxa"/>
            </w:tcMar>
            <w:vAlign w:val="center"/>
          </w:tcPr>
          <w:p w:rsidR="00207851" w:rsidRPr="00A3301F" w:rsidRDefault="00207851" w:rsidP="00DE4354">
            <w:pPr>
              <w:rPr>
                <w:sz w:val="17"/>
                <w:szCs w:val="17"/>
              </w:rPr>
            </w:pPr>
            <w:r w:rsidRPr="00A3301F">
              <w:rPr>
                <w:sz w:val="17"/>
                <w:szCs w:val="17"/>
              </w:rPr>
              <w:t>Пенсионный фонд Российской Федерации</w:t>
            </w:r>
          </w:p>
        </w:tc>
        <w:tc>
          <w:tcPr>
            <w:tcW w:w="733"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2"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207851" w:rsidRPr="00A3301F" w:rsidRDefault="00207851" w:rsidP="00A3301F">
            <w:pPr>
              <w:jc w:val="center"/>
              <w:rPr>
                <w:sz w:val="17"/>
                <w:szCs w:val="17"/>
              </w:rPr>
            </w:pPr>
            <w:r w:rsidRPr="00A3301F">
              <w:rPr>
                <w:sz w:val="17"/>
                <w:szCs w:val="17"/>
              </w:rPr>
              <w:t>-</w:t>
            </w:r>
          </w:p>
        </w:tc>
        <w:tc>
          <w:tcPr>
            <w:tcW w:w="733" w:type="dxa"/>
            <w:shd w:val="clear" w:color="auto" w:fill="FFFBF7"/>
            <w:tcMar>
              <w:left w:w="57" w:type="dxa"/>
              <w:right w:w="57" w:type="dxa"/>
            </w:tcMar>
            <w:vAlign w:val="center"/>
          </w:tcPr>
          <w:p w:rsidR="00207851" w:rsidRPr="00A3301F" w:rsidRDefault="00207851" w:rsidP="00A3301F">
            <w:pPr>
              <w:jc w:val="right"/>
              <w:rPr>
                <w:sz w:val="17"/>
                <w:szCs w:val="17"/>
              </w:rPr>
            </w:pPr>
            <w:r>
              <w:rPr>
                <w:sz w:val="17"/>
                <w:szCs w:val="17"/>
              </w:rPr>
              <w:t>1.514</w:t>
            </w:r>
          </w:p>
        </w:tc>
        <w:tc>
          <w:tcPr>
            <w:tcW w:w="733" w:type="dxa"/>
            <w:shd w:val="clear" w:color="auto" w:fill="FFFBF7"/>
            <w:tcMar>
              <w:left w:w="57" w:type="dxa"/>
              <w:right w:w="57" w:type="dxa"/>
            </w:tcMar>
            <w:vAlign w:val="center"/>
          </w:tcPr>
          <w:p w:rsidR="00207851" w:rsidRPr="00A3301F" w:rsidRDefault="00207851" w:rsidP="00A3301F">
            <w:pPr>
              <w:jc w:val="right"/>
              <w:rPr>
                <w:sz w:val="17"/>
                <w:szCs w:val="17"/>
              </w:rPr>
            </w:pPr>
            <w:r>
              <w:rPr>
                <w:sz w:val="17"/>
                <w:szCs w:val="17"/>
              </w:rPr>
              <w:t>9.175</w:t>
            </w:r>
          </w:p>
        </w:tc>
        <w:tc>
          <w:tcPr>
            <w:tcW w:w="733" w:type="dxa"/>
            <w:shd w:val="clear" w:color="auto" w:fill="FFFBF7"/>
            <w:tcMar>
              <w:left w:w="57" w:type="dxa"/>
              <w:right w:w="57" w:type="dxa"/>
            </w:tcMar>
            <w:vAlign w:val="center"/>
          </w:tcPr>
          <w:p w:rsidR="00207851" w:rsidRPr="00497316" w:rsidRDefault="00207851" w:rsidP="007710D0">
            <w:pPr>
              <w:jc w:val="right"/>
              <w:rPr>
                <w:sz w:val="17"/>
                <w:szCs w:val="17"/>
              </w:rPr>
            </w:pPr>
            <w:r w:rsidRPr="00497316">
              <w:rPr>
                <w:sz w:val="17"/>
                <w:szCs w:val="17"/>
              </w:rPr>
              <w:t>19.360</w:t>
            </w:r>
          </w:p>
        </w:tc>
        <w:tc>
          <w:tcPr>
            <w:tcW w:w="733" w:type="dxa"/>
            <w:shd w:val="clear" w:color="auto" w:fill="FFFBF7"/>
            <w:tcMar>
              <w:left w:w="57" w:type="dxa"/>
              <w:right w:w="57" w:type="dxa"/>
            </w:tcMar>
            <w:vAlign w:val="center"/>
          </w:tcPr>
          <w:p w:rsidR="00207851" w:rsidRPr="00497316" w:rsidRDefault="00207851" w:rsidP="007710D0">
            <w:pPr>
              <w:jc w:val="right"/>
              <w:rPr>
                <w:sz w:val="17"/>
                <w:szCs w:val="17"/>
              </w:rPr>
            </w:pPr>
            <w:r w:rsidRPr="00497316">
              <w:rPr>
                <w:sz w:val="17"/>
                <w:szCs w:val="17"/>
              </w:rPr>
              <w:t>20.718</w:t>
            </w:r>
          </w:p>
        </w:tc>
        <w:tc>
          <w:tcPr>
            <w:tcW w:w="733" w:type="dxa"/>
            <w:shd w:val="clear" w:color="auto" w:fill="FFFBF7"/>
            <w:vAlign w:val="center"/>
          </w:tcPr>
          <w:p w:rsidR="00207851" w:rsidRPr="00497316" w:rsidRDefault="00207851" w:rsidP="00AC08D1">
            <w:pPr>
              <w:jc w:val="right"/>
              <w:rPr>
                <w:sz w:val="17"/>
                <w:szCs w:val="17"/>
              </w:rPr>
            </w:pPr>
            <w:r w:rsidRPr="00497316">
              <w:rPr>
                <w:sz w:val="17"/>
                <w:szCs w:val="17"/>
              </w:rPr>
              <w:t>19.293</w:t>
            </w:r>
          </w:p>
        </w:tc>
        <w:tc>
          <w:tcPr>
            <w:tcW w:w="733" w:type="dxa"/>
            <w:shd w:val="clear" w:color="auto" w:fill="FFFBF7"/>
            <w:tcMar>
              <w:left w:w="57" w:type="dxa"/>
              <w:right w:w="57" w:type="dxa"/>
            </w:tcMar>
            <w:vAlign w:val="center"/>
          </w:tcPr>
          <w:p w:rsidR="00207851" w:rsidRPr="00917A1D" w:rsidRDefault="00207851" w:rsidP="000E5C4A">
            <w:pPr>
              <w:jc w:val="right"/>
              <w:rPr>
                <w:color w:val="000000"/>
                <w:sz w:val="17"/>
                <w:szCs w:val="17"/>
              </w:rPr>
            </w:pPr>
            <w:r w:rsidRPr="00917A1D">
              <w:rPr>
                <w:color w:val="000000"/>
                <w:sz w:val="17"/>
                <w:szCs w:val="17"/>
              </w:rPr>
              <w:t>18.378</w:t>
            </w:r>
          </w:p>
        </w:tc>
        <w:tc>
          <w:tcPr>
            <w:tcW w:w="733" w:type="dxa"/>
            <w:shd w:val="clear" w:color="auto" w:fill="FFFBF7"/>
            <w:tcMar>
              <w:left w:w="57" w:type="dxa"/>
              <w:right w:w="57" w:type="dxa"/>
            </w:tcMar>
            <w:vAlign w:val="center"/>
          </w:tcPr>
          <w:p w:rsidR="00207851" w:rsidRPr="00207851" w:rsidRDefault="00207851" w:rsidP="00207851">
            <w:pPr>
              <w:jc w:val="right"/>
              <w:rPr>
                <w:color w:val="000000"/>
                <w:sz w:val="17"/>
                <w:szCs w:val="17"/>
              </w:rPr>
            </w:pPr>
            <w:r w:rsidRPr="00207851">
              <w:rPr>
                <w:color w:val="000000"/>
                <w:sz w:val="17"/>
                <w:szCs w:val="17"/>
              </w:rPr>
              <w:t>17.706</w:t>
            </w:r>
          </w:p>
        </w:tc>
      </w:tr>
      <w:tr w:rsidR="00207851" w:rsidTr="00207851">
        <w:tc>
          <w:tcPr>
            <w:tcW w:w="2195" w:type="dxa"/>
            <w:shd w:val="clear" w:color="auto" w:fill="FFFBF7"/>
            <w:tcMar>
              <w:left w:w="57" w:type="dxa"/>
              <w:right w:w="57" w:type="dxa"/>
            </w:tcMar>
            <w:vAlign w:val="center"/>
          </w:tcPr>
          <w:p w:rsidR="00207851" w:rsidRPr="00A3301F" w:rsidRDefault="00207851" w:rsidP="00A17D7E">
            <w:pPr>
              <w:jc w:val="right"/>
              <w:rPr>
                <w:b/>
                <w:i/>
                <w:sz w:val="17"/>
                <w:szCs w:val="17"/>
              </w:rPr>
            </w:pPr>
            <w:r w:rsidRPr="00A3301F">
              <w:rPr>
                <w:b/>
                <w:i/>
                <w:sz w:val="17"/>
                <w:szCs w:val="17"/>
              </w:rPr>
              <w:t>Всего</w:t>
            </w:r>
            <w:r>
              <w:rPr>
                <w:b/>
                <w:i/>
                <w:sz w:val="17"/>
                <w:szCs w:val="17"/>
              </w:rPr>
              <w:t xml:space="preserve"> выплат из средств пенсионных накоплений</w:t>
            </w:r>
          </w:p>
        </w:tc>
        <w:tc>
          <w:tcPr>
            <w:tcW w:w="733" w:type="dxa"/>
            <w:shd w:val="clear" w:color="auto" w:fill="FFFBF7"/>
            <w:tcMar>
              <w:left w:w="57" w:type="dxa"/>
              <w:right w:w="57" w:type="dxa"/>
            </w:tcMar>
            <w:vAlign w:val="center"/>
          </w:tcPr>
          <w:p w:rsidR="00207851" w:rsidRPr="00A3301F" w:rsidRDefault="00207851" w:rsidP="00B201C4">
            <w:pPr>
              <w:jc w:val="center"/>
              <w:rPr>
                <w:b/>
                <w:i/>
                <w:sz w:val="17"/>
                <w:szCs w:val="17"/>
              </w:rPr>
            </w:pPr>
            <w:r w:rsidRPr="00A3301F">
              <w:rPr>
                <w:b/>
                <w:i/>
                <w:sz w:val="17"/>
                <w:szCs w:val="17"/>
              </w:rPr>
              <w:t>-</w:t>
            </w:r>
          </w:p>
        </w:tc>
        <w:tc>
          <w:tcPr>
            <w:tcW w:w="732" w:type="dxa"/>
            <w:shd w:val="clear" w:color="auto" w:fill="FFFBF7"/>
            <w:tcMar>
              <w:left w:w="57" w:type="dxa"/>
              <w:right w:w="57" w:type="dxa"/>
            </w:tcMar>
            <w:vAlign w:val="center"/>
          </w:tcPr>
          <w:p w:rsidR="00207851" w:rsidRPr="00A3301F" w:rsidRDefault="00207851" w:rsidP="00B201C4">
            <w:pPr>
              <w:jc w:val="center"/>
              <w:rPr>
                <w:b/>
                <w:i/>
                <w:sz w:val="17"/>
                <w:szCs w:val="17"/>
              </w:rPr>
            </w:pPr>
            <w:r w:rsidRPr="00A3301F">
              <w:rPr>
                <w:b/>
                <w:i/>
                <w:sz w:val="17"/>
                <w:szCs w:val="17"/>
              </w:rPr>
              <w:t>-</w:t>
            </w:r>
          </w:p>
        </w:tc>
        <w:tc>
          <w:tcPr>
            <w:tcW w:w="732" w:type="dxa"/>
            <w:shd w:val="clear" w:color="auto" w:fill="FFFBF7"/>
            <w:tcMar>
              <w:left w:w="57" w:type="dxa"/>
              <w:right w:w="57" w:type="dxa"/>
            </w:tcMar>
            <w:vAlign w:val="center"/>
          </w:tcPr>
          <w:p w:rsidR="00207851" w:rsidRPr="00A3301F" w:rsidRDefault="00207851" w:rsidP="00B201C4">
            <w:pPr>
              <w:jc w:val="center"/>
              <w:rPr>
                <w:b/>
                <w:i/>
                <w:sz w:val="17"/>
                <w:szCs w:val="17"/>
              </w:rPr>
            </w:pPr>
            <w:r w:rsidRPr="00A3301F">
              <w:rPr>
                <w:b/>
                <w:i/>
                <w:sz w:val="17"/>
                <w:szCs w:val="17"/>
              </w:rPr>
              <w:t>-</w:t>
            </w:r>
          </w:p>
        </w:tc>
        <w:tc>
          <w:tcPr>
            <w:tcW w:w="732" w:type="dxa"/>
            <w:shd w:val="clear" w:color="auto" w:fill="FFFBF7"/>
            <w:tcMar>
              <w:left w:w="57" w:type="dxa"/>
              <w:right w:w="57" w:type="dxa"/>
            </w:tcMar>
            <w:vAlign w:val="center"/>
          </w:tcPr>
          <w:p w:rsidR="00207851" w:rsidRPr="00A3301F" w:rsidRDefault="00207851" w:rsidP="00B201C4">
            <w:pPr>
              <w:jc w:val="center"/>
              <w:rPr>
                <w:b/>
                <w:i/>
                <w:sz w:val="17"/>
                <w:szCs w:val="17"/>
              </w:rPr>
            </w:pPr>
            <w:r w:rsidRPr="00A3301F">
              <w:rPr>
                <w:b/>
                <w:i/>
                <w:sz w:val="17"/>
                <w:szCs w:val="17"/>
              </w:rPr>
              <w:t>-</w:t>
            </w:r>
          </w:p>
        </w:tc>
        <w:tc>
          <w:tcPr>
            <w:tcW w:w="733" w:type="dxa"/>
            <w:shd w:val="clear" w:color="auto" w:fill="FFFBF7"/>
            <w:tcMar>
              <w:left w:w="57" w:type="dxa"/>
              <w:right w:w="57" w:type="dxa"/>
            </w:tcMar>
            <w:vAlign w:val="center"/>
          </w:tcPr>
          <w:p w:rsidR="00207851" w:rsidRPr="00A3301F" w:rsidRDefault="00207851" w:rsidP="00B201C4">
            <w:pPr>
              <w:jc w:val="center"/>
              <w:rPr>
                <w:b/>
                <w:i/>
                <w:sz w:val="17"/>
                <w:szCs w:val="17"/>
              </w:rPr>
            </w:pPr>
            <w:r w:rsidRPr="00A3301F">
              <w:rPr>
                <w:b/>
                <w:i/>
                <w:sz w:val="17"/>
                <w:szCs w:val="17"/>
              </w:rPr>
              <w:t>-</w:t>
            </w:r>
          </w:p>
        </w:tc>
        <w:tc>
          <w:tcPr>
            <w:tcW w:w="733" w:type="dxa"/>
            <w:shd w:val="clear" w:color="auto" w:fill="FFFBF7"/>
            <w:tcMar>
              <w:left w:w="57" w:type="dxa"/>
              <w:right w:w="57" w:type="dxa"/>
            </w:tcMar>
            <w:vAlign w:val="center"/>
          </w:tcPr>
          <w:p w:rsidR="00207851" w:rsidRPr="00A3301F" w:rsidRDefault="00207851" w:rsidP="00B201C4">
            <w:pPr>
              <w:jc w:val="center"/>
              <w:rPr>
                <w:b/>
                <w:i/>
                <w:sz w:val="17"/>
                <w:szCs w:val="17"/>
              </w:rPr>
            </w:pPr>
            <w:r w:rsidRPr="00A3301F">
              <w:rPr>
                <w:b/>
                <w:i/>
                <w:sz w:val="17"/>
                <w:szCs w:val="17"/>
              </w:rPr>
              <w:t>-</w:t>
            </w:r>
          </w:p>
        </w:tc>
        <w:tc>
          <w:tcPr>
            <w:tcW w:w="733" w:type="dxa"/>
            <w:shd w:val="clear" w:color="auto" w:fill="FFFBF7"/>
            <w:tcMar>
              <w:left w:w="57" w:type="dxa"/>
              <w:right w:w="57" w:type="dxa"/>
            </w:tcMar>
            <w:vAlign w:val="center"/>
          </w:tcPr>
          <w:p w:rsidR="00207851" w:rsidRPr="00A3301F" w:rsidRDefault="00207851" w:rsidP="00B201C4">
            <w:pPr>
              <w:jc w:val="center"/>
              <w:rPr>
                <w:b/>
                <w:i/>
                <w:sz w:val="17"/>
                <w:szCs w:val="17"/>
              </w:rPr>
            </w:pPr>
            <w:r w:rsidRPr="00A3301F">
              <w:rPr>
                <w:b/>
                <w:i/>
                <w:sz w:val="17"/>
                <w:szCs w:val="17"/>
              </w:rPr>
              <w:t>-</w:t>
            </w:r>
          </w:p>
        </w:tc>
        <w:tc>
          <w:tcPr>
            <w:tcW w:w="733" w:type="dxa"/>
            <w:shd w:val="clear" w:color="auto" w:fill="FFFBF7"/>
            <w:tcMar>
              <w:left w:w="57" w:type="dxa"/>
              <w:right w:w="57" w:type="dxa"/>
            </w:tcMar>
            <w:vAlign w:val="center"/>
          </w:tcPr>
          <w:p w:rsidR="00207851" w:rsidRPr="00A3301F" w:rsidRDefault="00207851" w:rsidP="00A17D7E">
            <w:pPr>
              <w:jc w:val="right"/>
              <w:rPr>
                <w:b/>
                <w:i/>
                <w:sz w:val="17"/>
                <w:szCs w:val="17"/>
              </w:rPr>
            </w:pPr>
            <w:r w:rsidRPr="00A3301F">
              <w:rPr>
                <w:b/>
                <w:i/>
                <w:sz w:val="17"/>
                <w:szCs w:val="17"/>
              </w:rPr>
              <w:t>1.5136</w:t>
            </w:r>
          </w:p>
        </w:tc>
        <w:tc>
          <w:tcPr>
            <w:tcW w:w="733" w:type="dxa"/>
            <w:shd w:val="clear" w:color="auto" w:fill="FFFBF7"/>
            <w:tcMar>
              <w:left w:w="57" w:type="dxa"/>
              <w:right w:w="57" w:type="dxa"/>
            </w:tcMar>
            <w:vAlign w:val="center"/>
          </w:tcPr>
          <w:p w:rsidR="00207851" w:rsidRPr="00A3301F" w:rsidRDefault="00207851" w:rsidP="00A17D7E">
            <w:pPr>
              <w:jc w:val="right"/>
              <w:rPr>
                <w:b/>
                <w:i/>
                <w:sz w:val="17"/>
                <w:szCs w:val="17"/>
              </w:rPr>
            </w:pPr>
            <w:r w:rsidRPr="00A3301F">
              <w:rPr>
                <w:b/>
                <w:i/>
                <w:sz w:val="17"/>
                <w:szCs w:val="17"/>
              </w:rPr>
              <w:t>10.</w:t>
            </w:r>
            <w:r>
              <w:rPr>
                <w:b/>
                <w:i/>
                <w:sz w:val="17"/>
                <w:szCs w:val="17"/>
              </w:rPr>
              <w:t>915</w:t>
            </w:r>
          </w:p>
        </w:tc>
        <w:tc>
          <w:tcPr>
            <w:tcW w:w="733" w:type="dxa"/>
            <w:shd w:val="clear" w:color="auto" w:fill="FFFBF7"/>
            <w:tcMar>
              <w:left w:w="57" w:type="dxa"/>
              <w:right w:w="57" w:type="dxa"/>
            </w:tcMar>
            <w:vAlign w:val="center"/>
          </w:tcPr>
          <w:p w:rsidR="00207851" w:rsidRPr="00497316" w:rsidRDefault="00207851" w:rsidP="00A17D7E">
            <w:pPr>
              <w:jc w:val="right"/>
              <w:rPr>
                <w:b/>
                <w:i/>
                <w:sz w:val="17"/>
                <w:szCs w:val="17"/>
              </w:rPr>
            </w:pPr>
            <w:r w:rsidRPr="00497316">
              <w:rPr>
                <w:b/>
                <w:i/>
                <w:sz w:val="17"/>
                <w:szCs w:val="17"/>
              </w:rPr>
              <w:t>23.563</w:t>
            </w:r>
          </w:p>
        </w:tc>
        <w:tc>
          <w:tcPr>
            <w:tcW w:w="733" w:type="dxa"/>
            <w:shd w:val="clear" w:color="auto" w:fill="FFFBF7"/>
            <w:tcMar>
              <w:left w:w="57" w:type="dxa"/>
              <w:right w:w="57" w:type="dxa"/>
            </w:tcMar>
            <w:vAlign w:val="center"/>
          </w:tcPr>
          <w:p w:rsidR="00207851" w:rsidRPr="00497316" w:rsidRDefault="00207851" w:rsidP="00A17D7E">
            <w:pPr>
              <w:jc w:val="right"/>
              <w:rPr>
                <w:b/>
                <w:i/>
                <w:sz w:val="17"/>
                <w:szCs w:val="17"/>
              </w:rPr>
            </w:pPr>
            <w:r w:rsidRPr="00497316">
              <w:rPr>
                <w:b/>
                <w:i/>
                <w:sz w:val="17"/>
                <w:szCs w:val="17"/>
              </w:rPr>
              <w:t>24.691</w:t>
            </w:r>
          </w:p>
        </w:tc>
        <w:tc>
          <w:tcPr>
            <w:tcW w:w="733" w:type="dxa"/>
            <w:shd w:val="clear" w:color="auto" w:fill="FFFBF7"/>
            <w:vAlign w:val="center"/>
          </w:tcPr>
          <w:p w:rsidR="00207851" w:rsidRPr="00497316" w:rsidRDefault="00207851" w:rsidP="00A17D7E">
            <w:pPr>
              <w:jc w:val="right"/>
              <w:rPr>
                <w:b/>
                <w:i/>
                <w:sz w:val="17"/>
                <w:szCs w:val="17"/>
              </w:rPr>
            </w:pPr>
            <w:r w:rsidRPr="00497316">
              <w:rPr>
                <w:b/>
                <w:i/>
                <w:sz w:val="17"/>
                <w:szCs w:val="17"/>
              </w:rPr>
              <w:t>25.276</w:t>
            </w:r>
          </w:p>
        </w:tc>
        <w:tc>
          <w:tcPr>
            <w:tcW w:w="733" w:type="dxa"/>
            <w:shd w:val="clear" w:color="auto" w:fill="FFFBF7"/>
            <w:tcMar>
              <w:left w:w="57" w:type="dxa"/>
              <w:right w:w="57" w:type="dxa"/>
            </w:tcMar>
            <w:vAlign w:val="center"/>
          </w:tcPr>
          <w:p w:rsidR="00207851" w:rsidRPr="00917A1D" w:rsidRDefault="00207851" w:rsidP="00A17D7E">
            <w:pPr>
              <w:jc w:val="right"/>
              <w:rPr>
                <w:b/>
                <w:i/>
                <w:color w:val="000000"/>
                <w:sz w:val="17"/>
                <w:szCs w:val="17"/>
              </w:rPr>
            </w:pPr>
            <w:r w:rsidRPr="00917A1D">
              <w:rPr>
                <w:b/>
                <w:i/>
                <w:color w:val="000000"/>
                <w:sz w:val="17"/>
                <w:szCs w:val="17"/>
              </w:rPr>
              <w:t>24.024</w:t>
            </w:r>
          </w:p>
        </w:tc>
        <w:tc>
          <w:tcPr>
            <w:tcW w:w="733" w:type="dxa"/>
            <w:shd w:val="clear" w:color="auto" w:fill="FFFBF7"/>
            <w:tcMar>
              <w:left w:w="57" w:type="dxa"/>
              <w:right w:w="57" w:type="dxa"/>
            </w:tcMar>
            <w:vAlign w:val="center"/>
          </w:tcPr>
          <w:p w:rsidR="00207851" w:rsidRPr="00207851" w:rsidRDefault="00207851" w:rsidP="00207851">
            <w:pPr>
              <w:jc w:val="right"/>
              <w:rPr>
                <w:b/>
                <w:i/>
                <w:color w:val="000000"/>
                <w:sz w:val="17"/>
                <w:szCs w:val="17"/>
              </w:rPr>
            </w:pPr>
            <w:r w:rsidRPr="00207851">
              <w:rPr>
                <w:b/>
                <w:i/>
                <w:color w:val="000000"/>
                <w:sz w:val="17"/>
                <w:szCs w:val="17"/>
              </w:rPr>
              <w:t>25.844</w:t>
            </w:r>
          </w:p>
        </w:tc>
      </w:tr>
      <w:tr w:rsidR="00207851" w:rsidTr="00646303">
        <w:tc>
          <w:tcPr>
            <w:tcW w:w="12454" w:type="dxa"/>
            <w:gridSpan w:val="15"/>
            <w:shd w:val="clear" w:color="auto" w:fill="FFFFEF"/>
          </w:tcPr>
          <w:p w:rsidR="00207851" w:rsidRPr="00A3301F" w:rsidRDefault="00207851" w:rsidP="00DE4354">
            <w:pPr>
              <w:pStyle w:val="21"/>
              <w:spacing w:line="240" w:lineRule="auto"/>
              <w:ind w:firstLine="0"/>
              <w:jc w:val="center"/>
              <w:rPr>
                <w:b/>
                <w:sz w:val="17"/>
                <w:szCs w:val="17"/>
              </w:rPr>
            </w:pPr>
            <w:r w:rsidRPr="00A3301F">
              <w:rPr>
                <w:b/>
                <w:sz w:val="17"/>
                <w:szCs w:val="17"/>
              </w:rPr>
              <w:t xml:space="preserve">Застрахованные лица, </w:t>
            </w:r>
            <w:r>
              <w:rPr>
                <w:b/>
                <w:sz w:val="17"/>
                <w:szCs w:val="17"/>
              </w:rPr>
              <w:t>млн</w:t>
            </w:r>
            <w:r w:rsidRPr="00A3301F">
              <w:rPr>
                <w:b/>
                <w:sz w:val="17"/>
                <w:szCs w:val="17"/>
              </w:rPr>
              <w:t xml:space="preserve"> человек</w:t>
            </w:r>
          </w:p>
        </w:tc>
      </w:tr>
      <w:tr w:rsidR="00207851" w:rsidTr="00DB0DE8">
        <w:tc>
          <w:tcPr>
            <w:tcW w:w="2195" w:type="dxa"/>
            <w:shd w:val="clear" w:color="auto" w:fill="F0ECF4"/>
            <w:tcMar>
              <w:left w:w="57" w:type="dxa"/>
              <w:right w:w="57" w:type="dxa"/>
            </w:tcMar>
            <w:vAlign w:val="center"/>
          </w:tcPr>
          <w:p w:rsidR="00207851" w:rsidRPr="002D6529" w:rsidRDefault="00207851" w:rsidP="00DE4354">
            <w:pPr>
              <w:rPr>
                <w:sz w:val="17"/>
                <w:szCs w:val="17"/>
              </w:rPr>
            </w:pPr>
            <w:r w:rsidRPr="002D6529">
              <w:rPr>
                <w:sz w:val="17"/>
                <w:szCs w:val="17"/>
              </w:rPr>
              <w:t>Всего застрахованных лиц, имеющих специальную часть индивидуального лицевого счета</w:t>
            </w:r>
            <w:r>
              <w:rPr>
                <w:sz w:val="17"/>
                <w:szCs w:val="17"/>
              </w:rPr>
              <w:t>,</w:t>
            </w:r>
          </w:p>
        </w:tc>
        <w:tc>
          <w:tcPr>
            <w:tcW w:w="733"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49</w:t>
            </w:r>
            <w:r>
              <w:rPr>
                <w:sz w:val="17"/>
                <w:szCs w:val="17"/>
              </w:rPr>
              <w:t>.</w:t>
            </w:r>
            <w:r w:rsidRPr="00A3301F">
              <w:rPr>
                <w:sz w:val="17"/>
                <w:szCs w:val="17"/>
              </w:rPr>
              <w:t>81</w:t>
            </w:r>
          </w:p>
        </w:tc>
        <w:tc>
          <w:tcPr>
            <w:tcW w:w="732"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60</w:t>
            </w:r>
            <w:r>
              <w:rPr>
                <w:sz w:val="17"/>
                <w:szCs w:val="17"/>
              </w:rPr>
              <w:t>.</w:t>
            </w:r>
            <w:r w:rsidRPr="00A3301F">
              <w:rPr>
                <w:sz w:val="17"/>
                <w:szCs w:val="17"/>
              </w:rPr>
              <w:t>77</w:t>
            </w:r>
          </w:p>
        </w:tc>
        <w:tc>
          <w:tcPr>
            <w:tcW w:w="732"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59</w:t>
            </w:r>
            <w:r>
              <w:rPr>
                <w:sz w:val="17"/>
                <w:szCs w:val="17"/>
              </w:rPr>
              <w:t>.</w:t>
            </w:r>
            <w:r w:rsidRPr="00A3301F">
              <w:rPr>
                <w:sz w:val="17"/>
                <w:szCs w:val="17"/>
              </w:rPr>
              <w:t>31</w:t>
            </w:r>
          </w:p>
        </w:tc>
        <w:tc>
          <w:tcPr>
            <w:tcW w:w="732"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62</w:t>
            </w:r>
            <w:r>
              <w:rPr>
                <w:sz w:val="17"/>
                <w:szCs w:val="17"/>
              </w:rPr>
              <w:t>.</w:t>
            </w:r>
            <w:r w:rsidRPr="00A3301F">
              <w:rPr>
                <w:sz w:val="17"/>
                <w:szCs w:val="17"/>
              </w:rPr>
              <w:t>68</w:t>
            </w:r>
          </w:p>
        </w:tc>
        <w:tc>
          <w:tcPr>
            <w:tcW w:w="733"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67</w:t>
            </w:r>
            <w:r>
              <w:rPr>
                <w:sz w:val="17"/>
                <w:szCs w:val="17"/>
              </w:rPr>
              <w:t>.</w:t>
            </w:r>
            <w:r w:rsidRPr="00A3301F">
              <w:rPr>
                <w:sz w:val="17"/>
                <w:szCs w:val="17"/>
              </w:rPr>
              <w:t>72</w:t>
            </w:r>
          </w:p>
        </w:tc>
        <w:tc>
          <w:tcPr>
            <w:tcW w:w="733"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69</w:t>
            </w:r>
            <w:r>
              <w:rPr>
                <w:sz w:val="17"/>
                <w:szCs w:val="17"/>
              </w:rPr>
              <w:t>.</w:t>
            </w:r>
            <w:r w:rsidRPr="00A3301F">
              <w:rPr>
                <w:sz w:val="17"/>
                <w:szCs w:val="17"/>
              </w:rPr>
              <w:t>04</w:t>
            </w:r>
          </w:p>
        </w:tc>
        <w:tc>
          <w:tcPr>
            <w:tcW w:w="733"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69</w:t>
            </w:r>
            <w:r>
              <w:rPr>
                <w:sz w:val="17"/>
                <w:szCs w:val="17"/>
              </w:rPr>
              <w:t>.</w:t>
            </w:r>
            <w:r w:rsidRPr="00A3301F">
              <w:rPr>
                <w:sz w:val="17"/>
                <w:szCs w:val="17"/>
              </w:rPr>
              <w:t>09</w:t>
            </w:r>
          </w:p>
        </w:tc>
        <w:tc>
          <w:tcPr>
            <w:tcW w:w="733"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74</w:t>
            </w:r>
            <w:r>
              <w:rPr>
                <w:sz w:val="17"/>
                <w:szCs w:val="17"/>
              </w:rPr>
              <w:t>.</w:t>
            </w:r>
            <w:r w:rsidRPr="00A3301F">
              <w:rPr>
                <w:sz w:val="17"/>
                <w:szCs w:val="17"/>
              </w:rPr>
              <w:t>03</w:t>
            </w:r>
          </w:p>
        </w:tc>
        <w:tc>
          <w:tcPr>
            <w:tcW w:w="733"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76</w:t>
            </w:r>
            <w:r>
              <w:rPr>
                <w:sz w:val="17"/>
                <w:szCs w:val="17"/>
              </w:rPr>
              <w:t>.</w:t>
            </w:r>
            <w:r w:rsidRPr="00A3301F">
              <w:rPr>
                <w:sz w:val="17"/>
                <w:szCs w:val="17"/>
              </w:rPr>
              <w:t>1</w:t>
            </w:r>
          </w:p>
        </w:tc>
        <w:tc>
          <w:tcPr>
            <w:tcW w:w="733"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78</w:t>
            </w:r>
            <w:r>
              <w:rPr>
                <w:sz w:val="17"/>
                <w:szCs w:val="17"/>
              </w:rPr>
              <w:t>.</w:t>
            </w:r>
            <w:r w:rsidRPr="00A3301F">
              <w:rPr>
                <w:sz w:val="17"/>
                <w:szCs w:val="17"/>
              </w:rPr>
              <w:t>8</w:t>
            </w:r>
          </w:p>
        </w:tc>
        <w:tc>
          <w:tcPr>
            <w:tcW w:w="733" w:type="dxa"/>
            <w:shd w:val="clear" w:color="auto" w:fill="F0ECF4"/>
            <w:tcMar>
              <w:left w:w="57" w:type="dxa"/>
              <w:right w:w="57" w:type="dxa"/>
            </w:tcMar>
            <w:vAlign w:val="center"/>
          </w:tcPr>
          <w:p w:rsidR="00207851" w:rsidRPr="00A3301F" w:rsidRDefault="00207851" w:rsidP="00A3301F">
            <w:pPr>
              <w:jc w:val="right"/>
              <w:rPr>
                <w:sz w:val="17"/>
                <w:szCs w:val="17"/>
              </w:rPr>
            </w:pPr>
            <w:r w:rsidRPr="00A3301F">
              <w:rPr>
                <w:sz w:val="17"/>
                <w:szCs w:val="17"/>
              </w:rPr>
              <w:t>79</w:t>
            </w:r>
            <w:r>
              <w:rPr>
                <w:sz w:val="17"/>
                <w:szCs w:val="17"/>
              </w:rPr>
              <w:t>.</w:t>
            </w:r>
            <w:r w:rsidRPr="00A3301F">
              <w:rPr>
                <w:sz w:val="17"/>
                <w:szCs w:val="17"/>
              </w:rPr>
              <w:t>91</w:t>
            </w:r>
          </w:p>
        </w:tc>
        <w:tc>
          <w:tcPr>
            <w:tcW w:w="733" w:type="dxa"/>
            <w:shd w:val="clear" w:color="auto" w:fill="F0ECF4"/>
            <w:vAlign w:val="center"/>
          </w:tcPr>
          <w:p w:rsidR="00207851" w:rsidRDefault="00207851" w:rsidP="00463E35">
            <w:pPr>
              <w:jc w:val="right"/>
              <w:rPr>
                <w:color w:val="000000"/>
                <w:sz w:val="17"/>
                <w:szCs w:val="17"/>
              </w:rPr>
            </w:pPr>
            <w:r>
              <w:rPr>
                <w:color w:val="000000"/>
                <w:sz w:val="17"/>
                <w:szCs w:val="17"/>
              </w:rPr>
              <w:t>80.6</w:t>
            </w:r>
            <w:r w:rsidRPr="001B1D57">
              <w:rPr>
                <w:color w:val="000000"/>
                <w:sz w:val="17"/>
                <w:szCs w:val="17"/>
              </w:rPr>
              <w:t>8</w:t>
            </w:r>
          </w:p>
        </w:tc>
        <w:tc>
          <w:tcPr>
            <w:tcW w:w="733" w:type="dxa"/>
            <w:shd w:val="clear" w:color="auto" w:fill="F0ECF4"/>
            <w:tcMar>
              <w:left w:w="57" w:type="dxa"/>
              <w:right w:w="57" w:type="dxa"/>
            </w:tcMar>
            <w:vAlign w:val="center"/>
          </w:tcPr>
          <w:p w:rsidR="00207851" w:rsidRPr="00A3301F" w:rsidRDefault="00207851" w:rsidP="00917A1D">
            <w:pPr>
              <w:jc w:val="right"/>
              <w:rPr>
                <w:sz w:val="17"/>
                <w:szCs w:val="17"/>
              </w:rPr>
            </w:pPr>
            <w:r>
              <w:rPr>
                <w:sz w:val="17"/>
                <w:szCs w:val="17"/>
              </w:rPr>
              <w:t>76.37</w:t>
            </w:r>
          </w:p>
        </w:tc>
        <w:tc>
          <w:tcPr>
            <w:tcW w:w="733" w:type="dxa"/>
            <w:shd w:val="clear" w:color="auto" w:fill="F0ECF4"/>
            <w:tcMar>
              <w:left w:w="57" w:type="dxa"/>
              <w:right w:w="57" w:type="dxa"/>
            </w:tcMar>
            <w:vAlign w:val="center"/>
          </w:tcPr>
          <w:p w:rsidR="00207851" w:rsidRPr="00DB0DE8" w:rsidRDefault="00DB0DE8" w:rsidP="00F21B36">
            <w:pPr>
              <w:jc w:val="right"/>
              <w:rPr>
                <w:sz w:val="17"/>
                <w:szCs w:val="17"/>
              </w:rPr>
            </w:pPr>
            <w:r w:rsidRPr="00DB0DE8">
              <w:rPr>
                <w:color w:val="000000"/>
                <w:sz w:val="17"/>
                <w:szCs w:val="17"/>
              </w:rPr>
              <w:t>76.74</w:t>
            </w:r>
          </w:p>
        </w:tc>
      </w:tr>
      <w:tr w:rsidR="00207851" w:rsidTr="00D7773F">
        <w:tc>
          <w:tcPr>
            <w:tcW w:w="12454" w:type="dxa"/>
            <w:gridSpan w:val="15"/>
            <w:shd w:val="clear" w:color="auto" w:fill="F0ECF4"/>
            <w:tcMar>
              <w:left w:w="57" w:type="dxa"/>
            </w:tcMar>
            <w:vAlign w:val="center"/>
          </w:tcPr>
          <w:p w:rsidR="00207851" w:rsidRPr="002D6529" w:rsidRDefault="00207851" w:rsidP="00D7773F">
            <w:pPr>
              <w:rPr>
                <w:sz w:val="17"/>
                <w:szCs w:val="17"/>
              </w:rPr>
            </w:pPr>
            <w:r w:rsidRPr="002D6529">
              <w:rPr>
                <w:sz w:val="17"/>
                <w:szCs w:val="17"/>
              </w:rPr>
              <w:t>в том числе</w:t>
            </w:r>
            <w:r>
              <w:rPr>
                <w:sz w:val="17"/>
                <w:szCs w:val="17"/>
              </w:rPr>
              <w:t xml:space="preserve"> в</w:t>
            </w:r>
            <w:r w:rsidRPr="002D6529">
              <w:rPr>
                <w:sz w:val="17"/>
                <w:szCs w:val="17"/>
              </w:rPr>
              <w:t>:</w:t>
            </w:r>
          </w:p>
        </w:tc>
      </w:tr>
      <w:tr w:rsidR="00D9112C" w:rsidTr="00D9112C">
        <w:tc>
          <w:tcPr>
            <w:tcW w:w="2195" w:type="dxa"/>
            <w:shd w:val="clear" w:color="auto" w:fill="F0ECF4"/>
            <w:tcMar>
              <w:left w:w="142" w:type="dxa"/>
              <w:right w:w="57" w:type="dxa"/>
            </w:tcMar>
            <w:vAlign w:val="center"/>
          </w:tcPr>
          <w:p w:rsidR="00D9112C" w:rsidRPr="002D6529" w:rsidRDefault="00D9112C" w:rsidP="00DE4354">
            <w:pPr>
              <w:rPr>
                <w:sz w:val="17"/>
                <w:szCs w:val="17"/>
              </w:rPr>
            </w:pPr>
            <w:r>
              <w:rPr>
                <w:sz w:val="17"/>
                <w:szCs w:val="17"/>
              </w:rPr>
              <w:t>негосударственных пенсионных фондах</w:t>
            </w:r>
            <w:r w:rsidRPr="002D6529">
              <w:rPr>
                <w:sz w:val="17"/>
                <w:szCs w:val="17"/>
              </w:rPr>
              <w:t xml:space="preserve"> </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0.26</w:t>
            </w:r>
          </w:p>
        </w:tc>
        <w:tc>
          <w:tcPr>
            <w:tcW w:w="732"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0.60</w:t>
            </w:r>
          </w:p>
        </w:tc>
        <w:tc>
          <w:tcPr>
            <w:tcW w:w="732"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0.90</w:t>
            </w:r>
          </w:p>
        </w:tc>
        <w:tc>
          <w:tcPr>
            <w:tcW w:w="732"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1.88</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3.64</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5.68</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7.8</w:t>
            </w:r>
            <w:r>
              <w:rPr>
                <w:sz w:val="17"/>
                <w:szCs w:val="17"/>
              </w:rPr>
              <w:t>2</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11.88</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16.57</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22.19</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22.07</w:t>
            </w:r>
          </w:p>
        </w:tc>
        <w:tc>
          <w:tcPr>
            <w:tcW w:w="733" w:type="dxa"/>
            <w:shd w:val="clear" w:color="auto" w:fill="F0ECF4"/>
            <w:vAlign w:val="center"/>
          </w:tcPr>
          <w:p w:rsidR="00D9112C" w:rsidRPr="001B1D57" w:rsidRDefault="00D9112C" w:rsidP="00AC08D1">
            <w:pPr>
              <w:jc w:val="right"/>
              <w:rPr>
                <w:color w:val="000000"/>
                <w:sz w:val="17"/>
                <w:szCs w:val="17"/>
              </w:rPr>
            </w:pPr>
            <w:r>
              <w:rPr>
                <w:color w:val="000000"/>
                <w:sz w:val="17"/>
                <w:szCs w:val="17"/>
              </w:rPr>
              <w:t>27.03</w:t>
            </w:r>
          </w:p>
        </w:tc>
        <w:tc>
          <w:tcPr>
            <w:tcW w:w="733" w:type="dxa"/>
            <w:shd w:val="clear" w:color="auto" w:fill="F0ECF4"/>
            <w:tcMar>
              <w:left w:w="57" w:type="dxa"/>
              <w:right w:w="57" w:type="dxa"/>
            </w:tcMar>
            <w:vAlign w:val="center"/>
          </w:tcPr>
          <w:p w:rsidR="00D9112C" w:rsidRPr="00917A1D" w:rsidRDefault="00D9112C" w:rsidP="000E5C4A">
            <w:pPr>
              <w:jc w:val="right"/>
              <w:rPr>
                <w:color w:val="000000"/>
                <w:sz w:val="17"/>
                <w:szCs w:val="17"/>
              </w:rPr>
            </w:pPr>
            <w:r w:rsidRPr="00917A1D">
              <w:rPr>
                <w:color w:val="000000"/>
                <w:sz w:val="17"/>
                <w:szCs w:val="17"/>
              </w:rPr>
              <w:t>29.84</w:t>
            </w:r>
          </w:p>
        </w:tc>
        <w:tc>
          <w:tcPr>
            <w:tcW w:w="733" w:type="dxa"/>
            <w:shd w:val="clear" w:color="auto" w:fill="F0ECF4"/>
            <w:tcMar>
              <w:left w:w="57" w:type="dxa"/>
              <w:right w:w="57" w:type="dxa"/>
            </w:tcMar>
            <w:vAlign w:val="center"/>
          </w:tcPr>
          <w:p w:rsidR="00D9112C" w:rsidRPr="00D9112C" w:rsidRDefault="00D9112C" w:rsidP="00D0404C">
            <w:pPr>
              <w:jc w:val="right"/>
              <w:rPr>
                <w:color w:val="000000"/>
                <w:sz w:val="17"/>
                <w:szCs w:val="17"/>
              </w:rPr>
            </w:pPr>
            <w:r w:rsidRPr="00D9112C">
              <w:rPr>
                <w:color w:val="000000"/>
                <w:sz w:val="17"/>
                <w:szCs w:val="17"/>
              </w:rPr>
              <w:t>34.32</w:t>
            </w:r>
          </w:p>
        </w:tc>
      </w:tr>
      <w:tr w:rsidR="00D9112C" w:rsidTr="00D9112C">
        <w:tc>
          <w:tcPr>
            <w:tcW w:w="2195" w:type="dxa"/>
            <w:shd w:val="clear" w:color="auto" w:fill="F0ECF4"/>
            <w:tcMar>
              <w:left w:w="142" w:type="dxa"/>
              <w:right w:w="57" w:type="dxa"/>
            </w:tcMar>
            <w:vAlign w:val="center"/>
          </w:tcPr>
          <w:p w:rsidR="00D9112C" w:rsidRPr="00A3301F" w:rsidRDefault="00D9112C" w:rsidP="00DE4354">
            <w:pPr>
              <w:rPr>
                <w:sz w:val="17"/>
                <w:szCs w:val="17"/>
              </w:rPr>
            </w:pPr>
            <w:r>
              <w:rPr>
                <w:sz w:val="17"/>
                <w:szCs w:val="17"/>
              </w:rPr>
              <w:t>управляющих компаниях, отобранных</w:t>
            </w:r>
            <w:r w:rsidRPr="00A3301F">
              <w:rPr>
                <w:sz w:val="17"/>
                <w:szCs w:val="17"/>
              </w:rPr>
              <w:t xml:space="preserve"> по конкурсу</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0.68</w:t>
            </w:r>
          </w:p>
        </w:tc>
        <w:tc>
          <w:tcPr>
            <w:tcW w:w="732"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0.26</w:t>
            </w:r>
          </w:p>
        </w:tc>
        <w:tc>
          <w:tcPr>
            <w:tcW w:w="732"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0.78</w:t>
            </w:r>
          </w:p>
        </w:tc>
        <w:tc>
          <w:tcPr>
            <w:tcW w:w="732"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0.85</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0.92</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0.86</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0.67</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0.63</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0.59</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0.53</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0.53</w:t>
            </w:r>
          </w:p>
        </w:tc>
        <w:tc>
          <w:tcPr>
            <w:tcW w:w="733" w:type="dxa"/>
            <w:shd w:val="clear" w:color="auto" w:fill="F0ECF4"/>
            <w:vAlign w:val="center"/>
          </w:tcPr>
          <w:p w:rsidR="00D9112C" w:rsidRPr="001B1D57" w:rsidRDefault="00D9112C" w:rsidP="00AC08D1">
            <w:pPr>
              <w:jc w:val="right"/>
              <w:rPr>
                <w:color w:val="000000"/>
                <w:sz w:val="17"/>
                <w:szCs w:val="17"/>
              </w:rPr>
            </w:pPr>
            <w:r w:rsidRPr="001B1D57">
              <w:rPr>
                <w:color w:val="000000"/>
                <w:sz w:val="17"/>
                <w:szCs w:val="17"/>
              </w:rPr>
              <w:t>0.48</w:t>
            </w:r>
          </w:p>
        </w:tc>
        <w:tc>
          <w:tcPr>
            <w:tcW w:w="733" w:type="dxa"/>
            <w:shd w:val="clear" w:color="auto" w:fill="F0ECF4"/>
            <w:tcMar>
              <w:left w:w="57" w:type="dxa"/>
              <w:right w:w="57" w:type="dxa"/>
            </w:tcMar>
            <w:vAlign w:val="center"/>
          </w:tcPr>
          <w:p w:rsidR="00D9112C" w:rsidRPr="00917A1D" w:rsidRDefault="00D9112C" w:rsidP="000E5C4A">
            <w:pPr>
              <w:jc w:val="right"/>
              <w:rPr>
                <w:color w:val="000000"/>
                <w:sz w:val="17"/>
                <w:szCs w:val="17"/>
              </w:rPr>
            </w:pPr>
            <w:r w:rsidRPr="00917A1D">
              <w:rPr>
                <w:color w:val="000000"/>
                <w:sz w:val="17"/>
                <w:szCs w:val="17"/>
              </w:rPr>
              <w:t>0.43</w:t>
            </w:r>
          </w:p>
        </w:tc>
        <w:tc>
          <w:tcPr>
            <w:tcW w:w="733" w:type="dxa"/>
            <w:shd w:val="clear" w:color="auto" w:fill="F0ECF4"/>
            <w:tcMar>
              <w:left w:w="57" w:type="dxa"/>
              <w:right w:w="57" w:type="dxa"/>
            </w:tcMar>
            <w:vAlign w:val="center"/>
          </w:tcPr>
          <w:p w:rsidR="00D9112C" w:rsidRPr="00D9112C" w:rsidRDefault="00D9112C" w:rsidP="00D0404C">
            <w:pPr>
              <w:jc w:val="right"/>
              <w:rPr>
                <w:color w:val="000000"/>
                <w:sz w:val="17"/>
                <w:szCs w:val="17"/>
              </w:rPr>
            </w:pPr>
            <w:r w:rsidRPr="00D9112C">
              <w:rPr>
                <w:color w:val="000000"/>
                <w:sz w:val="17"/>
                <w:szCs w:val="17"/>
              </w:rPr>
              <w:t>0.41</w:t>
            </w:r>
          </w:p>
        </w:tc>
      </w:tr>
      <w:tr w:rsidR="00D9112C" w:rsidTr="00D9112C">
        <w:tc>
          <w:tcPr>
            <w:tcW w:w="2195" w:type="dxa"/>
            <w:shd w:val="clear" w:color="auto" w:fill="F0ECF4"/>
            <w:tcMar>
              <w:left w:w="142" w:type="dxa"/>
              <w:right w:w="57" w:type="dxa"/>
            </w:tcMar>
            <w:vAlign w:val="center"/>
          </w:tcPr>
          <w:p w:rsidR="00D9112C" w:rsidRPr="00A3301F" w:rsidRDefault="00D9112C" w:rsidP="002D6529">
            <w:pPr>
              <w:rPr>
                <w:sz w:val="17"/>
                <w:szCs w:val="17"/>
              </w:rPr>
            </w:pPr>
            <w:r>
              <w:rPr>
                <w:sz w:val="17"/>
                <w:szCs w:val="17"/>
              </w:rPr>
              <w:t>г</w:t>
            </w:r>
            <w:r w:rsidRPr="00A3301F">
              <w:rPr>
                <w:sz w:val="17"/>
                <w:szCs w:val="17"/>
              </w:rPr>
              <w:t>осударстве</w:t>
            </w:r>
            <w:r>
              <w:rPr>
                <w:sz w:val="17"/>
                <w:szCs w:val="17"/>
              </w:rPr>
              <w:t>нной управляющей компании,</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48.87</w:t>
            </w:r>
          </w:p>
        </w:tc>
        <w:tc>
          <w:tcPr>
            <w:tcW w:w="732"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54.52</w:t>
            </w:r>
          </w:p>
        </w:tc>
        <w:tc>
          <w:tcPr>
            <w:tcW w:w="732"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57.63</w:t>
            </w:r>
          </w:p>
        </w:tc>
        <w:tc>
          <w:tcPr>
            <w:tcW w:w="732"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59.95</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63.16</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62.5</w:t>
            </w:r>
            <w:r>
              <w:rPr>
                <w:sz w:val="17"/>
                <w:szCs w:val="17"/>
              </w:rPr>
              <w:t>0</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60.62</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61.45</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58.94</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56.08</w:t>
            </w:r>
          </w:p>
        </w:tc>
        <w:tc>
          <w:tcPr>
            <w:tcW w:w="733" w:type="dxa"/>
            <w:shd w:val="clear" w:color="auto" w:fill="F0ECF4"/>
            <w:tcMar>
              <w:left w:w="57" w:type="dxa"/>
              <w:right w:w="57" w:type="dxa"/>
            </w:tcMar>
            <w:vAlign w:val="center"/>
          </w:tcPr>
          <w:p w:rsidR="00D9112C" w:rsidRPr="00A3301F" w:rsidRDefault="00D9112C" w:rsidP="00A3301F">
            <w:pPr>
              <w:jc w:val="right"/>
              <w:rPr>
                <w:sz w:val="17"/>
                <w:szCs w:val="17"/>
              </w:rPr>
            </w:pPr>
            <w:r w:rsidRPr="00A3301F">
              <w:rPr>
                <w:sz w:val="17"/>
                <w:szCs w:val="17"/>
              </w:rPr>
              <w:t>57.31</w:t>
            </w:r>
          </w:p>
        </w:tc>
        <w:tc>
          <w:tcPr>
            <w:tcW w:w="733" w:type="dxa"/>
            <w:shd w:val="clear" w:color="auto" w:fill="F0ECF4"/>
            <w:vAlign w:val="center"/>
          </w:tcPr>
          <w:p w:rsidR="00D9112C" w:rsidRPr="001B1D57" w:rsidRDefault="00D9112C" w:rsidP="00AC08D1">
            <w:pPr>
              <w:jc w:val="right"/>
              <w:rPr>
                <w:color w:val="000000"/>
                <w:sz w:val="17"/>
                <w:szCs w:val="17"/>
              </w:rPr>
            </w:pPr>
            <w:r w:rsidRPr="001B1D57">
              <w:rPr>
                <w:color w:val="000000"/>
                <w:sz w:val="17"/>
                <w:szCs w:val="17"/>
              </w:rPr>
              <w:t>53.17</w:t>
            </w:r>
          </w:p>
        </w:tc>
        <w:tc>
          <w:tcPr>
            <w:tcW w:w="733" w:type="dxa"/>
            <w:shd w:val="clear" w:color="auto" w:fill="F0ECF4"/>
            <w:tcMar>
              <w:left w:w="57" w:type="dxa"/>
              <w:right w:w="57" w:type="dxa"/>
            </w:tcMar>
            <w:vAlign w:val="center"/>
          </w:tcPr>
          <w:p w:rsidR="00D9112C" w:rsidRPr="00917A1D" w:rsidRDefault="00D9112C" w:rsidP="000E5C4A">
            <w:pPr>
              <w:jc w:val="right"/>
              <w:rPr>
                <w:color w:val="000000"/>
                <w:sz w:val="17"/>
                <w:szCs w:val="17"/>
              </w:rPr>
            </w:pPr>
            <w:r w:rsidRPr="00917A1D">
              <w:rPr>
                <w:color w:val="000000"/>
                <w:sz w:val="17"/>
                <w:szCs w:val="17"/>
              </w:rPr>
              <w:t>46.10</w:t>
            </w:r>
          </w:p>
        </w:tc>
        <w:tc>
          <w:tcPr>
            <w:tcW w:w="733" w:type="dxa"/>
            <w:shd w:val="clear" w:color="auto" w:fill="F0ECF4"/>
            <w:tcMar>
              <w:left w:w="57" w:type="dxa"/>
              <w:right w:w="57" w:type="dxa"/>
            </w:tcMar>
            <w:vAlign w:val="center"/>
          </w:tcPr>
          <w:p w:rsidR="00D9112C" w:rsidRPr="00D9112C" w:rsidRDefault="00D9112C" w:rsidP="00D0404C">
            <w:pPr>
              <w:jc w:val="right"/>
              <w:rPr>
                <w:color w:val="000000"/>
                <w:sz w:val="17"/>
                <w:szCs w:val="17"/>
              </w:rPr>
            </w:pPr>
            <w:r w:rsidRPr="00D9112C">
              <w:rPr>
                <w:color w:val="000000"/>
                <w:sz w:val="17"/>
                <w:szCs w:val="17"/>
              </w:rPr>
              <w:t>42.01</w:t>
            </w:r>
          </w:p>
        </w:tc>
      </w:tr>
      <w:tr w:rsidR="00DB0DE8" w:rsidTr="00DB0DE8">
        <w:tc>
          <w:tcPr>
            <w:tcW w:w="12454" w:type="dxa"/>
            <w:gridSpan w:val="15"/>
            <w:shd w:val="clear" w:color="auto" w:fill="F0ECF4"/>
            <w:tcMar>
              <w:left w:w="142" w:type="dxa"/>
              <w:right w:w="57" w:type="dxa"/>
            </w:tcMar>
            <w:vAlign w:val="center"/>
          </w:tcPr>
          <w:p w:rsidR="00DB0DE8" w:rsidRPr="00A3301F" w:rsidRDefault="00DB0DE8" w:rsidP="00DB0DE8">
            <w:pPr>
              <w:pStyle w:val="21"/>
              <w:spacing w:line="240" w:lineRule="auto"/>
              <w:ind w:firstLine="0"/>
              <w:jc w:val="left"/>
              <w:rPr>
                <w:sz w:val="17"/>
                <w:szCs w:val="17"/>
              </w:rPr>
            </w:pPr>
            <w:r w:rsidRPr="00A3301F">
              <w:rPr>
                <w:sz w:val="17"/>
                <w:szCs w:val="17"/>
              </w:rPr>
              <w:t>в том числе</w:t>
            </w:r>
            <w:r>
              <w:rPr>
                <w:sz w:val="17"/>
                <w:szCs w:val="17"/>
              </w:rPr>
              <w:t xml:space="preserve"> в</w:t>
            </w:r>
            <w:r w:rsidRPr="00A3301F">
              <w:rPr>
                <w:sz w:val="17"/>
                <w:szCs w:val="17"/>
              </w:rPr>
              <w:t>:</w:t>
            </w:r>
          </w:p>
        </w:tc>
      </w:tr>
      <w:tr w:rsidR="00DB0DE8" w:rsidTr="00D9112C">
        <w:tc>
          <w:tcPr>
            <w:tcW w:w="2195" w:type="dxa"/>
            <w:shd w:val="clear" w:color="auto" w:fill="F0ECF4"/>
            <w:tcMar>
              <w:left w:w="198" w:type="dxa"/>
              <w:right w:w="57" w:type="dxa"/>
            </w:tcMar>
            <w:vAlign w:val="center"/>
          </w:tcPr>
          <w:p w:rsidR="00DB0DE8" w:rsidRPr="00241271" w:rsidRDefault="00DB0DE8" w:rsidP="00241271">
            <w:pPr>
              <w:spacing w:line="228" w:lineRule="auto"/>
              <w:rPr>
                <w:spacing w:val="-6"/>
                <w:sz w:val="17"/>
                <w:szCs w:val="17"/>
              </w:rPr>
            </w:pPr>
            <w:r>
              <w:rPr>
                <w:spacing w:val="-6"/>
                <w:sz w:val="17"/>
                <w:szCs w:val="17"/>
              </w:rPr>
              <w:t>расширенном инвестиционном</w:t>
            </w:r>
            <w:r w:rsidRPr="00241271">
              <w:rPr>
                <w:spacing w:val="-6"/>
                <w:sz w:val="17"/>
                <w:szCs w:val="17"/>
              </w:rPr>
              <w:t xml:space="preserve"> портфел</w:t>
            </w:r>
            <w:r>
              <w:rPr>
                <w:spacing w:val="-6"/>
                <w:sz w:val="17"/>
                <w:szCs w:val="17"/>
              </w:rPr>
              <w:t>е</w:t>
            </w:r>
          </w:p>
        </w:tc>
        <w:tc>
          <w:tcPr>
            <w:tcW w:w="3662" w:type="dxa"/>
            <w:gridSpan w:val="5"/>
            <w:vMerge w:val="restart"/>
            <w:shd w:val="clear" w:color="auto" w:fill="F0ECF4"/>
            <w:tcMar>
              <w:left w:w="57" w:type="dxa"/>
              <w:right w:w="57" w:type="dxa"/>
            </w:tcMar>
            <w:vAlign w:val="center"/>
          </w:tcPr>
          <w:p w:rsidR="00DB0DE8" w:rsidRPr="00A3301F" w:rsidRDefault="00DB0DE8" w:rsidP="00DB0DE8">
            <w:pPr>
              <w:pStyle w:val="21"/>
              <w:spacing w:line="240" w:lineRule="auto"/>
              <w:ind w:firstLine="0"/>
              <w:jc w:val="center"/>
              <w:rPr>
                <w:sz w:val="17"/>
                <w:szCs w:val="17"/>
              </w:rPr>
            </w:pPr>
            <w:r w:rsidRPr="00A3301F">
              <w:rPr>
                <w:sz w:val="17"/>
                <w:szCs w:val="17"/>
              </w:rPr>
              <w:t>Пенсионные накопления инвестировались в составе одного инвестиционного портфеля</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62.4</w:t>
            </w:r>
            <w:r>
              <w:rPr>
                <w:sz w:val="17"/>
                <w:szCs w:val="17"/>
              </w:rPr>
              <w:t>0</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60.50</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61.3</w:t>
            </w:r>
            <w:r>
              <w:rPr>
                <w:sz w:val="17"/>
                <w:szCs w:val="17"/>
              </w:rPr>
              <w:t>0</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58.75</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55.86</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57.09</w:t>
            </w:r>
          </w:p>
        </w:tc>
        <w:tc>
          <w:tcPr>
            <w:tcW w:w="733" w:type="dxa"/>
            <w:shd w:val="clear" w:color="auto" w:fill="F0ECF4"/>
            <w:vAlign w:val="center"/>
          </w:tcPr>
          <w:p w:rsidR="00DB0DE8" w:rsidRPr="001B1D57" w:rsidRDefault="00DB0DE8" w:rsidP="00AC08D1">
            <w:pPr>
              <w:jc w:val="right"/>
              <w:rPr>
                <w:color w:val="000000"/>
                <w:sz w:val="17"/>
                <w:szCs w:val="17"/>
              </w:rPr>
            </w:pPr>
            <w:r w:rsidRPr="001B1D57">
              <w:rPr>
                <w:color w:val="000000"/>
                <w:sz w:val="17"/>
                <w:szCs w:val="17"/>
              </w:rPr>
              <w:t>52.85</w:t>
            </w:r>
          </w:p>
        </w:tc>
        <w:tc>
          <w:tcPr>
            <w:tcW w:w="733" w:type="dxa"/>
            <w:shd w:val="clear" w:color="auto" w:fill="F0ECF4"/>
            <w:tcMar>
              <w:left w:w="57" w:type="dxa"/>
              <w:right w:w="57" w:type="dxa"/>
            </w:tcMar>
            <w:vAlign w:val="center"/>
          </w:tcPr>
          <w:p w:rsidR="00DB0DE8" w:rsidRPr="00917A1D" w:rsidRDefault="00DB0DE8" w:rsidP="000E5C4A">
            <w:pPr>
              <w:jc w:val="right"/>
              <w:rPr>
                <w:color w:val="000000"/>
                <w:sz w:val="17"/>
                <w:szCs w:val="17"/>
              </w:rPr>
            </w:pPr>
            <w:r w:rsidRPr="00917A1D">
              <w:rPr>
                <w:color w:val="000000"/>
                <w:sz w:val="17"/>
                <w:szCs w:val="17"/>
              </w:rPr>
              <w:t>45.74</w:t>
            </w:r>
          </w:p>
        </w:tc>
        <w:tc>
          <w:tcPr>
            <w:tcW w:w="733" w:type="dxa"/>
            <w:shd w:val="clear" w:color="auto" w:fill="F0ECF4"/>
            <w:tcMar>
              <w:left w:w="57" w:type="dxa"/>
              <w:right w:w="57" w:type="dxa"/>
            </w:tcMar>
            <w:vAlign w:val="center"/>
          </w:tcPr>
          <w:p w:rsidR="00DB0DE8" w:rsidRPr="00917A1D" w:rsidRDefault="00D9112C" w:rsidP="00F21B36">
            <w:pPr>
              <w:jc w:val="right"/>
              <w:rPr>
                <w:color w:val="000000"/>
                <w:sz w:val="17"/>
                <w:szCs w:val="17"/>
              </w:rPr>
            </w:pPr>
            <w:r w:rsidRPr="00D9112C">
              <w:rPr>
                <w:color w:val="000000"/>
                <w:sz w:val="17"/>
                <w:szCs w:val="17"/>
              </w:rPr>
              <w:t>41.67</w:t>
            </w:r>
          </w:p>
        </w:tc>
      </w:tr>
      <w:tr w:rsidR="00DB0DE8" w:rsidTr="00D9112C">
        <w:tc>
          <w:tcPr>
            <w:tcW w:w="2195" w:type="dxa"/>
            <w:shd w:val="clear" w:color="auto" w:fill="F0ECF4"/>
            <w:tcMar>
              <w:left w:w="198" w:type="dxa"/>
              <w:right w:w="57" w:type="dxa"/>
            </w:tcMar>
            <w:vAlign w:val="center"/>
          </w:tcPr>
          <w:p w:rsidR="00DB0DE8" w:rsidRPr="00241271" w:rsidRDefault="00DB0DE8" w:rsidP="00241271">
            <w:pPr>
              <w:spacing w:line="228" w:lineRule="auto"/>
              <w:rPr>
                <w:spacing w:val="-6"/>
                <w:sz w:val="17"/>
                <w:szCs w:val="17"/>
              </w:rPr>
            </w:pPr>
            <w:r>
              <w:rPr>
                <w:spacing w:val="-6"/>
                <w:sz w:val="17"/>
                <w:szCs w:val="17"/>
              </w:rPr>
              <w:t>инвестиционном портфеле</w:t>
            </w:r>
            <w:r w:rsidRPr="00241271">
              <w:rPr>
                <w:spacing w:val="-6"/>
                <w:sz w:val="17"/>
                <w:szCs w:val="17"/>
              </w:rPr>
              <w:t xml:space="preserve"> государственных ценных бумаг </w:t>
            </w:r>
          </w:p>
        </w:tc>
        <w:tc>
          <w:tcPr>
            <w:tcW w:w="3662" w:type="dxa"/>
            <w:gridSpan w:val="5"/>
            <w:vMerge/>
            <w:shd w:val="clear" w:color="auto" w:fill="F0ECF4"/>
            <w:tcMar>
              <w:left w:w="57" w:type="dxa"/>
              <w:right w:w="57" w:type="dxa"/>
            </w:tcMar>
            <w:vAlign w:val="center"/>
          </w:tcPr>
          <w:p w:rsidR="00DB0DE8" w:rsidRPr="00A3301F" w:rsidRDefault="00DB0DE8" w:rsidP="00A3301F">
            <w:pPr>
              <w:pStyle w:val="21"/>
              <w:spacing w:line="240" w:lineRule="auto"/>
              <w:ind w:firstLine="0"/>
              <w:jc w:val="right"/>
              <w:rPr>
                <w:sz w:val="17"/>
                <w:szCs w:val="17"/>
              </w:rPr>
            </w:pP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0.1</w:t>
            </w:r>
            <w:r>
              <w:rPr>
                <w:sz w:val="17"/>
                <w:szCs w:val="17"/>
              </w:rPr>
              <w:t>0</w:t>
            </w:r>
            <w:r w:rsidRPr="00A3301F">
              <w:rPr>
                <w:sz w:val="17"/>
                <w:szCs w:val="17"/>
              </w:rPr>
              <w:t xml:space="preserve"> </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0.13</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0.15</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0.19</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0.22</w:t>
            </w:r>
          </w:p>
        </w:tc>
        <w:tc>
          <w:tcPr>
            <w:tcW w:w="733" w:type="dxa"/>
            <w:shd w:val="clear" w:color="auto" w:fill="F0ECF4"/>
            <w:tcMar>
              <w:left w:w="57" w:type="dxa"/>
              <w:right w:w="57" w:type="dxa"/>
            </w:tcMar>
            <w:vAlign w:val="center"/>
          </w:tcPr>
          <w:p w:rsidR="00DB0DE8" w:rsidRPr="00A3301F" w:rsidRDefault="00DB0DE8" w:rsidP="00A3301F">
            <w:pPr>
              <w:jc w:val="right"/>
              <w:rPr>
                <w:sz w:val="17"/>
                <w:szCs w:val="17"/>
              </w:rPr>
            </w:pPr>
            <w:r w:rsidRPr="00A3301F">
              <w:rPr>
                <w:sz w:val="17"/>
                <w:szCs w:val="17"/>
              </w:rPr>
              <w:t>0.22</w:t>
            </w:r>
          </w:p>
        </w:tc>
        <w:tc>
          <w:tcPr>
            <w:tcW w:w="733" w:type="dxa"/>
            <w:shd w:val="clear" w:color="auto" w:fill="F0ECF4"/>
            <w:vAlign w:val="center"/>
          </w:tcPr>
          <w:p w:rsidR="00DB0DE8" w:rsidRPr="001B1D57" w:rsidRDefault="00DB0DE8" w:rsidP="00AC08D1">
            <w:pPr>
              <w:jc w:val="right"/>
              <w:rPr>
                <w:color w:val="000000"/>
                <w:sz w:val="17"/>
                <w:szCs w:val="17"/>
              </w:rPr>
            </w:pPr>
            <w:r w:rsidRPr="001B1D57">
              <w:rPr>
                <w:color w:val="000000"/>
                <w:sz w:val="17"/>
                <w:szCs w:val="17"/>
              </w:rPr>
              <w:t>0.32</w:t>
            </w:r>
          </w:p>
        </w:tc>
        <w:tc>
          <w:tcPr>
            <w:tcW w:w="733" w:type="dxa"/>
            <w:shd w:val="clear" w:color="auto" w:fill="F0ECF4"/>
            <w:tcMar>
              <w:left w:w="57" w:type="dxa"/>
              <w:right w:w="57" w:type="dxa"/>
            </w:tcMar>
            <w:vAlign w:val="center"/>
          </w:tcPr>
          <w:p w:rsidR="00DB0DE8" w:rsidRPr="00917A1D" w:rsidRDefault="00DB0DE8" w:rsidP="000E5C4A">
            <w:pPr>
              <w:jc w:val="right"/>
              <w:rPr>
                <w:color w:val="000000"/>
                <w:sz w:val="17"/>
                <w:szCs w:val="17"/>
              </w:rPr>
            </w:pPr>
            <w:r w:rsidRPr="00917A1D">
              <w:rPr>
                <w:color w:val="000000"/>
                <w:sz w:val="17"/>
                <w:szCs w:val="17"/>
              </w:rPr>
              <w:t>0.36</w:t>
            </w:r>
          </w:p>
        </w:tc>
        <w:tc>
          <w:tcPr>
            <w:tcW w:w="733" w:type="dxa"/>
            <w:shd w:val="clear" w:color="auto" w:fill="F0ECF4"/>
            <w:tcMar>
              <w:left w:w="57" w:type="dxa"/>
              <w:right w:w="57" w:type="dxa"/>
            </w:tcMar>
            <w:vAlign w:val="center"/>
          </w:tcPr>
          <w:p w:rsidR="00DB0DE8" w:rsidRPr="00917A1D" w:rsidRDefault="00D9112C" w:rsidP="00F21B36">
            <w:pPr>
              <w:jc w:val="right"/>
              <w:rPr>
                <w:color w:val="000000"/>
                <w:sz w:val="17"/>
                <w:szCs w:val="17"/>
              </w:rPr>
            </w:pPr>
            <w:r w:rsidRPr="00D9112C">
              <w:rPr>
                <w:color w:val="000000"/>
                <w:sz w:val="17"/>
                <w:szCs w:val="17"/>
              </w:rPr>
              <w:t>0.34</w:t>
            </w:r>
          </w:p>
        </w:tc>
      </w:tr>
    </w:tbl>
    <w:p w:rsidR="00541DFA" w:rsidRDefault="00541DFA" w:rsidP="00C10041">
      <w:pPr>
        <w:pStyle w:val="21"/>
        <w:spacing w:line="240" w:lineRule="auto"/>
        <w:ind w:firstLine="0"/>
        <w:rPr>
          <w:b/>
          <w:sz w:val="26"/>
          <w:szCs w:val="26"/>
        </w:rPr>
      </w:pPr>
    </w:p>
    <w:p w:rsidR="00541DFA" w:rsidRDefault="00541DFA" w:rsidP="00C10041">
      <w:pPr>
        <w:pStyle w:val="21"/>
        <w:spacing w:line="240" w:lineRule="auto"/>
        <w:ind w:firstLine="0"/>
        <w:rPr>
          <w:b/>
          <w:sz w:val="26"/>
          <w:szCs w:val="26"/>
        </w:rPr>
      </w:pPr>
    </w:p>
    <w:p w:rsidR="0004316A" w:rsidRPr="005769B4" w:rsidRDefault="0004316A" w:rsidP="00C10041">
      <w:pPr>
        <w:pStyle w:val="21"/>
        <w:spacing w:line="240" w:lineRule="auto"/>
        <w:ind w:firstLine="0"/>
        <w:rPr>
          <w:b/>
          <w:sz w:val="26"/>
          <w:szCs w:val="26"/>
        </w:rPr>
      </w:pPr>
      <w:r w:rsidRPr="005769B4">
        <w:rPr>
          <w:b/>
          <w:sz w:val="26"/>
          <w:szCs w:val="26"/>
        </w:rPr>
        <w:t>АВТОРЫ ОБЗОРА</w:t>
      </w:r>
    </w:p>
    <w:p w:rsidR="0004316A" w:rsidRPr="005769B4" w:rsidRDefault="0004316A" w:rsidP="00C10041">
      <w:pPr>
        <w:pStyle w:val="21"/>
        <w:spacing w:line="240" w:lineRule="auto"/>
        <w:ind w:firstLine="0"/>
        <w:rPr>
          <w:i/>
          <w:sz w:val="26"/>
          <w:szCs w:val="26"/>
        </w:rPr>
      </w:pPr>
      <w:r w:rsidRPr="005769B4">
        <w:rPr>
          <w:i/>
          <w:sz w:val="26"/>
          <w:szCs w:val="26"/>
        </w:rPr>
        <w:t xml:space="preserve">Артемова Елена Викторовна (тел.: </w:t>
      </w:r>
      <w:r w:rsidR="001F3D62">
        <w:rPr>
          <w:i/>
          <w:sz w:val="26"/>
          <w:szCs w:val="26"/>
        </w:rPr>
        <w:t xml:space="preserve">(495) </w:t>
      </w:r>
      <w:r w:rsidRPr="005769B4">
        <w:rPr>
          <w:i/>
          <w:sz w:val="26"/>
          <w:szCs w:val="26"/>
        </w:rPr>
        <w:t>748-49-25)</w:t>
      </w:r>
    </w:p>
    <w:p w:rsidR="0004316A" w:rsidRDefault="00A12C15" w:rsidP="00C10041">
      <w:pPr>
        <w:pStyle w:val="21"/>
        <w:spacing w:line="240" w:lineRule="auto"/>
        <w:ind w:firstLine="0"/>
        <w:rPr>
          <w:i/>
          <w:sz w:val="26"/>
          <w:szCs w:val="26"/>
        </w:rPr>
      </w:pPr>
      <w:r>
        <w:rPr>
          <w:i/>
          <w:sz w:val="26"/>
          <w:szCs w:val="26"/>
        </w:rPr>
        <w:t>Милехина Екатерина Николаевна</w:t>
      </w:r>
      <w:r w:rsidR="001F3D62">
        <w:rPr>
          <w:i/>
          <w:sz w:val="26"/>
          <w:szCs w:val="26"/>
        </w:rPr>
        <w:t xml:space="preserve"> (тел.: (495) 645-14-50</w:t>
      </w:r>
      <w:r w:rsidR="0004316A" w:rsidRPr="005769B4">
        <w:rPr>
          <w:i/>
          <w:sz w:val="26"/>
          <w:szCs w:val="26"/>
        </w:rPr>
        <w:t>)</w:t>
      </w:r>
    </w:p>
    <w:p w:rsidR="00AD34DD" w:rsidRDefault="00AD34DD" w:rsidP="00C10041">
      <w:pPr>
        <w:pStyle w:val="21"/>
        <w:spacing w:line="240" w:lineRule="auto"/>
        <w:ind w:firstLine="0"/>
        <w:rPr>
          <w:i/>
          <w:sz w:val="26"/>
          <w:szCs w:val="26"/>
        </w:rPr>
      </w:pPr>
    </w:p>
    <w:sectPr w:rsidR="00AD34DD" w:rsidSect="00E31AB9">
      <w:footnotePr>
        <w:pos w:val="beneathText"/>
      </w:footnotePr>
      <w:pgSz w:w="16839" w:h="11907" w:orient="landscape" w:code="9"/>
      <w:pgMar w:top="851" w:right="709" w:bottom="851" w:left="1985"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5A" w:rsidRDefault="0027535A">
      <w:r>
        <w:separator/>
      </w:r>
    </w:p>
  </w:endnote>
  <w:endnote w:type="continuationSeparator" w:id="0">
    <w:p w:rsidR="0027535A" w:rsidRDefault="0027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3B" w:rsidRPr="00CD2499" w:rsidRDefault="001E063B" w:rsidP="008C7219">
    <w:pPr>
      <w:pStyle w:val="a9"/>
      <w:jc w:val="center"/>
      <w:rPr>
        <w:color w:val="006600"/>
        <w:sz w:val="22"/>
        <w:szCs w:val="22"/>
      </w:rPr>
    </w:pPr>
    <w:r w:rsidRPr="00CD2499">
      <w:rPr>
        <w:color w:val="006600"/>
        <w:sz w:val="22"/>
        <w:szCs w:val="22"/>
      </w:rPr>
      <w:t>Департамент финансовой политики</w:t>
    </w:r>
  </w:p>
  <w:p w:rsidR="001E063B" w:rsidRPr="00CD2499" w:rsidRDefault="001E063B" w:rsidP="007A2B54">
    <w:pPr>
      <w:pStyle w:val="a9"/>
      <w:jc w:val="center"/>
      <w:rPr>
        <w:color w:val="FF9966"/>
        <w:sz w:val="16"/>
        <w:szCs w:val="16"/>
      </w:rPr>
    </w:pPr>
    <w:r w:rsidRPr="00CD2499">
      <w:rPr>
        <w:color w:val="FF9966"/>
        <w:sz w:val="16"/>
        <w:szCs w:val="16"/>
      </w:rPr>
      <w:t>Отдел регулирования деятельности по инвестированию средств накопительных систем</w:t>
    </w:r>
  </w:p>
  <w:p w:rsidR="001E063B" w:rsidRPr="00CD2499" w:rsidRDefault="001E063B" w:rsidP="007A0149">
    <w:pPr>
      <w:pStyle w:val="a9"/>
      <w:jc w:val="center"/>
      <w:rPr>
        <w:color w:val="FF9966"/>
        <w:sz w:val="16"/>
        <w:szCs w:val="16"/>
      </w:rPr>
    </w:pPr>
    <w:r w:rsidRPr="00CD2499">
      <w:rPr>
        <w:color w:val="FF9966"/>
        <w:sz w:val="16"/>
        <w:szCs w:val="16"/>
      </w:rPr>
      <w:t xml:space="preserve"> и институтов развития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3B" w:rsidRPr="004A2073" w:rsidRDefault="001E063B" w:rsidP="0004316A">
    <w:pPr>
      <w:pStyle w:val="a9"/>
      <w:jc w:val="center"/>
      <w:rPr>
        <w:color w:val="006600"/>
        <w:sz w:val="22"/>
        <w:szCs w:val="22"/>
      </w:rPr>
    </w:pPr>
    <w:r w:rsidRPr="004A2073">
      <w:rPr>
        <w:color w:val="006600"/>
        <w:sz w:val="22"/>
        <w:szCs w:val="22"/>
      </w:rPr>
      <w:t>Департамент финансовой политики</w:t>
    </w:r>
  </w:p>
  <w:p w:rsidR="001E063B" w:rsidRPr="004A2073" w:rsidRDefault="001E063B" w:rsidP="00A962D1">
    <w:pPr>
      <w:pStyle w:val="a9"/>
      <w:jc w:val="center"/>
      <w:rPr>
        <w:color w:val="FF9966"/>
        <w:sz w:val="16"/>
        <w:szCs w:val="16"/>
      </w:rPr>
    </w:pPr>
    <w:r w:rsidRPr="004A2073">
      <w:rPr>
        <w:color w:val="FF9966"/>
        <w:sz w:val="16"/>
        <w:szCs w:val="16"/>
      </w:rPr>
      <w:t>Отдел регулирования деятельности по инвестированию средств накопительных систем</w:t>
    </w:r>
  </w:p>
  <w:p w:rsidR="001E063B" w:rsidRPr="004A2073" w:rsidRDefault="001E063B" w:rsidP="00A962D1">
    <w:pPr>
      <w:pStyle w:val="a9"/>
      <w:jc w:val="center"/>
      <w:rPr>
        <w:color w:val="FF9966"/>
        <w:sz w:val="16"/>
        <w:szCs w:val="16"/>
      </w:rPr>
    </w:pPr>
    <w:r w:rsidRPr="004A2073">
      <w:rPr>
        <w:color w:val="FF9966"/>
        <w:sz w:val="16"/>
        <w:szCs w:val="16"/>
      </w:rPr>
      <w:t xml:space="preserve"> и институтов развития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5A" w:rsidRDefault="0027535A">
      <w:r>
        <w:separator/>
      </w:r>
    </w:p>
  </w:footnote>
  <w:footnote w:type="continuationSeparator" w:id="0">
    <w:p w:rsidR="0027535A" w:rsidRDefault="0027535A">
      <w:r>
        <w:continuationSeparator/>
      </w:r>
    </w:p>
  </w:footnote>
  <w:footnote w:id="1">
    <w:p w:rsidR="001E063B" w:rsidRPr="00191256" w:rsidRDefault="001E063B" w:rsidP="00A302D6">
      <w:pPr>
        <w:autoSpaceDE w:val="0"/>
        <w:autoSpaceDN w:val="0"/>
        <w:adjustRightInd w:val="0"/>
        <w:jc w:val="both"/>
        <w:rPr>
          <w:sz w:val="20"/>
        </w:rPr>
      </w:pPr>
      <w:r w:rsidRPr="00191256">
        <w:rPr>
          <w:rStyle w:val="ae"/>
          <w:sz w:val="20"/>
        </w:rPr>
        <w:footnoteRef/>
      </w:r>
      <w:r>
        <w:rPr>
          <w:sz w:val="20"/>
        </w:rPr>
        <w:t xml:space="preserve"> В таблице даются ссылки на пункты соответствующих инвестиционных деклараций</w:t>
      </w:r>
    </w:p>
    <w:p w:rsidR="001E063B" w:rsidRDefault="001E063B">
      <w:pPr>
        <w:pStyle w:val="a6"/>
      </w:pPr>
    </w:p>
  </w:footnote>
  <w:footnote w:id="2">
    <w:p w:rsidR="001E063B" w:rsidRPr="005B6714" w:rsidRDefault="001E063B" w:rsidP="00B231BA">
      <w:pPr>
        <w:autoSpaceDE w:val="0"/>
        <w:autoSpaceDN w:val="0"/>
        <w:adjustRightInd w:val="0"/>
        <w:jc w:val="both"/>
        <w:rPr>
          <w:sz w:val="20"/>
        </w:rPr>
      </w:pPr>
      <w:r w:rsidRPr="005B6714">
        <w:rPr>
          <w:rStyle w:val="ae"/>
          <w:sz w:val="20"/>
        </w:rPr>
        <w:footnoteRef/>
      </w:r>
      <w:r w:rsidRPr="005B6714">
        <w:rPr>
          <w:sz w:val="20"/>
        </w:rPr>
        <w:t xml:space="preserve"> Утратил силу с </w:t>
      </w:r>
      <w:r>
        <w:rPr>
          <w:sz w:val="20"/>
        </w:rPr>
        <w:t>4 апреля 2018 г.</w:t>
      </w:r>
      <w:r w:rsidRPr="005B6714">
        <w:rPr>
          <w:sz w:val="20"/>
        </w:rPr>
        <w:t xml:space="preserve"> (постановление Правительства Российской Федерации от 23.03.2018 № 320)</w:t>
      </w:r>
    </w:p>
  </w:footnote>
  <w:footnote w:id="3">
    <w:p w:rsidR="001E063B" w:rsidRPr="005B6714" w:rsidRDefault="001E063B" w:rsidP="00A302D6">
      <w:pPr>
        <w:pStyle w:val="a6"/>
        <w:jc w:val="both"/>
      </w:pPr>
      <w:r w:rsidRPr="005B6714">
        <w:rPr>
          <w:rStyle w:val="ae"/>
        </w:rPr>
        <w:footnoteRef/>
      </w:r>
      <w:r w:rsidRPr="005B6714">
        <w:t xml:space="preserve"> Актуально с </w:t>
      </w:r>
      <w:r>
        <w:t xml:space="preserve">4 апреля 2018 г. </w:t>
      </w:r>
      <w:r w:rsidRPr="005B6714">
        <w:t>(постановление Правительства Российской Федерации от 23.03.2018 № 320)</w:t>
      </w:r>
    </w:p>
  </w:footnote>
  <w:footnote w:id="4">
    <w:p w:rsidR="001E063B" w:rsidRPr="00814EFF" w:rsidRDefault="001E063B" w:rsidP="00A302D6">
      <w:pPr>
        <w:pStyle w:val="ConsPlusNormal"/>
        <w:ind w:firstLine="0"/>
        <w:jc w:val="both"/>
        <w:rPr>
          <w:rFonts w:ascii="Times New Roman" w:hAnsi="Times New Roman" w:cs="Times New Roman"/>
        </w:rPr>
      </w:pPr>
      <w:r w:rsidRPr="00814EFF">
        <w:rPr>
          <w:rStyle w:val="ae"/>
          <w:rFonts w:ascii="Times New Roman" w:hAnsi="Times New Roman" w:cs="Times New Roman"/>
        </w:rPr>
        <w:footnoteRef/>
      </w:r>
      <w:r w:rsidRPr="00814EFF">
        <w:rPr>
          <w:rFonts w:ascii="Times New Roman" w:hAnsi="Times New Roman" w:cs="Times New Roman"/>
        </w:rPr>
        <w:t xml:space="preserve">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 – </w:t>
      </w:r>
      <w:r>
        <w:rPr>
          <w:rFonts w:ascii="Times New Roman" w:hAnsi="Times New Roman" w:cs="Times New Roman"/>
        </w:rPr>
        <w:t>ст. 115.2 Бюджетного</w:t>
      </w:r>
      <w:r w:rsidRPr="00814EFF">
        <w:rPr>
          <w:rFonts w:ascii="Times New Roman" w:hAnsi="Times New Roman" w:cs="Times New Roman"/>
        </w:rPr>
        <w:t xml:space="preserve"> кодекс</w:t>
      </w:r>
      <w:r>
        <w:rPr>
          <w:rFonts w:ascii="Times New Roman" w:hAnsi="Times New Roman" w:cs="Times New Roman"/>
        </w:rPr>
        <w:t>а</w:t>
      </w:r>
      <w:r w:rsidRPr="00814EFF">
        <w:rPr>
          <w:rFonts w:ascii="Times New Roman" w:hAnsi="Times New Roman" w:cs="Times New Roman"/>
        </w:rPr>
        <w:t xml:space="preserve"> Россий</w:t>
      </w:r>
      <w:r>
        <w:rPr>
          <w:rFonts w:ascii="Times New Roman" w:hAnsi="Times New Roman" w:cs="Times New Roman"/>
        </w:rPr>
        <w:t>ской Федерации</w:t>
      </w:r>
      <w:r w:rsidRPr="00814EFF">
        <w:rPr>
          <w:rFonts w:ascii="Times New Roman" w:hAnsi="Times New Roman" w:cs="Times New Roman"/>
        </w:rPr>
        <w:t xml:space="preserve"> от 31.07.1998 № 145-ФЗ (ред. от 03.08.2018)</w:t>
      </w:r>
    </w:p>
    <w:p w:rsidR="001E063B" w:rsidRPr="00814EFF" w:rsidRDefault="001E063B" w:rsidP="00A302D6">
      <w:pPr>
        <w:pStyle w:val="a6"/>
        <w:jc w:val="both"/>
      </w:pPr>
    </w:p>
  </w:footnote>
  <w:footnote w:id="5">
    <w:p w:rsidR="001E063B" w:rsidRPr="00814EFF" w:rsidRDefault="001E063B" w:rsidP="00A302D6">
      <w:pPr>
        <w:pStyle w:val="a6"/>
        <w:jc w:val="both"/>
      </w:pPr>
      <w:r w:rsidRPr="00814EFF">
        <w:rPr>
          <w:rStyle w:val="ae"/>
        </w:rPr>
        <w:footnoteRef/>
      </w:r>
      <w:r w:rsidRPr="00814EFF">
        <w:t xml:space="preserve"> Актуально с </w:t>
      </w:r>
      <w:r>
        <w:t>4 апреля 2018 г.</w:t>
      </w:r>
      <w:r w:rsidRPr="00814EFF">
        <w:t xml:space="preserve"> (постановление Правительства Российской Федерации от 23.03.2018 № 320)</w:t>
      </w:r>
    </w:p>
  </w:footnote>
  <w:footnote w:id="6">
    <w:p w:rsidR="001E063B" w:rsidRDefault="001E063B" w:rsidP="001F5959">
      <w:pPr>
        <w:pStyle w:val="a6"/>
        <w:jc w:val="both"/>
      </w:pPr>
      <w:r>
        <w:rPr>
          <w:rStyle w:val="ae"/>
        </w:rPr>
        <w:footnoteRef/>
      </w:r>
      <w:r>
        <w:t xml:space="preserve"> В срок до 1 января 2016 г.</w:t>
      </w:r>
      <w:r w:rsidRPr="00070721">
        <w:t xml:space="preserve"> НПФ, являющиеся некоммерческими организациями и осуществляющие деятельность в качестве страховщика по обязательному пенсионному страхованию, </w:t>
      </w:r>
      <w:r>
        <w:t>были преобразованы</w:t>
      </w:r>
      <w:r w:rsidRPr="00070721">
        <w:t xml:space="preserve"> в </w:t>
      </w:r>
      <w:r>
        <w:t>НПФ</w:t>
      </w:r>
      <w:r w:rsidRPr="00070721">
        <w:t>, являющиеся акционерными обществами</w:t>
      </w:r>
    </w:p>
    <w:p w:rsidR="001E063B" w:rsidRDefault="001E063B" w:rsidP="004B5071">
      <w:pPr>
        <w:autoSpaceDE w:val="0"/>
        <w:autoSpaceDN w:val="0"/>
        <w:adjustRightInd w:val="0"/>
        <w:jc w:val="both"/>
        <w:rPr>
          <w:sz w:val="20"/>
        </w:rPr>
      </w:pPr>
      <w:r>
        <w:rPr>
          <w:sz w:val="20"/>
        </w:rPr>
        <w:t>В срок до 1 января 2019 г. НПФ, являющиеся некоммерческими организациями и не осуществляющие деятельности в качестве страховщика по обязательному пенсионному страхованию, подлежат преобразованию в акционерные пенсионные фонды или ликвидации</w:t>
      </w:r>
    </w:p>
    <w:p w:rsidR="001E063B" w:rsidRDefault="001E063B" w:rsidP="001F5959">
      <w:pPr>
        <w:pStyle w:val="a6"/>
        <w:jc w:val="both"/>
      </w:pPr>
    </w:p>
  </w:footnote>
  <w:footnote w:id="7">
    <w:p w:rsidR="001E063B" w:rsidRDefault="001E063B" w:rsidP="00A302D6">
      <w:pPr>
        <w:pStyle w:val="a6"/>
        <w:jc w:val="both"/>
      </w:pPr>
      <w:r>
        <w:rPr>
          <w:rStyle w:val="ae"/>
        </w:rPr>
        <w:footnoteRef/>
      </w:r>
      <w:r>
        <w:t xml:space="preserve"> </w:t>
      </w:r>
      <w:r w:rsidRPr="00A37FAB">
        <w:t>Объем средств пенсионных накоплений, подлежащих передаче по итогам переходной кампании 2017 года</w:t>
      </w:r>
      <w:r>
        <w:t xml:space="preserve"> из ПФР в НПФ составил 162,9 млрд рублей, из НПФ в ПФР – 4,0 млрд рублей; сумма-нетто – 158,9 млрд рублей</w:t>
      </w:r>
    </w:p>
  </w:footnote>
  <w:footnote w:id="8">
    <w:p w:rsidR="001E063B" w:rsidRPr="00F310FF" w:rsidRDefault="001E063B" w:rsidP="0098683A">
      <w:pPr>
        <w:pStyle w:val="a6"/>
        <w:jc w:val="both"/>
        <w:rPr>
          <w:i/>
        </w:rPr>
      </w:pPr>
      <w:r w:rsidRPr="00CB06DF">
        <w:rPr>
          <w:rStyle w:val="ae"/>
        </w:rPr>
        <w:footnoteRef/>
      </w:r>
      <w:r>
        <w:t xml:space="preserve"> </w:t>
      </w:r>
      <w:r w:rsidRPr="00F465C5">
        <w:t xml:space="preserve">Анализ раздела строился по данным официальных сайтов ПФР </w:t>
      </w:r>
      <w:r w:rsidRPr="00F310FF">
        <w:rPr>
          <w:i/>
          <w:lang w:val="en-US"/>
        </w:rPr>
        <w:t>pfrf</w:t>
      </w:r>
      <w:r w:rsidRPr="00F310FF">
        <w:rPr>
          <w:i/>
        </w:rPr>
        <w:t>.</w:t>
      </w:r>
      <w:r w:rsidRPr="00F310FF">
        <w:rPr>
          <w:i/>
          <w:lang w:val="en-US"/>
        </w:rPr>
        <w:t>ru</w:t>
      </w:r>
      <w:r w:rsidRPr="00793BB8">
        <w:t xml:space="preserve"> </w:t>
      </w:r>
      <w:r w:rsidRPr="00F465C5">
        <w:t xml:space="preserve">и Банка России </w:t>
      </w:r>
      <w:r w:rsidRPr="001346B5">
        <w:rPr>
          <w:i/>
        </w:rPr>
        <w:t>cbr.ru</w:t>
      </w:r>
    </w:p>
    <w:p w:rsidR="001E063B" w:rsidRPr="00F465C5" w:rsidRDefault="001E063B" w:rsidP="0098683A">
      <w:pPr>
        <w:pStyle w:val="a6"/>
        <w:jc w:val="both"/>
      </w:pPr>
      <w:r w:rsidRPr="00F465C5">
        <w:t>Изменение структуры инвестиционных порт</w:t>
      </w:r>
      <w:r>
        <w:t>фелей ГУК, ЧУК и НПФ в 2005 – 2017 годах</w:t>
      </w:r>
      <w:r w:rsidRPr="00F465C5">
        <w:t xml:space="preserve"> представлено </w:t>
      </w:r>
      <w:r>
        <w:t>в дополнительных материалах к разделу «Инвестирование средств пенсионных накоплений застрахованных лиц, не назначивших накопительную пенсию и (или) срочную пенсионную выплату» № </w:t>
      </w:r>
      <w:r w:rsidRPr="00F465C5">
        <w:t>2</w:t>
      </w:r>
    </w:p>
  </w:footnote>
  <w:footnote w:id="9">
    <w:p w:rsidR="001E063B" w:rsidRDefault="001E063B" w:rsidP="0098683A">
      <w:pPr>
        <w:pStyle w:val="a6"/>
        <w:jc w:val="both"/>
      </w:pPr>
      <w:r>
        <w:rPr>
          <w:rStyle w:val="ae"/>
        </w:rPr>
        <w:footnoteRef/>
      </w:r>
      <w:r>
        <w:t xml:space="preserve"> </w:t>
      </w:r>
      <w:r w:rsidRPr="00215521">
        <w:rPr>
          <w:spacing w:val="-4"/>
        </w:rPr>
        <w:t>Изменение структуры</w:t>
      </w:r>
      <w:r>
        <w:rPr>
          <w:spacing w:val="-4"/>
        </w:rPr>
        <w:t xml:space="preserve"> совокупного</w:t>
      </w:r>
      <w:r w:rsidRPr="00215521">
        <w:rPr>
          <w:spacing w:val="-4"/>
        </w:rPr>
        <w:t xml:space="preserve"> инвестиционн</w:t>
      </w:r>
      <w:r>
        <w:rPr>
          <w:spacing w:val="-4"/>
        </w:rPr>
        <w:t>ого портфеля ЧУК</w:t>
      </w:r>
      <w:r w:rsidRPr="00215521">
        <w:rPr>
          <w:spacing w:val="-4"/>
        </w:rPr>
        <w:t xml:space="preserve"> с 2005 года представлено в </w:t>
      </w:r>
      <w:r>
        <w:rPr>
          <w:spacing w:val="-4"/>
        </w:rPr>
        <w:t>д</w:t>
      </w:r>
      <w:r>
        <w:t>ополнительных материалах к разделу «Инвестирование средств пенсионных накоплений застрахованных лиц, не назначивших накопительную пенсию и (или) срочную пенсионную выплату»</w:t>
      </w:r>
      <w:r w:rsidRPr="00215521">
        <w:rPr>
          <w:spacing w:val="-4"/>
        </w:rPr>
        <w:t xml:space="preserve"> </w:t>
      </w:r>
      <w:r>
        <w:rPr>
          <w:spacing w:val="-4"/>
        </w:rPr>
        <w:t>№ </w:t>
      </w:r>
      <w:r w:rsidRPr="00215521">
        <w:rPr>
          <w:spacing w:val="-4"/>
        </w:rPr>
        <w:t>2</w:t>
      </w:r>
    </w:p>
  </w:footnote>
  <w:footnote w:id="10">
    <w:p w:rsidR="001E063B" w:rsidRDefault="001E063B" w:rsidP="00D700E7">
      <w:pPr>
        <w:pStyle w:val="a6"/>
        <w:jc w:val="both"/>
      </w:pPr>
      <w:r>
        <w:rPr>
          <w:rStyle w:val="ae"/>
        </w:rPr>
        <w:footnoteRef/>
      </w:r>
      <w:r>
        <w:t xml:space="preserve"> Изменение структуры инвестиционного портфеля НПФ, начиная с 2005 года, представлено в дополнительных материалах к разделу «Инвестирование средств пенсионных накоплений застрахованных лиц, не назначивших накопительную пенсию и (или) срочную пенсионную выплату» № 2</w:t>
      </w:r>
    </w:p>
  </w:footnote>
  <w:footnote w:id="11">
    <w:p w:rsidR="001E063B" w:rsidRDefault="001E063B" w:rsidP="00A302D6">
      <w:pPr>
        <w:pStyle w:val="a6"/>
        <w:jc w:val="both"/>
      </w:pPr>
      <w:r>
        <w:rPr>
          <w:rStyle w:val="ae"/>
        </w:rPr>
        <w:footnoteRef/>
      </w:r>
      <w:r>
        <w:t xml:space="preserve"> Данные официального </w:t>
      </w:r>
      <w:r w:rsidRPr="00B17749">
        <w:t>сайта Банка России</w:t>
      </w:r>
      <w:r w:rsidRPr="00E367FA">
        <w:rPr>
          <w:i/>
        </w:rPr>
        <w:t xml:space="preserve"> </w:t>
      </w:r>
      <w:r w:rsidRPr="00F310FF">
        <w:rPr>
          <w:i/>
          <w:lang w:val="en-US"/>
        </w:rPr>
        <w:t>c</w:t>
      </w:r>
      <w:r w:rsidRPr="00F310FF">
        <w:rPr>
          <w:i/>
        </w:rPr>
        <w:t>br.ru</w:t>
      </w:r>
      <w:r>
        <w:t>, отчет «</w:t>
      </w:r>
      <w:r w:rsidRPr="00B17749">
        <w:t>Основные показатели деятельности негосударственных пенсионных фондов по обязательному</w:t>
      </w:r>
      <w:r>
        <w:t xml:space="preserve"> пенсионному страхованию за 2017 </w:t>
      </w:r>
      <w:r w:rsidRPr="00B17749">
        <w:t>год</w:t>
      </w:r>
      <w:r>
        <w:t>»</w:t>
      </w:r>
    </w:p>
  </w:footnote>
  <w:footnote w:id="12">
    <w:p w:rsidR="001E063B" w:rsidRDefault="001E063B" w:rsidP="003947CE">
      <w:pPr>
        <w:pStyle w:val="a6"/>
        <w:jc w:val="both"/>
      </w:pPr>
      <w:r>
        <w:rPr>
          <w:rStyle w:val="ae"/>
        </w:rPr>
        <w:footnoteRef/>
      </w:r>
      <w:r>
        <w:t xml:space="preserve"> В соответствии с Федеральным законом от 28.12.2013 № 410-ФЗ «О внесении изменений в Федеральный закон «О негосударственных пенсионных фондах» и отдельные законодательные акты Российской Федерации» с 01.01.2014 НПФ не формируют имущество, предназначенное для обеспечения уставной деятельности. Собственное имущество НПФ в соответствии с указанным законом подразделяется на собственные средства, пенсионные резервы и пенсионные накопления</w:t>
      </w:r>
    </w:p>
  </w:footnote>
  <w:footnote w:id="13">
    <w:p w:rsidR="001E063B" w:rsidRPr="004731D9" w:rsidRDefault="001E063B" w:rsidP="00990DE9">
      <w:pPr>
        <w:pStyle w:val="a6"/>
        <w:jc w:val="both"/>
      </w:pPr>
      <w:r>
        <w:rPr>
          <w:rStyle w:val="ae"/>
        </w:rPr>
        <w:footnoteRef/>
      </w:r>
      <w:r>
        <w:t xml:space="preserve"> </w:t>
      </w:r>
      <w:r w:rsidRPr="004731D9">
        <w:t xml:space="preserve">С 2017 года используются данные бухгалтерской (финансовой) отчетности </w:t>
      </w:r>
      <w:r>
        <w:t>НПФ</w:t>
      </w:r>
      <w:r w:rsidRPr="004731D9">
        <w:t>, утвержденной Положением Бан</w:t>
      </w:r>
      <w:r>
        <w:t>ка России от 28.12.2017 № 527-П «</w:t>
      </w:r>
      <w:r w:rsidRPr="004731D9">
        <w:t>Отраслевой</w:t>
      </w:r>
      <w:r>
        <w:t xml:space="preserve"> стандарт бухгалтерского учета «</w:t>
      </w:r>
      <w:r w:rsidRPr="004731D9">
        <w:t>Порядок составления бухгалтерской (финансовой) отчетности него</w:t>
      </w:r>
      <w:r>
        <w:t>сударственных пенсионных фондов» (в скобках – наименования статей отчетности НПФ до 2017 года)</w:t>
      </w:r>
    </w:p>
    <w:p w:rsidR="001E063B" w:rsidRDefault="001E063B">
      <w:pPr>
        <w:pStyle w:val="a6"/>
      </w:pPr>
    </w:p>
  </w:footnote>
  <w:footnote w:id="14">
    <w:p w:rsidR="001E063B" w:rsidRPr="0067091E" w:rsidRDefault="001E063B" w:rsidP="00A302D6">
      <w:pPr>
        <w:pStyle w:val="a6"/>
        <w:jc w:val="both"/>
      </w:pPr>
      <w:r w:rsidRPr="0067091E">
        <w:rPr>
          <w:rStyle w:val="ae"/>
        </w:rPr>
        <w:footnoteRef/>
      </w:r>
      <w:r>
        <w:t xml:space="preserve"> С 2005 года по 2012 год приводится показатель д</w:t>
      </w:r>
      <w:r w:rsidRPr="0067091E">
        <w:t>оход</w:t>
      </w:r>
      <w:r>
        <w:t>а</w:t>
      </w:r>
      <w:r w:rsidRPr="0067091E">
        <w:t xml:space="preserve"> от инвестирования средств пенсионных накоплений</w:t>
      </w:r>
      <w:r>
        <w:t xml:space="preserve"> в процентах от стоимости чистых активов, начиная с 2013 года – показатель доходности</w:t>
      </w:r>
      <w:r w:rsidRPr="0067091E">
        <w:t xml:space="preserve"> </w:t>
      </w:r>
      <w:r>
        <w:t>инвестирования средств пенсионных накоплений</w:t>
      </w:r>
    </w:p>
  </w:footnote>
  <w:footnote w:id="15">
    <w:p w:rsidR="001E063B" w:rsidRDefault="001E063B" w:rsidP="00A302D6">
      <w:pPr>
        <w:pStyle w:val="a6"/>
        <w:jc w:val="both"/>
      </w:pPr>
      <w:r>
        <w:rPr>
          <w:rStyle w:val="ae"/>
        </w:rPr>
        <w:footnoteRef/>
      </w:r>
      <w:r>
        <w:t xml:space="preserve"> ИПЦ – индекс потребительских цен</w:t>
      </w:r>
    </w:p>
  </w:footnote>
  <w:footnote w:id="16">
    <w:p w:rsidR="001E063B" w:rsidRPr="004D37B0" w:rsidRDefault="001E063B" w:rsidP="00A302D6">
      <w:pPr>
        <w:pStyle w:val="a6"/>
        <w:jc w:val="both"/>
        <w:rPr>
          <w:sz w:val="16"/>
          <w:szCs w:val="16"/>
        </w:rPr>
      </w:pPr>
      <w:r w:rsidRPr="004D37B0">
        <w:rPr>
          <w:rStyle w:val="ae"/>
          <w:sz w:val="16"/>
          <w:szCs w:val="16"/>
        </w:rPr>
        <w:footnoteRef/>
      </w:r>
      <w:r>
        <w:rPr>
          <w:sz w:val="16"/>
          <w:szCs w:val="16"/>
        </w:rPr>
        <w:t xml:space="preserve"> </w:t>
      </w:r>
      <w:r w:rsidRPr="004D37B0">
        <w:rPr>
          <w:sz w:val="16"/>
          <w:szCs w:val="16"/>
        </w:rPr>
        <w:t>С 2009 года ГУК получила право инвестировать с</w:t>
      </w:r>
      <w:r>
        <w:rPr>
          <w:sz w:val="16"/>
          <w:szCs w:val="16"/>
        </w:rPr>
        <w:t xml:space="preserve">редства </w:t>
      </w:r>
      <w:r w:rsidRPr="004D37B0">
        <w:rPr>
          <w:sz w:val="16"/>
          <w:szCs w:val="16"/>
        </w:rPr>
        <w:t>п</w:t>
      </w:r>
      <w:r>
        <w:rPr>
          <w:sz w:val="16"/>
          <w:szCs w:val="16"/>
        </w:rPr>
        <w:t xml:space="preserve">енсионных </w:t>
      </w:r>
      <w:r w:rsidRPr="004D37B0">
        <w:rPr>
          <w:sz w:val="16"/>
          <w:szCs w:val="16"/>
        </w:rPr>
        <w:t>н</w:t>
      </w:r>
      <w:r>
        <w:rPr>
          <w:sz w:val="16"/>
          <w:szCs w:val="16"/>
        </w:rPr>
        <w:t>акоплений путем формирования</w:t>
      </w:r>
      <w:r w:rsidRPr="004D37B0">
        <w:rPr>
          <w:sz w:val="16"/>
          <w:szCs w:val="16"/>
        </w:rPr>
        <w:t xml:space="preserve"> дв</w:t>
      </w:r>
      <w:r>
        <w:rPr>
          <w:sz w:val="16"/>
          <w:szCs w:val="16"/>
        </w:rPr>
        <w:t xml:space="preserve">ух инвестиционных портфелей – </w:t>
      </w:r>
      <w:r w:rsidRPr="004D37B0">
        <w:rPr>
          <w:sz w:val="16"/>
          <w:szCs w:val="16"/>
        </w:rPr>
        <w:t>расширенн</w:t>
      </w:r>
      <w:r>
        <w:rPr>
          <w:sz w:val="16"/>
          <w:szCs w:val="16"/>
        </w:rPr>
        <w:t>ого</w:t>
      </w:r>
      <w:r w:rsidRPr="004D37B0">
        <w:rPr>
          <w:sz w:val="16"/>
          <w:szCs w:val="16"/>
        </w:rPr>
        <w:t xml:space="preserve"> инвестиционн</w:t>
      </w:r>
      <w:r>
        <w:rPr>
          <w:sz w:val="16"/>
          <w:szCs w:val="16"/>
        </w:rPr>
        <w:t>ого портфеля</w:t>
      </w:r>
      <w:r w:rsidRPr="004D37B0">
        <w:rPr>
          <w:sz w:val="16"/>
          <w:szCs w:val="16"/>
        </w:rPr>
        <w:t xml:space="preserve"> и инвестиционн</w:t>
      </w:r>
      <w:r>
        <w:rPr>
          <w:sz w:val="16"/>
          <w:szCs w:val="16"/>
        </w:rPr>
        <w:t>ого</w:t>
      </w:r>
      <w:r w:rsidRPr="004D37B0">
        <w:rPr>
          <w:sz w:val="16"/>
          <w:szCs w:val="16"/>
        </w:rPr>
        <w:t xml:space="preserve"> портфел</w:t>
      </w:r>
      <w:r>
        <w:rPr>
          <w:sz w:val="16"/>
          <w:szCs w:val="16"/>
        </w:rPr>
        <w:t>я</w:t>
      </w:r>
      <w:r w:rsidRPr="004D37B0">
        <w:rPr>
          <w:sz w:val="16"/>
          <w:szCs w:val="16"/>
        </w:rPr>
        <w:t xml:space="preserve"> государственных ценных бумаг. В настоящее время в расширенном инвестиционном портфеле аккумулируются средства граждан, не реализовавших право выбора инвестиционного портфе</w:t>
      </w:r>
      <w:r>
        <w:rPr>
          <w:sz w:val="16"/>
          <w:szCs w:val="16"/>
        </w:rPr>
        <w:t>ля управляющей компании или НПФ</w:t>
      </w:r>
      <w:r w:rsidRPr="004D37B0">
        <w:rPr>
          <w:sz w:val="16"/>
          <w:szCs w:val="16"/>
        </w:rPr>
        <w:t xml:space="preserve"> </w:t>
      </w:r>
      <w:r>
        <w:rPr>
          <w:sz w:val="16"/>
          <w:szCs w:val="16"/>
        </w:rPr>
        <w:t>(</w:t>
      </w:r>
      <w:r w:rsidRPr="004D37B0">
        <w:rPr>
          <w:sz w:val="16"/>
          <w:szCs w:val="16"/>
        </w:rPr>
        <w:t>до 2009 года пенсионные накопления застрахованных лиц аккумул</w:t>
      </w:r>
      <w:r>
        <w:rPr>
          <w:sz w:val="16"/>
          <w:szCs w:val="16"/>
        </w:rPr>
        <w:t>ировались в едином портфеле ГУК)</w:t>
      </w:r>
    </w:p>
  </w:footnote>
  <w:footnote w:id="17">
    <w:p w:rsidR="001E063B" w:rsidRPr="004F1799" w:rsidRDefault="001E063B" w:rsidP="00A302D6">
      <w:pPr>
        <w:pStyle w:val="a6"/>
        <w:jc w:val="both"/>
        <w:rPr>
          <w:sz w:val="16"/>
          <w:szCs w:val="16"/>
        </w:rPr>
      </w:pPr>
      <w:r w:rsidRPr="004F1799">
        <w:rPr>
          <w:rStyle w:val="ae"/>
          <w:sz w:val="16"/>
          <w:szCs w:val="16"/>
        </w:rPr>
        <w:footnoteRef/>
      </w:r>
      <w:r w:rsidRPr="004F1799">
        <w:rPr>
          <w:sz w:val="16"/>
          <w:szCs w:val="16"/>
        </w:rPr>
        <w:t xml:space="preserve"> К пр. – коэффициент прироста инвестиционного портфеля</w:t>
      </w:r>
    </w:p>
  </w:footnote>
  <w:footnote w:id="18">
    <w:p w:rsidR="001E063B" w:rsidRDefault="001E063B" w:rsidP="00A302D6">
      <w:pPr>
        <w:pStyle w:val="a6"/>
        <w:jc w:val="both"/>
      </w:pPr>
      <w:r w:rsidRPr="004F1799">
        <w:rPr>
          <w:rStyle w:val="ae"/>
          <w:sz w:val="16"/>
          <w:szCs w:val="16"/>
        </w:rPr>
        <w:footnoteRef/>
      </w:r>
      <w:r w:rsidRPr="004F1799">
        <w:rPr>
          <w:sz w:val="16"/>
          <w:szCs w:val="16"/>
        </w:rPr>
        <w:t xml:space="preserve"> К </w:t>
      </w:r>
      <w:proofErr w:type="spellStart"/>
      <w:r w:rsidRPr="004F1799">
        <w:rPr>
          <w:sz w:val="16"/>
          <w:szCs w:val="16"/>
        </w:rPr>
        <w:t>расх</w:t>
      </w:r>
      <w:proofErr w:type="spellEnd"/>
      <w:r w:rsidRPr="004F1799">
        <w:rPr>
          <w:sz w:val="16"/>
          <w:szCs w:val="16"/>
        </w:rPr>
        <w:t>. – коэффициент расходов инвестиционного портфеля</w:t>
      </w:r>
    </w:p>
  </w:footnote>
  <w:footnote w:id="19">
    <w:p w:rsidR="001E063B" w:rsidRDefault="001E063B" w:rsidP="00A302D6">
      <w:pPr>
        <w:pStyle w:val="a6"/>
        <w:jc w:val="both"/>
      </w:pPr>
      <w:r w:rsidRPr="00CB06DF">
        <w:rPr>
          <w:rStyle w:val="ae"/>
        </w:rPr>
        <w:footnoteRef/>
      </w:r>
      <w:r>
        <w:t xml:space="preserve"> По состоянию на 1 января 2018 г.</w:t>
      </w:r>
    </w:p>
    <w:p w:rsidR="001E063B" w:rsidRPr="00E159B4" w:rsidRDefault="001E063B" w:rsidP="00A302D6">
      <w:pPr>
        <w:pStyle w:val="a6"/>
        <w:jc w:val="both"/>
      </w:pPr>
      <w:r>
        <w:t>Здесь и далее — в</w:t>
      </w:r>
      <w:r w:rsidRPr="00E159B4">
        <w:t xml:space="preserve">ыделенные </w:t>
      </w:r>
      <w:r>
        <w:t xml:space="preserve">бежевым цветом </w:t>
      </w:r>
      <w:r w:rsidRPr="00E159B4">
        <w:t xml:space="preserve">НПФ являются членами </w:t>
      </w:r>
      <w:r>
        <w:t>Саморегулируемой организации</w:t>
      </w:r>
      <w:r w:rsidRPr="00E159B4">
        <w:t xml:space="preserve"> </w:t>
      </w:r>
      <w:r>
        <w:t>«</w:t>
      </w:r>
      <w:r w:rsidRPr="00E159B4">
        <w:t>Национальная ассоциация негосударственных пенсионных фондов</w:t>
      </w:r>
      <w:r>
        <w:t>», голубым – членами Саморегулируемой организации</w:t>
      </w:r>
      <w:r w:rsidRPr="00E159B4">
        <w:t xml:space="preserve"> </w:t>
      </w:r>
      <w:r>
        <w:t xml:space="preserve">Ассоциация </w:t>
      </w:r>
      <w:r w:rsidRPr="00E159B4">
        <w:t>негосударственных пенсионных фондов</w:t>
      </w:r>
      <w:r>
        <w:t xml:space="preserve"> «Альянс пенсионных фондов»</w:t>
      </w:r>
    </w:p>
    <w:p w:rsidR="001E063B" w:rsidRPr="007F0F1C" w:rsidRDefault="001E063B" w:rsidP="003246B5">
      <w:pPr>
        <w:jc w:val="both"/>
      </w:pPr>
    </w:p>
  </w:footnote>
  <w:footnote w:id="20">
    <w:p w:rsidR="001E063B" w:rsidRPr="00616A04" w:rsidRDefault="001E063B" w:rsidP="00616A04">
      <w:pPr>
        <w:pStyle w:val="a6"/>
        <w:jc w:val="both"/>
        <w:rPr>
          <w:rStyle w:val="ae"/>
          <w:sz w:val="16"/>
          <w:szCs w:val="16"/>
          <w:vertAlign w:val="baseline"/>
        </w:rPr>
      </w:pPr>
      <w:r w:rsidRPr="00616A04">
        <w:rPr>
          <w:rStyle w:val="ae"/>
          <w:sz w:val="16"/>
          <w:szCs w:val="16"/>
        </w:rPr>
        <w:footnoteRef/>
      </w:r>
      <w:r w:rsidRPr="00616A04">
        <w:rPr>
          <w:rStyle w:val="ae"/>
          <w:sz w:val="16"/>
          <w:szCs w:val="16"/>
        </w:rPr>
        <w:t xml:space="preserve"> </w:t>
      </w:r>
      <w:r w:rsidRPr="00616A04">
        <w:rPr>
          <w:rStyle w:val="ae"/>
          <w:sz w:val="16"/>
          <w:szCs w:val="16"/>
          <w:vertAlign w:val="baseline"/>
        </w:rPr>
        <w:t>Постановление П</w:t>
      </w:r>
      <w:r>
        <w:rPr>
          <w:rStyle w:val="ae"/>
          <w:sz w:val="16"/>
          <w:szCs w:val="16"/>
          <w:vertAlign w:val="baseline"/>
        </w:rPr>
        <w:t xml:space="preserve">равительства Российской Федерации от 12.07.2018 № 814 </w:t>
      </w:r>
      <w:r>
        <w:rPr>
          <w:sz w:val="16"/>
          <w:szCs w:val="16"/>
        </w:rPr>
        <w:t>«</w:t>
      </w:r>
      <w:r w:rsidRPr="00616A04">
        <w:rPr>
          <w:rStyle w:val="ae"/>
          <w:sz w:val="16"/>
          <w:szCs w:val="16"/>
          <w:vertAlign w:val="baseline"/>
        </w:rPr>
        <w:t>Об установлении срока осуществлен</w:t>
      </w:r>
      <w:r>
        <w:rPr>
          <w:rStyle w:val="ae"/>
          <w:sz w:val="16"/>
          <w:szCs w:val="16"/>
          <w:vertAlign w:val="baseline"/>
        </w:rPr>
        <w:t>ия государственной корпорацией «</w:t>
      </w:r>
      <w:r w:rsidRPr="00616A04">
        <w:rPr>
          <w:rStyle w:val="ae"/>
          <w:sz w:val="16"/>
          <w:szCs w:val="16"/>
          <w:vertAlign w:val="baseline"/>
        </w:rPr>
        <w:t>Банк развития и внешнеэкономической деятельност</w:t>
      </w:r>
      <w:r>
        <w:rPr>
          <w:rStyle w:val="ae"/>
          <w:sz w:val="16"/>
          <w:szCs w:val="16"/>
          <w:vertAlign w:val="baseline"/>
        </w:rPr>
        <w:t>и (Внешэкономбанк)»</w:t>
      </w:r>
      <w:r w:rsidRPr="00616A04">
        <w:rPr>
          <w:rStyle w:val="ae"/>
          <w:sz w:val="16"/>
          <w:szCs w:val="16"/>
          <w:vertAlign w:val="baseline"/>
        </w:rPr>
        <w:t xml:space="preserve"> функций государственной управляющей компании по доверительному управлению средствами пенсионных накоплений, а также государственной управляющей компании средствами выплатного резерва</w:t>
      </w:r>
      <w:r>
        <w:rPr>
          <w:sz w:val="16"/>
          <w:szCs w:val="16"/>
        </w:rPr>
        <w:t>»</w:t>
      </w:r>
    </w:p>
    <w:p w:rsidR="001E063B" w:rsidRPr="00616A04" w:rsidRDefault="001E063B">
      <w:pPr>
        <w:pStyle w:val="a6"/>
        <w:rPr>
          <w:sz w:val="16"/>
          <w:szCs w:val="16"/>
        </w:rPr>
      </w:pPr>
    </w:p>
  </w:footnote>
  <w:footnote w:id="21">
    <w:p w:rsidR="001E063B" w:rsidRPr="005B6714" w:rsidRDefault="001E063B" w:rsidP="00450AA9">
      <w:pPr>
        <w:pStyle w:val="a6"/>
        <w:jc w:val="both"/>
      </w:pPr>
      <w:r w:rsidRPr="005B6714">
        <w:rPr>
          <w:rStyle w:val="ae"/>
        </w:rPr>
        <w:footnoteRef/>
      </w:r>
      <w:r w:rsidRPr="005B6714">
        <w:t xml:space="preserve"> Актуально с </w:t>
      </w:r>
      <w:r>
        <w:t xml:space="preserve">4 апреля 2018 г. </w:t>
      </w:r>
      <w:r w:rsidRPr="005B6714">
        <w:t>(постановление Правительства Российской Федерации от 23.03.2018 № 320)</w:t>
      </w:r>
    </w:p>
  </w:footnote>
  <w:footnote w:id="22">
    <w:p w:rsidR="001E063B" w:rsidRPr="00E65135" w:rsidRDefault="001E063B" w:rsidP="00450AA9">
      <w:pPr>
        <w:pStyle w:val="a6"/>
        <w:jc w:val="both"/>
      </w:pPr>
      <w:r>
        <w:rPr>
          <w:rStyle w:val="ae"/>
        </w:rPr>
        <w:footnoteRef/>
      </w:r>
      <w:r>
        <w:t xml:space="preserve"> Источник: расчеты на основе данных официального сайта Внешэкономбанка </w:t>
      </w:r>
      <w:r w:rsidRPr="009E4423">
        <w:rPr>
          <w:i/>
          <w:lang w:val="en-US"/>
        </w:rPr>
        <w:t>veb</w:t>
      </w:r>
      <w:r w:rsidRPr="009E4423">
        <w:rPr>
          <w:i/>
        </w:rPr>
        <w:t>.</w:t>
      </w:r>
      <w:r w:rsidRPr="009E4423">
        <w:rPr>
          <w:i/>
          <w:lang w:val="en-US"/>
        </w:rPr>
        <w:t>ru</w:t>
      </w:r>
      <w:r w:rsidRPr="00E65135">
        <w:t xml:space="preserve"> </w:t>
      </w:r>
    </w:p>
  </w:footnote>
  <w:footnote w:id="23">
    <w:p w:rsidR="001E063B" w:rsidRPr="008477F5" w:rsidRDefault="001E063B" w:rsidP="00450AA9">
      <w:pPr>
        <w:pStyle w:val="ConsPlusNormal"/>
        <w:ind w:firstLine="0"/>
        <w:jc w:val="both"/>
        <w:rPr>
          <w:rFonts w:ascii="Times New Roman" w:hAnsi="Times New Roman" w:cs="Times New Roman"/>
        </w:rPr>
      </w:pPr>
      <w:r w:rsidRPr="008477F5">
        <w:rPr>
          <w:rStyle w:val="ae"/>
          <w:rFonts w:ascii="Times New Roman" w:hAnsi="Times New Roman" w:cs="Times New Roman"/>
        </w:rPr>
        <w:footnoteRef/>
      </w:r>
      <w:r w:rsidRPr="008477F5">
        <w:rPr>
          <w:rFonts w:ascii="Times New Roman" w:hAnsi="Times New Roman" w:cs="Times New Roman"/>
        </w:rPr>
        <w:t xml:space="preserve"> Федеральный закон от 28.12.2013 № 422-ФЗ </w:t>
      </w:r>
      <w:r>
        <w:rPr>
          <w:rFonts w:ascii="Times New Roman" w:hAnsi="Times New Roman" w:cs="Times New Roman"/>
        </w:rPr>
        <w:t>«</w:t>
      </w:r>
      <w:r w:rsidRPr="008477F5">
        <w:rPr>
          <w:rFonts w:ascii="Times New Roman" w:hAnsi="Times New Roman" w:cs="Times New Roman"/>
        </w:rP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r>
        <w:rPr>
          <w:rFonts w:ascii="Times New Roman" w:hAnsi="Times New Roman" w:cs="Times New Roman"/>
        </w:rPr>
        <w:t>»</w:t>
      </w:r>
    </w:p>
    <w:p w:rsidR="001E063B" w:rsidRPr="008477F5" w:rsidRDefault="001E063B" w:rsidP="00831D28">
      <w:pPr>
        <w:pStyle w:val="a6"/>
      </w:pPr>
    </w:p>
  </w:footnote>
  <w:footnote w:id="24">
    <w:p w:rsidR="001E063B" w:rsidRPr="008477F5" w:rsidRDefault="001E063B" w:rsidP="00450AA9">
      <w:pPr>
        <w:pStyle w:val="ConsPlusNormal"/>
        <w:ind w:firstLine="0"/>
        <w:jc w:val="both"/>
        <w:rPr>
          <w:rFonts w:ascii="Times New Roman" w:hAnsi="Times New Roman" w:cs="Times New Roman"/>
        </w:rPr>
      </w:pPr>
      <w:r w:rsidRPr="008477F5">
        <w:rPr>
          <w:rStyle w:val="ae"/>
          <w:rFonts w:ascii="Times New Roman" w:hAnsi="Times New Roman" w:cs="Times New Roman"/>
        </w:rPr>
        <w:footnoteRef/>
      </w:r>
      <w:r w:rsidRPr="008477F5">
        <w:rPr>
          <w:rFonts w:ascii="Times New Roman" w:hAnsi="Times New Roman" w:cs="Times New Roman"/>
        </w:rPr>
        <w:t xml:space="preserve"> Федеральный закон от 28.12.2013 № 410-ФЗ </w:t>
      </w:r>
      <w:r>
        <w:rPr>
          <w:rFonts w:ascii="Times New Roman" w:hAnsi="Times New Roman" w:cs="Times New Roman"/>
        </w:rPr>
        <w:t>«</w:t>
      </w:r>
      <w:r w:rsidRPr="008477F5">
        <w:rPr>
          <w:rFonts w:ascii="Times New Roman" w:hAnsi="Times New Roman" w:cs="Times New Roman"/>
        </w:rPr>
        <w:t xml:space="preserve">О внесении изменений в Федеральный закон </w:t>
      </w:r>
      <w:r>
        <w:rPr>
          <w:rFonts w:ascii="Times New Roman" w:hAnsi="Times New Roman" w:cs="Times New Roman"/>
        </w:rPr>
        <w:br/>
        <w:t>«</w:t>
      </w:r>
      <w:r w:rsidRPr="008477F5">
        <w:rPr>
          <w:rFonts w:ascii="Times New Roman" w:hAnsi="Times New Roman" w:cs="Times New Roman"/>
        </w:rPr>
        <w:t>О негосударственных пенсионных фондах</w:t>
      </w:r>
      <w:r>
        <w:rPr>
          <w:rFonts w:ascii="Times New Roman" w:hAnsi="Times New Roman" w:cs="Times New Roman"/>
        </w:rPr>
        <w:t>»</w:t>
      </w:r>
      <w:r w:rsidRPr="008477F5">
        <w:rPr>
          <w:rFonts w:ascii="Times New Roman" w:hAnsi="Times New Roman" w:cs="Times New Roman"/>
        </w:rPr>
        <w:t xml:space="preserve"> и отдельные законодательные акты Российской Федерации</w:t>
      </w:r>
      <w:r>
        <w:rPr>
          <w:rFonts w:ascii="Times New Roman" w:hAnsi="Times New Roman" w:cs="Times New Roman"/>
        </w:rPr>
        <w:t>»</w:t>
      </w:r>
    </w:p>
    <w:p w:rsidR="001E063B" w:rsidRPr="00787697" w:rsidRDefault="001E063B" w:rsidP="00831D28">
      <w:pPr>
        <w:pStyle w:val="a6"/>
        <w:ind w:firstLine="709"/>
      </w:pPr>
    </w:p>
  </w:footnote>
  <w:footnote w:id="25">
    <w:p w:rsidR="001E063B" w:rsidRPr="00AF3D28" w:rsidRDefault="001E063B" w:rsidP="00450AA9">
      <w:pPr>
        <w:pStyle w:val="a6"/>
        <w:ind w:firstLine="709"/>
        <w:jc w:val="both"/>
      </w:pPr>
      <w:r>
        <w:rPr>
          <w:rStyle w:val="ae"/>
          <w:sz w:val="18"/>
          <w:szCs w:val="18"/>
        </w:rPr>
        <w:footnoteRef/>
      </w:r>
      <w:r>
        <w:rPr>
          <w:sz w:val="18"/>
          <w:szCs w:val="18"/>
        </w:rPr>
        <w:t xml:space="preserve"> </w:t>
      </w:r>
      <w:r>
        <w:t>С 2005 года по 2012 год приводится показатель д</w:t>
      </w:r>
      <w:r w:rsidRPr="0067091E">
        <w:t>оход</w:t>
      </w:r>
      <w:r>
        <w:t>а</w:t>
      </w:r>
      <w:r w:rsidRPr="0067091E">
        <w:t xml:space="preserve"> от инвестирования средств пенсионных накоплений</w:t>
      </w:r>
      <w:r>
        <w:t xml:space="preserve"> в процентах от стоимости чистых активов, начиная с 2013 года – показатель доходности</w:t>
      </w:r>
      <w:r w:rsidRPr="0067091E">
        <w:t xml:space="preserve"> </w:t>
      </w:r>
      <w:r>
        <w:t>инвестирования средств пенсионных накоплений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3B" w:rsidRDefault="001E063B" w:rsidP="00DD58A5">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E063B" w:rsidRDefault="001E06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3B" w:rsidRPr="00C405F4" w:rsidRDefault="001E063B" w:rsidP="009A0062">
    <w:pPr>
      <w:pStyle w:val="a8"/>
      <w:framePr w:w="361" w:wrap="around" w:vAnchor="text" w:hAnchor="margin" w:xAlign="center" w:y="1"/>
      <w:rPr>
        <w:rStyle w:val="af1"/>
        <w:sz w:val="20"/>
      </w:rPr>
    </w:pPr>
    <w:r w:rsidRPr="00C405F4">
      <w:rPr>
        <w:rStyle w:val="af1"/>
        <w:sz w:val="20"/>
      </w:rPr>
      <w:fldChar w:fldCharType="begin"/>
    </w:r>
    <w:r w:rsidRPr="00C405F4">
      <w:rPr>
        <w:rStyle w:val="af1"/>
        <w:sz w:val="20"/>
      </w:rPr>
      <w:instrText xml:space="preserve">PAGE  </w:instrText>
    </w:r>
    <w:r w:rsidRPr="00C405F4">
      <w:rPr>
        <w:rStyle w:val="af1"/>
        <w:sz w:val="20"/>
      </w:rPr>
      <w:fldChar w:fldCharType="separate"/>
    </w:r>
    <w:r w:rsidR="00EB1A5D">
      <w:rPr>
        <w:rStyle w:val="af1"/>
        <w:noProof/>
        <w:sz w:val="20"/>
      </w:rPr>
      <w:t>76</w:t>
    </w:r>
    <w:r w:rsidRPr="00C405F4">
      <w:rPr>
        <w:rStyle w:val="af1"/>
        <w:sz w:val="20"/>
      </w:rPr>
      <w:fldChar w:fldCharType="end"/>
    </w:r>
  </w:p>
  <w:p w:rsidR="001E063B" w:rsidRDefault="001E063B" w:rsidP="004110E1">
    <w:pPr>
      <w:pStyle w:val="a8"/>
    </w:pPr>
  </w:p>
  <w:p w:rsidR="001E063B" w:rsidRDefault="001E06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61C"/>
    <w:multiLevelType w:val="hybridMultilevel"/>
    <w:tmpl w:val="C7B87F50"/>
    <w:lvl w:ilvl="0" w:tplc="8D662C82">
      <w:start w:val="1"/>
      <w:numFmt w:val="bullet"/>
      <w:lvlText w:val="•"/>
      <w:lvlJc w:val="left"/>
      <w:pPr>
        <w:tabs>
          <w:tab w:val="num" w:pos="720"/>
        </w:tabs>
        <w:ind w:left="720" w:hanging="360"/>
      </w:pPr>
      <w:rPr>
        <w:rFonts w:ascii="Arial" w:hAnsi="Arial" w:hint="default"/>
      </w:rPr>
    </w:lvl>
    <w:lvl w:ilvl="1" w:tplc="C6EA84D0" w:tentative="1">
      <w:start w:val="1"/>
      <w:numFmt w:val="bullet"/>
      <w:lvlText w:val="•"/>
      <w:lvlJc w:val="left"/>
      <w:pPr>
        <w:tabs>
          <w:tab w:val="num" w:pos="1440"/>
        </w:tabs>
        <w:ind w:left="1440" w:hanging="360"/>
      </w:pPr>
      <w:rPr>
        <w:rFonts w:ascii="Arial" w:hAnsi="Arial" w:hint="default"/>
      </w:rPr>
    </w:lvl>
    <w:lvl w:ilvl="2" w:tplc="A6FEEED2" w:tentative="1">
      <w:start w:val="1"/>
      <w:numFmt w:val="bullet"/>
      <w:lvlText w:val="•"/>
      <w:lvlJc w:val="left"/>
      <w:pPr>
        <w:tabs>
          <w:tab w:val="num" w:pos="2160"/>
        </w:tabs>
        <w:ind w:left="2160" w:hanging="360"/>
      </w:pPr>
      <w:rPr>
        <w:rFonts w:ascii="Arial" w:hAnsi="Arial" w:hint="default"/>
      </w:rPr>
    </w:lvl>
    <w:lvl w:ilvl="3" w:tplc="9E849EF4" w:tentative="1">
      <w:start w:val="1"/>
      <w:numFmt w:val="bullet"/>
      <w:lvlText w:val="•"/>
      <w:lvlJc w:val="left"/>
      <w:pPr>
        <w:tabs>
          <w:tab w:val="num" w:pos="2880"/>
        </w:tabs>
        <w:ind w:left="2880" w:hanging="360"/>
      </w:pPr>
      <w:rPr>
        <w:rFonts w:ascii="Arial" w:hAnsi="Arial" w:hint="default"/>
      </w:rPr>
    </w:lvl>
    <w:lvl w:ilvl="4" w:tplc="72189A8E" w:tentative="1">
      <w:start w:val="1"/>
      <w:numFmt w:val="bullet"/>
      <w:lvlText w:val="•"/>
      <w:lvlJc w:val="left"/>
      <w:pPr>
        <w:tabs>
          <w:tab w:val="num" w:pos="3600"/>
        </w:tabs>
        <w:ind w:left="3600" w:hanging="360"/>
      </w:pPr>
      <w:rPr>
        <w:rFonts w:ascii="Arial" w:hAnsi="Arial" w:hint="default"/>
      </w:rPr>
    </w:lvl>
    <w:lvl w:ilvl="5" w:tplc="B31A7A60" w:tentative="1">
      <w:start w:val="1"/>
      <w:numFmt w:val="bullet"/>
      <w:lvlText w:val="•"/>
      <w:lvlJc w:val="left"/>
      <w:pPr>
        <w:tabs>
          <w:tab w:val="num" w:pos="4320"/>
        </w:tabs>
        <w:ind w:left="4320" w:hanging="360"/>
      </w:pPr>
      <w:rPr>
        <w:rFonts w:ascii="Arial" w:hAnsi="Arial" w:hint="default"/>
      </w:rPr>
    </w:lvl>
    <w:lvl w:ilvl="6" w:tplc="2FE82DD2" w:tentative="1">
      <w:start w:val="1"/>
      <w:numFmt w:val="bullet"/>
      <w:lvlText w:val="•"/>
      <w:lvlJc w:val="left"/>
      <w:pPr>
        <w:tabs>
          <w:tab w:val="num" w:pos="5040"/>
        </w:tabs>
        <w:ind w:left="5040" w:hanging="360"/>
      </w:pPr>
      <w:rPr>
        <w:rFonts w:ascii="Arial" w:hAnsi="Arial" w:hint="default"/>
      </w:rPr>
    </w:lvl>
    <w:lvl w:ilvl="7" w:tplc="580C57BC" w:tentative="1">
      <w:start w:val="1"/>
      <w:numFmt w:val="bullet"/>
      <w:lvlText w:val="•"/>
      <w:lvlJc w:val="left"/>
      <w:pPr>
        <w:tabs>
          <w:tab w:val="num" w:pos="5760"/>
        </w:tabs>
        <w:ind w:left="5760" w:hanging="360"/>
      </w:pPr>
      <w:rPr>
        <w:rFonts w:ascii="Arial" w:hAnsi="Arial" w:hint="default"/>
      </w:rPr>
    </w:lvl>
    <w:lvl w:ilvl="8" w:tplc="342CC328" w:tentative="1">
      <w:start w:val="1"/>
      <w:numFmt w:val="bullet"/>
      <w:lvlText w:val="•"/>
      <w:lvlJc w:val="left"/>
      <w:pPr>
        <w:tabs>
          <w:tab w:val="num" w:pos="6480"/>
        </w:tabs>
        <w:ind w:left="6480" w:hanging="360"/>
      </w:pPr>
      <w:rPr>
        <w:rFonts w:ascii="Arial" w:hAnsi="Arial" w:hint="default"/>
      </w:rPr>
    </w:lvl>
  </w:abstractNum>
  <w:abstractNum w:abstractNumId="1">
    <w:nsid w:val="105701C2"/>
    <w:multiLevelType w:val="hybridMultilevel"/>
    <w:tmpl w:val="5D40CFEA"/>
    <w:lvl w:ilvl="0" w:tplc="01EAA532">
      <w:start w:val="1"/>
      <w:numFmt w:val="bullet"/>
      <w:lvlText w:val="•"/>
      <w:lvlJc w:val="left"/>
      <w:pPr>
        <w:tabs>
          <w:tab w:val="num" w:pos="720"/>
        </w:tabs>
        <w:ind w:left="720" w:hanging="360"/>
      </w:pPr>
      <w:rPr>
        <w:rFonts w:ascii="Arial" w:hAnsi="Arial" w:hint="default"/>
      </w:rPr>
    </w:lvl>
    <w:lvl w:ilvl="1" w:tplc="0DBC52F8" w:tentative="1">
      <w:start w:val="1"/>
      <w:numFmt w:val="bullet"/>
      <w:lvlText w:val="•"/>
      <w:lvlJc w:val="left"/>
      <w:pPr>
        <w:tabs>
          <w:tab w:val="num" w:pos="1440"/>
        </w:tabs>
        <w:ind w:left="1440" w:hanging="360"/>
      </w:pPr>
      <w:rPr>
        <w:rFonts w:ascii="Arial" w:hAnsi="Arial" w:hint="default"/>
      </w:rPr>
    </w:lvl>
    <w:lvl w:ilvl="2" w:tplc="6F187300" w:tentative="1">
      <w:start w:val="1"/>
      <w:numFmt w:val="bullet"/>
      <w:lvlText w:val="•"/>
      <w:lvlJc w:val="left"/>
      <w:pPr>
        <w:tabs>
          <w:tab w:val="num" w:pos="2160"/>
        </w:tabs>
        <w:ind w:left="2160" w:hanging="360"/>
      </w:pPr>
      <w:rPr>
        <w:rFonts w:ascii="Arial" w:hAnsi="Arial" w:hint="default"/>
      </w:rPr>
    </w:lvl>
    <w:lvl w:ilvl="3" w:tplc="3EFE1DF0" w:tentative="1">
      <w:start w:val="1"/>
      <w:numFmt w:val="bullet"/>
      <w:lvlText w:val="•"/>
      <w:lvlJc w:val="left"/>
      <w:pPr>
        <w:tabs>
          <w:tab w:val="num" w:pos="2880"/>
        </w:tabs>
        <w:ind w:left="2880" w:hanging="360"/>
      </w:pPr>
      <w:rPr>
        <w:rFonts w:ascii="Arial" w:hAnsi="Arial" w:hint="default"/>
      </w:rPr>
    </w:lvl>
    <w:lvl w:ilvl="4" w:tplc="0B5409A8" w:tentative="1">
      <w:start w:val="1"/>
      <w:numFmt w:val="bullet"/>
      <w:lvlText w:val="•"/>
      <w:lvlJc w:val="left"/>
      <w:pPr>
        <w:tabs>
          <w:tab w:val="num" w:pos="3600"/>
        </w:tabs>
        <w:ind w:left="3600" w:hanging="360"/>
      </w:pPr>
      <w:rPr>
        <w:rFonts w:ascii="Arial" w:hAnsi="Arial" w:hint="default"/>
      </w:rPr>
    </w:lvl>
    <w:lvl w:ilvl="5" w:tplc="EBE2D004" w:tentative="1">
      <w:start w:val="1"/>
      <w:numFmt w:val="bullet"/>
      <w:lvlText w:val="•"/>
      <w:lvlJc w:val="left"/>
      <w:pPr>
        <w:tabs>
          <w:tab w:val="num" w:pos="4320"/>
        </w:tabs>
        <w:ind w:left="4320" w:hanging="360"/>
      </w:pPr>
      <w:rPr>
        <w:rFonts w:ascii="Arial" w:hAnsi="Arial" w:hint="default"/>
      </w:rPr>
    </w:lvl>
    <w:lvl w:ilvl="6" w:tplc="D7E28232" w:tentative="1">
      <w:start w:val="1"/>
      <w:numFmt w:val="bullet"/>
      <w:lvlText w:val="•"/>
      <w:lvlJc w:val="left"/>
      <w:pPr>
        <w:tabs>
          <w:tab w:val="num" w:pos="5040"/>
        </w:tabs>
        <w:ind w:left="5040" w:hanging="360"/>
      </w:pPr>
      <w:rPr>
        <w:rFonts w:ascii="Arial" w:hAnsi="Arial" w:hint="default"/>
      </w:rPr>
    </w:lvl>
    <w:lvl w:ilvl="7" w:tplc="5EBA854A" w:tentative="1">
      <w:start w:val="1"/>
      <w:numFmt w:val="bullet"/>
      <w:lvlText w:val="•"/>
      <w:lvlJc w:val="left"/>
      <w:pPr>
        <w:tabs>
          <w:tab w:val="num" w:pos="5760"/>
        </w:tabs>
        <w:ind w:left="5760" w:hanging="360"/>
      </w:pPr>
      <w:rPr>
        <w:rFonts w:ascii="Arial" w:hAnsi="Arial" w:hint="default"/>
      </w:rPr>
    </w:lvl>
    <w:lvl w:ilvl="8" w:tplc="11600648" w:tentative="1">
      <w:start w:val="1"/>
      <w:numFmt w:val="bullet"/>
      <w:lvlText w:val="•"/>
      <w:lvlJc w:val="left"/>
      <w:pPr>
        <w:tabs>
          <w:tab w:val="num" w:pos="6480"/>
        </w:tabs>
        <w:ind w:left="6480" w:hanging="360"/>
      </w:pPr>
      <w:rPr>
        <w:rFonts w:ascii="Arial" w:hAnsi="Arial" w:hint="default"/>
      </w:rPr>
    </w:lvl>
  </w:abstractNum>
  <w:abstractNum w:abstractNumId="2">
    <w:nsid w:val="26082D6C"/>
    <w:multiLevelType w:val="hybridMultilevel"/>
    <w:tmpl w:val="3E48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B49EE"/>
    <w:multiLevelType w:val="multilevel"/>
    <w:tmpl w:val="DB60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F78A3"/>
    <w:multiLevelType w:val="hybridMultilevel"/>
    <w:tmpl w:val="04FC937E"/>
    <w:lvl w:ilvl="0" w:tplc="151C288C">
      <w:start w:val="1"/>
      <w:numFmt w:val="decimal"/>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551FA4"/>
    <w:multiLevelType w:val="hybridMultilevel"/>
    <w:tmpl w:val="0D42F940"/>
    <w:lvl w:ilvl="0" w:tplc="9CBE9D94">
      <w:start w:val="1"/>
      <w:numFmt w:val="bullet"/>
      <w:lvlText w:val="•"/>
      <w:lvlJc w:val="left"/>
      <w:pPr>
        <w:tabs>
          <w:tab w:val="num" w:pos="720"/>
        </w:tabs>
        <w:ind w:left="720" w:hanging="360"/>
      </w:pPr>
      <w:rPr>
        <w:rFonts w:ascii="Arial" w:hAnsi="Arial" w:hint="default"/>
      </w:rPr>
    </w:lvl>
    <w:lvl w:ilvl="1" w:tplc="DE2E0D58" w:tentative="1">
      <w:start w:val="1"/>
      <w:numFmt w:val="bullet"/>
      <w:lvlText w:val="•"/>
      <w:lvlJc w:val="left"/>
      <w:pPr>
        <w:tabs>
          <w:tab w:val="num" w:pos="1440"/>
        </w:tabs>
        <w:ind w:left="1440" w:hanging="360"/>
      </w:pPr>
      <w:rPr>
        <w:rFonts w:ascii="Arial" w:hAnsi="Arial" w:hint="default"/>
      </w:rPr>
    </w:lvl>
    <w:lvl w:ilvl="2" w:tplc="666CCC28" w:tentative="1">
      <w:start w:val="1"/>
      <w:numFmt w:val="bullet"/>
      <w:lvlText w:val="•"/>
      <w:lvlJc w:val="left"/>
      <w:pPr>
        <w:tabs>
          <w:tab w:val="num" w:pos="2160"/>
        </w:tabs>
        <w:ind w:left="2160" w:hanging="360"/>
      </w:pPr>
      <w:rPr>
        <w:rFonts w:ascii="Arial" w:hAnsi="Arial" w:hint="default"/>
      </w:rPr>
    </w:lvl>
    <w:lvl w:ilvl="3" w:tplc="CB562F8E" w:tentative="1">
      <w:start w:val="1"/>
      <w:numFmt w:val="bullet"/>
      <w:lvlText w:val="•"/>
      <w:lvlJc w:val="left"/>
      <w:pPr>
        <w:tabs>
          <w:tab w:val="num" w:pos="2880"/>
        </w:tabs>
        <w:ind w:left="2880" w:hanging="360"/>
      </w:pPr>
      <w:rPr>
        <w:rFonts w:ascii="Arial" w:hAnsi="Arial" w:hint="default"/>
      </w:rPr>
    </w:lvl>
    <w:lvl w:ilvl="4" w:tplc="B0CADD04" w:tentative="1">
      <w:start w:val="1"/>
      <w:numFmt w:val="bullet"/>
      <w:lvlText w:val="•"/>
      <w:lvlJc w:val="left"/>
      <w:pPr>
        <w:tabs>
          <w:tab w:val="num" w:pos="3600"/>
        </w:tabs>
        <w:ind w:left="3600" w:hanging="360"/>
      </w:pPr>
      <w:rPr>
        <w:rFonts w:ascii="Arial" w:hAnsi="Arial" w:hint="default"/>
      </w:rPr>
    </w:lvl>
    <w:lvl w:ilvl="5" w:tplc="60FCFBBE" w:tentative="1">
      <w:start w:val="1"/>
      <w:numFmt w:val="bullet"/>
      <w:lvlText w:val="•"/>
      <w:lvlJc w:val="left"/>
      <w:pPr>
        <w:tabs>
          <w:tab w:val="num" w:pos="4320"/>
        </w:tabs>
        <w:ind w:left="4320" w:hanging="360"/>
      </w:pPr>
      <w:rPr>
        <w:rFonts w:ascii="Arial" w:hAnsi="Arial" w:hint="default"/>
      </w:rPr>
    </w:lvl>
    <w:lvl w:ilvl="6" w:tplc="6F62A064" w:tentative="1">
      <w:start w:val="1"/>
      <w:numFmt w:val="bullet"/>
      <w:lvlText w:val="•"/>
      <w:lvlJc w:val="left"/>
      <w:pPr>
        <w:tabs>
          <w:tab w:val="num" w:pos="5040"/>
        </w:tabs>
        <w:ind w:left="5040" w:hanging="360"/>
      </w:pPr>
      <w:rPr>
        <w:rFonts w:ascii="Arial" w:hAnsi="Arial" w:hint="default"/>
      </w:rPr>
    </w:lvl>
    <w:lvl w:ilvl="7" w:tplc="8A00A132" w:tentative="1">
      <w:start w:val="1"/>
      <w:numFmt w:val="bullet"/>
      <w:lvlText w:val="•"/>
      <w:lvlJc w:val="left"/>
      <w:pPr>
        <w:tabs>
          <w:tab w:val="num" w:pos="5760"/>
        </w:tabs>
        <w:ind w:left="5760" w:hanging="360"/>
      </w:pPr>
      <w:rPr>
        <w:rFonts w:ascii="Arial" w:hAnsi="Arial" w:hint="default"/>
      </w:rPr>
    </w:lvl>
    <w:lvl w:ilvl="8" w:tplc="AB2663A4" w:tentative="1">
      <w:start w:val="1"/>
      <w:numFmt w:val="bullet"/>
      <w:lvlText w:val="•"/>
      <w:lvlJc w:val="left"/>
      <w:pPr>
        <w:tabs>
          <w:tab w:val="num" w:pos="6480"/>
        </w:tabs>
        <w:ind w:left="6480" w:hanging="360"/>
      </w:pPr>
      <w:rPr>
        <w:rFonts w:ascii="Arial" w:hAnsi="Arial" w:hint="default"/>
      </w:rPr>
    </w:lvl>
  </w:abstractNum>
  <w:abstractNum w:abstractNumId="6">
    <w:nsid w:val="3BC4165E"/>
    <w:multiLevelType w:val="hybridMultilevel"/>
    <w:tmpl w:val="F4C2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5C5E1E"/>
    <w:multiLevelType w:val="multilevel"/>
    <w:tmpl w:val="DA767E62"/>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E81B27"/>
    <w:multiLevelType w:val="multilevel"/>
    <w:tmpl w:val="D8524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0C6C01"/>
    <w:multiLevelType w:val="hybridMultilevel"/>
    <w:tmpl w:val="5DD0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274DF7"/>
    <w:multiLevelType w:val="hybridMultilevel"/>
    <w:tmpl w:val="9372FE10"/>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5BC34B2"/>
    <w:multiLevelType w:val="hybridMultilevel"/>
    <w:tmpl w:val="ABBE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635D16"/>
    <w:multiLevelType w:val="hybridMultilevel"/>
    <w:tmpl w:val="9CF60F4C"/>
    <w:lvl w:ilvl="0" w:tplc="15445A4A">
      <w:start w:val="1"/>
      <w:numFmt w:val="bullet"/>
      <w:lvlText w:val="•"/>
      <w:lvlJc w:val="left"/>
      <w:pPr>
        <w:tabs>
          <w:tab w:val="num" w:pos="720"/>
        </w:tabs>
        <w:ind w:left="720" w:hanging="360"/>
      </w:pPr>
      <w:rPr>
        <w:rFonts w:ascii="Arial" w:hAnsi="Arial" w:hint="default"/>
      </w:rPr>
    </w:lvl>
    <w:lvl w:ilvl="1" w:tplc="3BC68F4E" w:tentative="1">
      <w:start w:val="1"/>
      <w:numFmt w:val="bullet"/>
      <w:lvlText w:val="•"/>
      <w:lvlJc w:val="left"/>
      <w:pPr>
        <w:tabs>
          <w:tab w:val="num" w:pos="1440"/>
        </w:tabs>
        <w:ind w:left="1440" w:hanging="360"/>
      </w:pPr>
      <w:rPr>
        <w:rFonts w:ascii="Arial" w:hAnsi="Arial" w:hint="default"/>
      </w:rPr>
    </w:lvl>
    <w:lvl w:ilvl="2" w:tplc="2592A442" w:tentative="1">
      <w:start w:val="1"/>
      <w:numFmt w:val="bullet"/>
      <w:lvlText w:val="•"/>
      <w:lvlJc w:val="left"/>
      <w:pPr>
        <w:tabs>
          <w:tab w:val="num" w:pos="2160"/>
        </w:tabs>
        <w:ind w:left="2160" w:hanging="360"/>
      </w:pPr>
      <w:rPr>
        <w:rFonts w:ascii="Arial" w:hAnsi="Arial" w:hint="default"/>
      </w:rPr>
    </w:lvl>
    <w:lvl w:ilvl="3" w:tplc="E0641898" w:tentative="1">
      <w:start w:val="1"/>
      <w:numFmt w:val="bullet"/>
      <w:lvlText w:val="•"/>
      <w:lvlJc w:val="left"/>
      <w:pPr>
        <w:tabs>
          <w:tab w:val="num" w:pos="2880"/>
        </w:tabs>
        <w:ind w:left="2880" w:hanging="360"/>
      </w:pPr>
      <w:rPr>
        <w:rFonts w:ascii="Arial" w:hAnsi="Arial" w:hint="default"/>
      </w:rPr>
    </w:lvl>
    <w:lvl w:ilvl="4" w:tplc="D6AE64E4" w:tentative="1">
      <w:start w:val="1"/>
      <w:numFmt w:val="bullet"/>
      <w:lvlText w:val="•"/>
      <w:lvlJc w:val="left"/>
      <w:pPr>
        <w:tabs>
          <w:tab w:val="num" w:pos="3600"/>
        </w:tabs>
        <w:ind w:left="3600" w:hanging="360"/>
      </w:pPr>
      <w:rPr>
        <w:rFonts w:ascii="Arial" w:hAnsi="Arial" w:hint="default"/>
      </w:rPr>
    </w:lvl>
    <w:lvl w:ilvl="5" w:tplc="DBE0C118" w:tentative="1">
      <w:start w:val="1"/>
      <w:numFmt w:val="bullet"/>
      <w:lvlText w:val="•"/>
      <w:lvlJc w:val="left"/>
      <w:pPr>
        <w:tabs>
          <w:tab w:val="num" w:pos="4320"/>
        </w:tabs>
        <w:ind w:left="4320" w:hanging="360"/>
      </w:pPr>
      <w:rPr>
        <w:rFonts w:ascii="Arial" w:hAnsi="Arial" w:hint="default"/>
      </w:rPr>
    </w:lvl>
    <w:lvl w:ilvl="6" w:tplc="2F288626" w:tentative="1">
      <w:start w:val="1"/>
      <w:numFmt w:val="bullet"/>
      <w:lvlText w:val="•"/>
      <w:lvlJc w:val="left"/>
      <w:pPr>
        <w:tabs>
          <w:tab w:val="num" w:pos="5040"/>
        </w:tabs>
        <w:ind w:left="5040" w:hanging="360"/>
      </w:pPr>
      <w:rPr>
        <w:rFonts w:ascii="Arial" w:hAnsi="Arial" w:hint="default"/>
      </w:rPr>
    </w:lvl>
    <w:lvl w:ilvl="7" w:tplc="FDAECAE2" w:tentative="1">
      <w:start w:val="1"/>
      <w:numFmt w:val="bullet"/>
      <w:lvlText w:val="•"/>
      <w:lvlJc w:val="left"/>
      <w:pPr>
        <w:tabs>
          <w:tab w:val="num" w:pos="5760"/>
        </w:tabs>
        <w:ind w:left="5760" w:hanging="360"/>
      </w:pPr>
      <w:rPr>
        <w:rFonts w:ascii="Arial" w:hAnsi="Arial" w:hint="default"/>
      </w:rPr>
    </w:lvl>
    <w:lvl w:ilvl="8" w:tplc="C596C70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0"/>
  </w:num>
  <w:num w:numId="11">
    <w:abstractNumId w:val="11"/>
  </w:num>
  <w:num w:numId="12">
    <w:abstractNumId w:val="1"/>
  </w:num>
  <w:num w:numId="13">
    <w:abstractNumId w:val="5"/>
  </w:num>
  <w:num w:numId="14">
    <w:abstractNumId w:val="12"/>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o:colormru v:ext="edit" colors="#06f,blue"/>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C4"/>
    <w:rsid w:val="000004C5"/>
    <w:rsid w:val="00001DBA"/>
    <w:rsid w:val="00002776"/>
    <w:rsid w:val="000037D3"/>
    <w:rsid w:val="00003FE4"/>
    <w:rsid w:val="00004934"/>
    <w:rsid w:val="00005B80"/>
    <w:rsid w:val="000061CD"/>
    <w:rsid w:val="000068E3"/>
    <w:rsid w:val="0000712C"/>
    <w:rsid w:val="00007979"/>
    <w:rsid w:val="00010333"/>
    <w:rsid w:val="00010611"/>
    <w:rsid w:val="00010831"/>
    <w:rsid w:val="00010E04"/>
    <w:rsid w:val="00011330"/>
    <w:rsid w:val="0001159D"/>
    <w:rsid w:val="000122C4"/>
    <w:rsid w:val="00012734"/>
    <w:rsid w:val="000128E9"/>
    <w:rsid w:val="00014111"/>
    <w:rsid w:val="000148DF"/>
    <w:rsid w:val="00015EA8"/>
    <w:rsid w:val="00015EEE"/>
    <w:rsid w:val="0001613A"/>
    <w:rsid w:val="000178F1"/>
    <w:rsid w:val="00017AD8"/>
    <w:rsid w:val="000200C1"/>
    <w:rsid w:val="00020866"/>
    <w:rsid w:val="000223F0"/>
    <w:rsid w:val="00023743"/>
    <w:rsid w:val="00025878"/>
    <w:rsid w:val="00025A25"/>
    <w:rsid w:val="000266E7"/>
    <w:rsid w:val="000274D2"/>
    <w:rsid w:val="00027C79"/>
    <w:rsid w:val="00027D78"/>
    <w:rsid w:val="00030674"/>
    <w:rsid w:val="00030AFB"/>
    <w:rsid w:val="00030F26"/>
    <w:rsid w:val="00031960"/>
    <w:rsid w:val="00032694"/>
    <w:rsid w:val="0003292F"/>
    <w:rsid w:val="000339D7"/>
    <w:rsid w:val="000351AB"/>
    <w:rsid w:val="00036369"/>
    <w:rsid w:val="00040A1E"/>
    <w:rsid w:val="0004316A"/>
    <w:rsid w:val="00043D16"/>
    <w:rsid w:val="00044C7B"/>
    <w:rsid w:val="0004523E"/>
    <w:rsid w:val="00045D47"/>
    <w:rsid w:val="0004615A"/>
    <w:rsid w:val="000461BA"/>
    <w:rsid w:val="00046D49"/>
    <w:rsid w:val="00047266"/>
    <w:rsid w:val="000477A0"/>
    <w:rsid w:val="00050647"/>
    <w:rsid w:val="00050A57"/>
    <w:rsid w:val="00051641"/>
    <w:rsid w:val="00051C00"/>
    <w:rsid w:val="00051CE7"/>
    <w:rsid w:val="00051E5C"/>
    <w:rsid w:val="00052A48"/>
    <w:rsid w:val="0005305D"/>
    <w:rsid w:val="00053463"/>
    <w:rsid w:val="000552AF"/>
    <w:rsid w:val="00055400"/>
    <w:rsid w:val="00055FC0"/>
    <w:rsid w:val="00057469"/>
    <w:rsid w:val="00057A59"/>
    <w:rsid w:val="00057C29"/>
    <w:rsid w:val="00057E7B"/>
    <w:rsid w:val="0006086C"/>
    <w:rsid w:val="00060E50"/>
    <w:rsid w:val="00060F68"/>
    <w:rsid w:val="00060FFA"/>
    <w:rsid w:val="00061BA0"/>
    <w:rsid w:val="00061DC1"/>
    <w:rsid w:val="0006313A"/>
    <w:rsid w:val="0006365B"/>
    <w:rsid w:val="0006373E"/>
    <w:rsid w:val="00064009"/>
    <w:rsid w:val="0006455C"/>
    <w:rsid w:val="000648C3"/>
    <w:rsid w:val="00065EDD"/>
    <w:rsid w:val="00066031"/>
    <w:rsid w:val="00070654"/>
    <w:rsid w:val="00070721"/>
    <w:rsid w:val="00070924"/>
    <w:rsid w:val="00071535"/>
    <w:rsid w:val="00072177"/>
    <w:rsid w:val="00072AB2"/>
    <w:rsid w:val="000736FD"/>
    <w:rsid w:val="00074044"/>
    <w:rsid w:val="0007492B"/>
    <w:rsid w:val="0007685B"/>
    <w:rsid w:val="0007691F"/>
    <w:rsid w:val="00076A6D"/>
    <w:rsid w:val="00076DAC"/>
    <w:rsid w:val="0007791F"/>
    <w:rsid w:val="0008050A"/>
    <w:rsid w:val="00080AA6"/>
    <w:rsid w:val="00080EB6"/>
    <w:rsid w:val="00081956"/>
    <w:rsid w:val="0008240D"/>
    <w:rsid w:val="00082C88"/>
    <w:rsid w:val="00083726"/>
    <w:rsid w:val="00084BDA"/>
    <w:rsid w:val="000852D8"/>
    <w:rsid w:val="00085750"/>
    <w:rsid w:val="00085F39"/>
    <w:rsid w:val="00086E00"/>
    <w:rsid w:val="00086F52"/>
    <w:rsid w:val="0008738B"/>
    <w:rsid w:val="00090663"/>
    <w:rsid w:val="0009085B"/>
    <w:rsid w:val="00090D24"/>
    <w:rsid w:val="00090DC0"/>
    <w:rsid w:val="00091989"/>
    <w:rsid w:val="00091B4E"/>
    <w:rsid w:val="00092C08"/>
    <w:rsid w:val="000931E9"/>
    <w:rsid w:val="00093D08"/>
    <w:rsid w:val="0009417A"/>
    <w:rsid w:val="000943B4"/>
    <w:rsid w:val="00094AD6"/>
    <w:rsid w:val="00094BAD"/>
    <w:rsid w:val="00095C86"/>
    <w:rsid w:val="00095EE8"/>
    <w:rsid w:val="00096516"/>
    <w:rsid w:val="00096DB4"/>
    <w:rsid w:val="000971AB"/>
    <w:rsid w:val="00097E95"/>
    <w:rsid w:val="000A02E2"/>
    <w:rsid w:val="000A2A2C"/>
    <w:rsid w:val="000A2A96"/>
    <w:rsid w:val="000A2B93"/>
    <w:rsid w:val="000A3026"/>
    <w:rsid w:val="000A3C75"/>
    <w:rsid w:val="000A5093"/>
    <w:rsid w:val="000A5F6C"/>
    <w:rsid w:val="000A67A5"/>
    <w:rsid w:val="000A6C10"/>
    <w:rsid w:val="000A742B"/>
    <w:rsid w:val="000A7699"/>
    <w:rsid w:val="000A7ADE"/>
    <w:rsid w:val="000B02AA"/>
    <w:rsid w:val="000B0346"/>
    <w:rsid w:val="000B141A"/>
    <w:rsid w:val="000B1D83"/>
    <w:rsid w:val="000B1E5C"/>
    <w:rsid w:val="000B4184"/>
    <w:rsid w:val="000B463E"/>
    <w:rsid w:val="000B54CA"/>
    <w:rsid w:val="000B5A3D"/>
    <w:rsid w:val="000B660F"/>
    <w:rsid w:val="000B6657"/>
    <w:rsid w:val="000B7DFF"/>
    <w:rsid w:val="000C0188"/>
    <w:rsid w:val="000C0B5A"/>
    <w:rsid w:val="000C1914"/>
    <w:rsid w:val="000C1A6A"/>
    <w:rsid w:val="000C2A5A"/>
    <w:rsid w:val="000C2E2A"/>
    <w:rsid w:val="000C3846"/>
    <w:rsid w:val="000C3BD6"/>
    <w:rsid w:val="000C3E83"/>
    <w:rsid w:val="000C4D90"/>
    <w:rsid w:val="000C64F1"/>
    <w:rsid w:val="000C7697"/>
    <w:rsid w:val="000C7ADA"/>
    <w:rsid w:val="000D0330"/>
    <w:rsid w:val="000D1284"/>
    <w:rsid w:val="000D1901"/>
    <w:rsid w:val="000D1A44"/>
    <w:rsid w:val="000D1C98"/>
    <w:rsid w:val="000D2E1C"/>
    <w:rsid w:val="000D3880"/>
    <w:rsid w:val="000D49FE"/>
    <w:rsid w:val="000D5787"/>
    <w:rsid w:val="000D6F2A"/>
    <w:rsid w:val="000D74E2"/>
    <w:rsid w:val="000E026C"/>
    <w:rsid w:val="000E0D96"/>
    <w:rsid w:val="000E1188"/>
    <w:rsid w:val="000E1D2A"/>
    <w:rsid w:val="000E1FCF"/>
    <w:rsid w:val="000E1FD0"/>
    <w:rsid w:val="000E4DBE"/>
    <w:rsid w:val="000E5C4A"/>
    <w:rsid w:val="000E65F4"/>
    <w:rsid w:val="000E6896"/>
    <w:rsid w:val="000E6B50"/>
    <w:rsid w:val="000E6E89"/>
    <w:rsid w:val="000F10A1"/>
    <w:rsid w:val="000F14B8"/>
    <w:rsid w:val="000F176E"/>
    <w:rsid w:val="000F2587"/>
    <w:rsid w:val="000F3815"/>
    <w:rsid w:val="000F3B9F"/>
    <w:rsid w:val="000F4013"/>
    <w:rsid w:val="000F51A6"/>
    <w:rsid w:val="000F52F6"/>
    <w:rsid w:val="000F61AA"/>
    <w:rsid w:val="00100251"/>
    <w:rsid w:val="00100303"/>
    <w:rsid w:val="0010072C"/>
    <w:rsid w:val="00100FA9"/>
    <w:rsid w:val="00101627"/>
    <w:rsid w:val="0010328E"/>
    <w:rsid w:val="00103C9B"/>
    <w:rsid w:val="00103F4B"/>
    <w:rsid w:val="0010467D"/>
    <w:rsid w:val="001046F3"/>
    <w:rsid w:val="001048DA"/>
    <w:rsid w:val="00105CB1"/>
    <w:rsid w:val="001075A8"/>
    <w:rsid w:val="00107AB7"/>
    <w:rsid w:val="001102CC"/>
    <w:rsid w:val="001127C0"/>
    <w:rsid w:val="00112A20"/>
    <w:rsid w:val="00113135"/>
    <w:rsid w:val="001137B8"/>
    <w:rsid w:val="00114807"/>
    <w:rsid w:val="00115899"/>
    <w:rsid w:val="001168D7"/>
    <w:rsid w:val="00117286"/>
    <w:rsid w:val="0011779E"/>
    <w:rsid w:val="0011793D"/>
    <w:rsid w:val="00117CFD"/>
    <w:rsid w:val="00120816"/>
    <w:rsid w:val="001208EC"/>
    <w:rsid w:val="0012090E"/>
    <w:rsid w:val="0012091B"/>
    <w:rsid w:val="0012268A"/>
    <w:rsid w:val="001229E6"/>
    <w:rsid w:val="0012350D"/>
    <w:rsid w:val="00124586"/>
    <w:rsid w:val="00124894"/>
    <w:rsid w:val="0012643A"/>
    <w:rsid w:val="001269A6"/>
    <w:rsid w:val="00127212"/>
    <w:rsid w:val="00127268"/>
    <w:rsid w:val="001274FF"/>
    <w:rsid w:val="00127A79"/>
    <w:rsid w:val="0013083B"/>
    <w:rsid w:val="00131AE8"/>
    <w:rsid w:val="001339B8"/>
    <w:rsid w:val="001346B5"/>
    <w:rsid w:val="00134AFE"/>
    <w:rsid w:val="00134F9E"/>
    <w:rsid w:val="00135BA6"/>
    <w:rsid w:val="001361E1"/>
    <w:rsid w:val="00136208"/>
    <w:rsid w:val="001364FD"/>
    <w:rsid w:val="00137C05"/>
    <w:rsid w:val="001415D3"/>
    <w:rsid w:val="0014218E"/>
    <w:rsid w:val="0014276F"/>
    <w:rsid w:val="00142BC6"/>
    <w:rsid w:val="0014301E"/>
    <w:rsid w:val="001434AB"/>
    <w:rsid w:val="00143B21"/>
    <w:rsid w:val="001440CE"/>
    <w:rsid w:val="001451A8"/>
    <w:rsid w:val="0014587A"/>
    <w:rsid w:val="001459AE"/>
    <w:rsid w:val="00146ACF"/>
    <w:rsid w:val="0014745B"/>
    <w:rsid w:val="00151733"/>
    <w:rsid w:val="00151AF0"/>
    <w:rsid w:val="00151AFA"/>
    <w:rsid w:val="001520BB"/>
    <w:rsid w:val="001553D7"/>
    <w:rsid w:val="001557F7"/>
    <w:rsid w:val="00155A36"/>
    <w:rsid w:val="00156005"/>
    <w:rsid w:val="00156493"/>
    <w:rsid w:val="001565B8"/>
    <w:rsid w:val="001574A3"/>
    <w:rsid w:val="001579B2"/>
    <w:rsid w:val="00157A1C"/>
    <w:rsid w:val="00157B1A"/>
    <w:rsid w:val="00157C8F"/>
    <w:rsid w:val="001600FB"/>
    <w:rsid w:val="00161091"/>
    <w:rsid w:val="001617DA"/>
    <w:rsid w:val="00161CDD"/>
    <w:rsid w:val="001633F4"/>
    <w:rsid w:val="0016434A"/>
    <w:rsid w:val="00165667"/>
    <w:rsid w:val="00165885"/>
    <w:rsid w:val="001658AE"/>
    <w:rsid w:val="00166670"/>
    <w:rsid w:val="001668BD"/>
    <w:rsid w:val="0016782F"/>
    <w:rsid w:val="00167DA2"/>
    <w:rsid w:val="0017056A"/>
    <w:rsid w:val="00170AB2"/>
    <w:rsid w:val="00172D1F"/>
    <w:rsid w:val="001730FE"/>
    <w:rsid w:val="001739EF"/>
    <w:rsid w:val="00173CC3"/>
    <w:rsid w:val="001747F9"/>
    <w:rsid w:val="00175266"/>
    <w:rsid w:val="00175EA5"/>
    <w:rsid w:val="00177707"/>
    <w:rsid w:val="0018014C"/>
    <w:rsid w:val="0018018F"/>
    <w:rsid w:val="00180701"/>
    <w:rsid w:val="00180C2D"/>
    <w:rsid w:val="00181284"/>
    <w:rsid w:val="00183424"/>
    <w:rsid w:val="00183969"/>
    <w:rsid w:val="00183F23"/>
    <w:rsid w:val="0018424E"/>
    <w:rsid w:val="0018497D"/>
    <w:rsid w:val="00184CB1"/>
    <w:rsid w:val="00184F7A"/>
    <w:rsid w:val="00184FB0"/>
    <w:rsid w:val="0018509E"/>
    <w:rsid w:val="00185754"/>
    <w:rsid w:val="00185A40"/>
    <w:rsid w:val="00187AF3"/>
    <w:rsid w:val="00187FC8"/>
    <w:rsid w:val="0019004B"/>
    <w:rsid w:val="001903C2"/>
    <w:rsid w:val="00190BFC"/>
    <w:rsid w:val="00191256"/>
    <w:rsid w:val="0019194F"/>
    <w:rsid w:val="00192E91"/>
    <w:rsid w:val="00193B76"/>
    <w:rsid w:val="00193DAB"/>
    <w:rsid w:val="001950C4"/>
    <w:rsid w:val="00195E7E"/>
    <w:rsid w:val="0019739D"/>
    <w:rsid w:val="00197546"/>
    <w:rsid w:val="00197AAD"/>
    <w:rsid w:val="00197DA8"/>
    <w:rsid w:val="00197F37"/>
    <w:rsid w:val="001A018D"/>
    <w:rsid w:val="001A121F"/>
    <w:rsid w:val="001A12F7"/>
    <w:rsid w:val="001A1888"/>
    <w:rsid w:val="001A1A38"/>
    <w:rsid w:val="001A2270"/>
    <w:rsid w:val="001A27E7"/>
    <w:rsid w:val="001A27F5"/>
    <w:rsid w:val="001A2CA5"/>
    <w:rsid w:val="001A31A8"/>
    <w:rsid w:val="001A3533"/>
    <w:rsid w:val="001A3C4A"/>
    <w:rsid w:val="001A5C08"/>
    <w:rsid w:val="001A6709"/>
    <w:rsid w:val="001A7E3C"/>
    <w:rsid w:val="001B0392"/>
    <w:rsid w:val="001B073F"/>
    <w:rsid w:val="001B09E5"/>
    <w:rsid w:val="001B0D86"/>
    <w:rsid w:val="001B14D6"/>
    <w:rsid w:val="001B19B6"/>
    <w:rsid w:val="001B1D57"/>
    <w:rsid w:val="001B2B34"/>
    <w:rsid w:val="001B361B"/>
    <w:rsid w:val="001B3F12"/>
    <w:rsid w:val="001B4991"/>
    <w:rsid w:val="001B50AD"/>
    <w:rsid w:val="001B514A"/>
    <w:rsid w:val="001B59BC"/>
    <w:rsid w:val="001B5A06"/>
    <w:rsid w:val="001B6129"/>
    <w:rsid w:val="001B71A1"/>
    <w:rsid w:val="001B7214"/>
    <w:rsid w:val="001C22B9"/>
    <w:rsid w:val="001C2605"/>
    <w:rsid w:val="001C28BF"/>
    <w:rsid w:val="001C3372"/>
    <w:rsid w:val="001C48DE"/>
    <w:rsid w:val="001C5A3A"/>
    <w:rsid w:val="001C63CF"/>
    <w:rsid w:val="001C64E5"/>
    <w:rsid w:val="001C70E3"/>
    <w:rsid w:val="001C7730"/>
    <w:rsid w:val="001C79C0"/>
    <w:rsid w:val="001C7BAE"/>
    <w:rsid w:val="001C7C34"/>
    <w:rsid w:val="001D0844"/>
    <w:rsid w:val="001D0ADF"/>
    <w:rsid w:val="001D18A1"/>
    <w:rsid w:val="001D39BA"/>
    <w:rsid w:val="001D4C37"/>
    <w:rsid w:val="001D5E9B"/>
    <w:rsid w:val="001D6029"/>
    <w:rsid w:val="001D666D"/>
    <w:rsid w:val="001D6A3D"/>
    <w:rsid w:val="001E063B"/>
    <w:rsid w:val="001E0A7F"/>
    <w:rsid w:val="001E13AC"/>
    <w:rsid w:val="001E1FD3"/>
    <w:rsid w:val="001E20F1"/>
    <w:rsid w:val="001E3568"/>
    <w:rsid w:val="001E3BC3"/>
    <w:rsid w:val="001E3F85"/>
    <w:rsid w:val="001E448A"/>
    <w:rsid w:val="001E640E"/>
    <w:rsid w:val="001E69EA"/>
    <w:rsid w:val="001E6C29"/>
    <w:rsid w:val="001F04F5"/>
    <w:rsid w:val="001F1326"/>
    <w:rsid w:val="001F2E46"/>
    <w:rsid w:val="001F3D62"/>
    <w:rsid w:val="001F41A8"/>
    <w:rsid w:val="001F56CA"/>
    <w:rsid w:val="001F5959"/>
    <w:rsid w:val="001F5D36"/>
    <w:rsid w:val="001F60D8"/>
    <w:rsid w:val="001F624A"/>
    <w:rsid w:val="001F65E5"/>
    <w:rsid w:val="001F6A95"/>
    <w:rsid w:val="001F7A72"/>
    <w:rsid w:val="001F7D20"/>
    <w:rsid w:val="002021F3"/>
    <w:rsid w:val="00202E81"/>
    <w:rsid w:val="00203956"/>
    <w:rsid w:val="002052F1"/>
    <w:rsid w:val="002057F7"/>
    <w:rsid w:val="002059B1"/>
    <w:rsid w:val="00205CE1"/>
    <w:rsid w:val="0020718E"/>
    <w:rsid w:val="002077CA"/>
    <w:rsid w:val="00207851"/>
    <w:rsid w:val="002106BC"/>
    <w:rsid w:val="00210C4A"/>
    <w:rsid w:val="00212442"/>
    <w:rsid w:val="00212B31"/>
    <w:rsid w:val="00213614"/>
    <w:rsid w:val="00213713"/>
    <w:rsid w:val="00214083"/>
    <w:rsid w:val="00214A4A"/>
    <w:rsid w:val="00214D8D"/>
    <w:rsid w:val="00215521"/>
    <w:rsid w:val="00215A06"/>
    <w:rsid w:val="0021601A"/>
    <w:rsid w:val="00216749"/>
    <w:rsid w:val="00216D68"/>
    <w:rsid w:val="00216F45"/>
    <w:rsid w:val="002177D2"/>
    <w:rsid w:val="00217D41"/>
    <w:rsid w:val="00220E81"/>
    <w:rsid w:val="00222046"/>
    <w:rsid w:val="0022331A"/>
    <w:rsid w:val="0022344C"/>
    <w:rsid w:val="00223782"/>
    <w:rsid w:val="00224096"/>
    <w:rsid w:val="00224DDE"/>
    <w:rsid w:val="002250A2"/>
    <w:rsid w:val="002254B5"/>
    <w:rsid w:val="0022566F"/>
    <w:rsid w:val="00225A69"/>
    <w:rsid w:val="002270B0"/>
    <w:rsid w:val="002279D4"/>
    <w:rsid w:val="00227F18"/>
    <w:rsid w:val="00227FDA"/>
    <w:rsid w:val="00230E3B"/>
    <w:rsid w:val="002332AB"/>
    <w:rsid w:val="002339E6"/>
    <w:rsid w:val="00233C69"/>
    <w:rsid w:val="00233CC7"/>
    <w:rsid w:val="00233EEC"/>
    <w:rsid w:val="00233FE2"/>
    <w:rsid w:val="002341D1"/>
    <w:rsid w:val="00234FC5"/>
    <w:rsid w:val="0023646A"/>
    <w:rsid w:val="00237330"/>
    <w:rsid w:val="002375D0"/>
    <w:rsid w:val="00237E15"/>
    <w:rsid w:val="00240415"/>
    <w:rsid w:val="00241271"/>
    <w:rsid w:val="0024178F"/>
    <w:rsid w:val="00241BB6"/>
    <w:rsid w:val="002421BA"/>
    <w:rsid w:val="00242D5C"/>
    <w:rsid w:val="002431FB"/>
    <w:rsid w:val="00243BF6"/>
    <w:rsid w:val="002444AC"/>
    <w:rsid w:val="002449D4"/>
    <w:rsid w:val="00246546"/>
    <w:rsid w:val="00246AC6"/>
    <w:rsid w:val="002470B9"/>
    <w:rsid w:val="002476E2"/>
    <w:rsid w:val="00251667"/>
    <w:rsid w:val="002525F5"/>
    <w:rsid w:val="0025267C"/>
    <w:rsid w:val="00252E61"/>
    <w:rsid w:val="002530FD"/>
    <w:rsid w:val="0025335F"/>
    <w:rsid w:val="002533E6"/>
    <w:rsid w:val="00253FF4"/>
    <w:rsid w:val="00254AE5"/>
    <w:rsid w:val="00254BC6"/>
    <w:rsid w:val="00261613"/>
    <w:rsid w:val="00261AB8"/>
    <w:rsid w:val="002624B4"/>
    <w:rsid w:val="002627D0"/>
    <w:rsid w:val="00262CF7"/>
    <w:rsid w:val="00263529"/>
    <w:rsid w:val="002636C7"/>
    <w:rsid w:val="00263D41"/>
    <w:rsid w:val="00263DF0"/>
    <w:rsid w:val="0026406C"/>
    <w:rsid w:val="0026519F"/>
    <w:rsid w:val="002662ED"/>
    <w:rsid w:val="0026738F"/>
    <w:rsid w:val="00267506"/>
    <w:rsid w:val="00267F1D"/>
    <w:rsid w:val="00271312"/>
    <w:rsid w:val="00271DE1"/>
    <w:rsid w:val="00271F3B"/>
    <w:rsid w:val="00272065"/>
    <w:rsid w:val="0027271F"/>
    <w:rsid w:val="0027321F"/>
    <w:rsid w:val="00273233"/>
    <w:rsid w:val="0027413F"/>
    <w:rsid w:val="0027453E"/>
    <w:rsid w:val="00274C5E"/>
    <w:rsid w:val="00274D14"/>
    <w:rsid w:val="00274E03"/>
    <w:rsid w:val="0027535A"/>
    <w:rsid w:val="00276417"/>
    <w:rsid w:val="002768E2"/>
    <w:rsid w:val="00277351"/>
    <w:rsid w:val="00277487"/>
    <w:rsid w:val="00277CB5"/>
    <w:rsid w:val="00277DB0"/>
    <w:rsid w:val="002800CC"/>
    <w:rsid w:val="00280926"/>
    <w:rsid w:val="00280FA3"/>
    <w:rsid w:val="0028103F"/>
    <w:rsid w:val="00281045"/>
    <w:rsid w:val="00281177"/>
    <w:rsid w:val="002813D8"/>
    <w:rsid w:val="00281969"/>
    <w:rsid w:val="00281A49"/>
    <w:rsid w:val="00281AA8"/>
    <w:rsid w:val="00281B5E"/>
    <w:rsid w:val="0028250E"/>
    <w:rsid w:val="002837B9"/>
    <w:rsid w:val="002838A0"/>
    <w:rsid w:val="00284851"/>
    <w:rsid w:val="00284C22"/>
    <w:rsid w:val="002869C9"/>
    <w:rsid w:val="0028734B"/>
    <w:rsid w:val="00287616"/>
    <w:rsid w:val="002877EB"/>
    <w:rsid w:val="0029031A"/>
    <w:rsid w:val="0029054F"/>
    <w:rsid w:val="00290ABD"/>
    <w:rsid w:val="00290E0F"/>
    <w:rsid w:val="00291F47"/>
    <w:rsid w:val="00292210"/>
    <w:rsid w:val="00292C5D"/>
    <w:rsid w:val="002930F6"/>
    <w:rsid w:val="00293A71"/>
    <w:rsid w:val="002947C2"/>
    <w:rsid w:val="002949A2"/>
    <w:rsid w:val="00294A1F"/>
    <w:rsid w:val="00295819"/>
    <w:rsid w:val="00295B0E"/>
    <w:rsid w:val="00296348"/>
    <w:rsid w:val="002A003E"/>
    <w:rsid w:val="002A1CD2"/>
    <w:rsid w:val="002A1D63"/>
    <w:rsid w:val="002A25A7"/>
    <w:rsid w:val="002A3720"/>
    <w:rsid w:val="002A3C6B"/>
    <w:rsid w:val="002A522E"/>
    <w:rsid w:val="002A566C"/>
    <w:rsid w:val="002A5BBE"/>
    <w:rsid w:val="002A66FC"/>
    <w:rsid w:val="002A6964"/>
    <w:rsid w:val="002A6CF2"/>
    <w:rsid w:val="002A6D27"/>
    <w:rsid w:val="002A750D"/>
    <w:rsid w:val="002A78BA"/>
    <w:rsid w:val="002B09D4"/>
    <w:rsid w:val="002B2C33"/>
    <w:rsid w:val="002B3E1F"/>
    <w:rsid w:val="002B40BA"/>
    <w:rsid w:val="002B664C"/>
    <w:rsid w:val="002B66EE"/>
    <w:rsid w:val="002B6B32"/>
    <w:rsid w:val="002C0B32"/>
    <w:rsid w:val="002C2368"/>
    <w:rsid w:val="002C3296"/>
    <w:rsid w:val="002C3310"/>
    <w:rsid w:val="002C353E"/>
    <w:rsid w:val="002C3C28"/>
    <w:rsid w:val="002C3F83"/>
    <w:rsid w:val="002C4FC8"/>
    <w:rsid w:val="002C533E"/>
    <w:rsid w:val="002C58B9"/>
    <w:rsid w:val="002C68B9"/>
    <w:rsid w:val="002C6FEB"/>
    <w:rsid w:val="002C70EE"/>
    <w:rsid w:val="002C76F9"/>
    <w:rsid w:val="002D0242"/>
    <w:rsid w:val="002D0CD7"/>
    <w:rsid w:val="002D126F"/>
    <w:rsid w:val="002D263F"/>
    <w:rsid w:val="002D2BB4"/>
    <w:rsid w:val="002D2DF1"/>
    <w:rsid w:val="002D34DF"/>
    <w:rsid w:val="002D3984"/>
    <w:rsid w:val="002D5D9A"/>
    <w:rsid w:val="002D5E11"/>
    <w:rsid w:val="002D5E36"/>
    <w:rsid w:val="002D611A"/>
    <w:rsid w:val="002D61B5"/>
    <w:rsid w:val="002D6529"/>
    <w:rsid w:val="002D6692"/>
    <w:rsid w:val="002E0345"/>
    <w:rsid w:val="002E0BCE"/>
    <w:rsid w:val="002E1813"/>
    <w:rsid w:val="002E2946"/>
    <w:rsid w:val="002E2D55"/>
    <w:rsid w:val="002E2D99"/>
    <w:rsid w:val="002E3D68"/>
    <w:rsid w:val="002E4C74"/>
    <w:rsid w:val="002E51BB"/>
    <w:rsid w:val="002E5C41"/>
    <w:rsid w:val="002E5F82"/>
    <w:rsid w:val="002E66DB"/>
    <w:rsid w:val="002E70D1"/>
    <w:rsid w:val="002E73F3"/>
    <w:rsid w:val="002E7A3A"/>
    <w:rsid w:val="002E7B98"/>
    <w:rsid w:val="002E7CC6"/>
    <w:rsid w:val="002F034C"/>
    <w:rsid w:val="002F2DA6"/>
    <w:rsid w:val="002F3568"/>
    <w:rsid w:val="002F3B0A"/>
    <w:rsid w:val="002F4971"/>
    <w:rsid w:val="002F4AF3"/>
    <w:rsid w:val="002F4E04"/>
    <w:rsid w:val="002F590D"/>
    <w:rsid w:val="002F7693"/>
    <w:rsid w:val="002F7A4B"/>
    <w:rsid w:val="002F7B6D"/>
    <w:rsid w:val="003003B9"/>
    <w:rsid w:val="00300E6C"/>
    <w:rsid w:val="0030253B"/>
    <w:rsid w:val="00302606"/>
    <w:rsid w:val="003029E3"/>
    <w:rsid w:val="00304D24"/>
    <w:rsid w:val="00305F56"/>
    <w:rsid w:val="00306933"/>
    <w:rsid w:val="003073F3"/>
    <w:rsid w:val="00310AF9"/>
    <w:rsid w:val="00310F5B"/>
    <w:rsid w:val="003116E9"/>
    <w:rsid w:val="00312695"/>
    <w:rsid w:val="00312D26"/>
    <w:rsid w:val="00313E87"/>
    <w:rsid w:val="00314219"/>
    <w:rsid w:val="003149D3"/>
    <w:rsid w:val="00314A76"/>
    <w:rsid w:val="00314AA8"/>
    <w:rsid w:val="003155EA"/>
    <w:rsid w:val="003168AB"/>
    <w:rsid w:val="00317E18"/>
    <w:rsid w:val="00321707"/>
    <w:rsid w:val="00321807"/>
    <w:rsid w:val="00321CEC"/>
    <w:rsid w:val="003228A0"/>
    <w:rsid w:val="003236B2"/>
    <w:rsid w:val="00323808"/>
    <w:rsid w:val="00324575"/>
    <w:rsid w:val="003246B5"/>
    <w:rsid w:val="0032539B"/>
    <w:rsid w:val="00325958"/>
    <w:rsid w:val="00326801"/>
    <w:rsid w:val="00326DA0"/>
    <w:rsid w:val="0032785A"/>
    <w:rsid w:val="00327E62"/>
    <w:rsid w:val="00331332"/>
    <w:rsid w:val="00331D25"/>
    <w:rsid w:val="0033222D"/>
    <w:rsid w:val="0033223E"/>
    <w:rsid w:val="003328CA"/>
    <w:rsid w:val="00334111"/>
    <w:rsid w:val="00334680"/>
    <w:rsid w:val="00334CC9"/>
    <w:rsid w:val="00335524"/>
    <w:rsid w:val="00336492"/>
    <w:rsid w:val="0033751A"/>
    <w:rsid w:val="00337BD1"/>
    <w:rsid w:val="00341A2D"/>
    <w:rsid w:val="00342AC4"/>
    <w:rsid w:val="00342BCC"/>
    <w:rsid w:val="00342D43"/>
    <w:rsid w:val="003436B9"/>
    <w:rsid w:val="00343B7A"/>
    <w:rsid w:val="00343E2D"/>
    <w:rsid w:val="003451F0"/>
    <w:rsid w:val="00345981"/>
    <w:rsid w:val="00345ABF"/>
    <w:rsid w:val="00346051"/>
    <w:rsid w:val="003463BD"/>
    <w:rsid w:val="003467B6"/>
    <w:rsid w:val="00347009"/>
    <w:rsid w:val="003472DC"/>
    <w:rsid w:val="003477E2"/>
    <w:rsid w:val="00347E28"/>
    <w:rsid w:val="00351188"/>
    <w:rsid w:val="00351486"/>
    <w:rsid w:val="00353490"/>
    <w:rsid w:val="00353908"/>
    <w:rsid w:val="00353C73"/>
    <w:rsid w:val="00353E82"/>
    <w:rsid w:val="00354C97"/>
    <w:rsid w:val="003559E1"/>
    <w:rsid w:val="00355F67"/>
    <w:rsid w:val="003565E0"/>
    <w:rsid w:val="003566DC"/>
    <w:rsid w:val="0035673C"/>
    <w:rsid w:val="00356C99"/>
    <w:rsid w:val="0035754C"/>
    <w:rsid w:val="00360E81"/>
    <w:rsid w:val="00361A47"/>
    <w:rsid w:val="003622B1"/>
    <w:rsid w:val="003629EF"/>
    <w:rsid w:val="00362D7A"/>
    <w:rsid w:val="003631A4"/>
    <w:rsid w:val="003631EF"/>
    <w:rsid w:val="0036355A"/>
    <w:rsid w:val="00363846"/>
    <w:rsid w:val="00363AAC"/>
    <w:rsid w:val="003642AF"/>
    <w:rsid w:val="00364D90"/>
    <w:rsid w:val="00365A8C"/>
    <w:rsid w:val="003668FC"/>
    <w:rsid w:val="0036758F"/>
    <w:rsid w:val="003678A7"/>
    <w:rsid w:val="00367A9B"/>
    <w:rsid w:val="00367B7A"/>
    <w:rsid w:val="0037159E"/>
    <w:rsid w:val="003716B7"/>
    <w:rsid w:val="003717E3"/>
    <w:rsid w:val="003720DD"/>
    <w:rsid w:val="003739A4"/>
    <w:rsid w:val="003747C1"/>
    <w:rsid w:val="00374F91"/>
    <w:rsid w:val="003751A2"/>
    <w:rsid w:val="00375785"/>
    <w:rsid w:val="0037580E"/>
    <w:rsid w:val="00380C5E"/>
    <w:rsid w:val="00381FFB"/>
    <w:rsid w:val="00382227"/>
    <w:rsid w:val="003833C2"/>
    <w:rsid w:val="0038368A"/>
    <w:rsid w:val="00383B7B"/>
    <w:rsid w:val="00383D43"/>
    <w:rsid w:val="00383F73"/>
    <w:rsid w:val="003841AA"/>
    <w:rsid w:val="00385185"/>
    <w:rsid w:val="0038569D"/>
    <w:rsid w:val="003859BE"/>
    <w:rsid w:val="00385B97"/>
    <w:rsid w:val="003866C6"/>
    <w:rsid w:val="003867B5"/>
    <w:rsid w:val="00386BF8"/>
    <w:rsid w:val="00391A6E"/>
    <w:rsid w:val="00393538"/>
    <w:rsid w:val="00393A37"/>
    <w:rsid w:val="00393B8A"/>
    <w:rsid w:val="0039415D"/>
    <w:rsid w:val="003947CE"/>
    <w:rsid w:val="00396165"/>
    <w:rsid w:val="003A0AB6"/>
    <w:rsid w:val="003A0E3A"/>
    <w:rsid w:val="003A1201"/>
    <w:rsid w:val="003A1F1F"/>
    <w:rsid w:val="003A24D6"/>
    <w:rsid w:val="003A357C"/>
    <w:rsid w:val="003A3C95"/>
    <w:rsid w:val="003A4B5F"/>
    <w:rsid w:val="003A4F1A"/>
    <w:rsid w:val="003A5BFC"/>
    <w:rsid w:val="003A6318"/>
    <w:rsid w:val="003A633D"/>
    <w:rsid w:val="003A69A6"/>
    <w:rsid w:val="003A6B90"/>
    <w:rsid w:val="003A7D7F"/>
    <w:rsid w:val="003B0499"/>
    <w:rsid w:val="003B076F"/>
    <w:rsid w:val="003B11B2"/>
    <w:rsid w:val="003B19D3"/>
    <w:rsid w:val="003B275A"/>
    <w:rsid w:val="003B4778"/>
    <w:rsid w:val="003B4FD6"/>
    <w:rsid w:val="003B543B"/>
    <w:rsid w:val="003B5580"/>
    <w:rsid w:val="003B5950"/>
    <w:rsid w:val="003B6002"/>
    <w:rsid w:val="003B6873"/>
    <w:rsid w:val="003B6926"/>
    <w:rsid w:val="003B6B9D"/>
    <w:rsid w:val="003B7B25"/>
    <w:rsid w:val="003C0ABD"/>
    <w:rsid w:val="003C11D8"/>
    <w:rsid w:val="003C1A3D"/>
    <w:rsid w:val="003C1F0F"/>
    <w:rsid w:val="003C20FB"/>
    <w:rsid w:val="003C33EA"/>
    <w:rsid w:val="003C3A43"/>
    <w:rsid w:val="003C44AA"/>
    <w:rsid w:val="003C4516"/>
    <w:rsid w:val="003C4F82"/>
    <w:rsid w:val="003C744F"/>
    <w:rsid w:val="003C7693"/>
    <w:rsid w:val="003C7CB5"/>
    <w:rsid w:val="003D018D"/>
    <w:rsid w:val="003D088C"/>
    <w:rsid w:val="003D1129"/>
    <w:rsid w:val="003D1EE7"/>
    <w:rsid w:val="003D22BE"/>
    <w:rsid w:val="003D2CB8"/>
    <w:rsid w:val="003D50B0"/>
    <w:rsid w:val="003D681B"/>
    <w:rsid w:val="003D6C15"/>
    <w:rsid w:val="003D773C"/>
    <w:rsid w:val="003E11C0"/>
    <w:rsid w:val="003E335E"/>
    <w:rsid w:val="003E382F"/>
    <w:rsid w:val="003E4412"/>
    <w:rsid w:val="003E5357"/>
    <w:rsid w:val="003E55A9"/>
    <w:rsid w:val="003E5AF0"/>
    <w:rsid w:val="003E5FEE"/>
    <w:rsid w:val="003E6814"/>
    <w:rsid w:val="003F0E3C"/>
    <w:rsid w:val="003F1805"/>
    <w:rsid w:val="003F1C11"/>
    <w:rsid w:val="003F1DF0"/>
    <w:rsid w:val="003F28F9"/>
    <w:rsid w:val="003F2CE0"/>
    <w:rsid w:val="003F331C"/>
    <w:rsid w:val="003F381D"/>
    <w:rsid w:val="003F3A5F"/>
    <w:rsid w:val="003F3D3D"/>
    <w:rsid w:val="003F5A05"/>
    <w:rsid w:val="003F6278"/>
    <w:rsid w:val="003F6502"/>
    <w:rsid w:val="003F692F"/>
    <w:rsid w:val="003F6BD4"/>
    <w:rsid w:val="003F7880"/>
    <w:rsid w:val="003F7AF6"/>
    <w:rsid w:val="003F7D98"/>
    <w:rsid w:val="003F7FC9"/>
    <w:rsid w:val="004000D3"/>
    <w:rsid w:val="004010FE"/>
    <w:rsid w:val="00402AED"/>
    <w:rsid w:val="00402F7C"/>
    <w:rsid w:val="0040441B"/>
    <w:rsid w:val="0040483B"/>
    <w:rsid w:val="00404C8D"/>
    <w:rsid w:val="00405512"/>
    <w:rsid w:val="00405C76"/>
    <w:rsid w:val="004077FF"/>
    <w:rsid w:val="004079F8"/>
    <w:rsid w:val="00407DA4"/>
    <w:rsid w:val="00410482"/>
    <w:rsid w:val="004110E1"/>
    <w:rsid w:val="00411F52"/>
    <w:rsid w:val="00412E7D"/>
    <w:rsid w:val="00415822"/>
    <w:rsid w:val="00416C95"/>
    <w:rsid w:val="00416EC7"/>
    <w:rsid w:val="0041706B"/>
    <w:rsid w:val="00417412"/>
    <w:rsid w:val="00417E21"/>
    <w:rsid w:val="0042019F"/>
    <w:rsid w:val="00421770"/>
    <w:rsid w:val="00421890"/>
    <w:rsid w:val="00423769"/>
    <w:rsid w:val="00423EBD"/>
    <w:rsid w:val="0042511B"/>
    <w:rsid w:val="004254F2"/>
    <w:rsid w:val="0042583C"/>
    <w:rsid w:val="0042634B"/>
    <w:rsid w:val="00426699"/>
    <w:rsid w:val="00426B21"/>
    <w:rsid w:val="00426CB9"/>
    <w:rsid w:val="00427211"/>
    <w:rsid w:val="00427F42"/>
    <w:rsid w:val="004316C7"/>
    <w:rsid w:val="00431711"/>
    <w:rsid w:val="00431F8E"/>
    <w:rsid w:val="00432A57"/>
    <w:rsid w:val="00433507"/>
    <w:rsid w:val="00434129"/>
    <w:rsid w:val="00434CAE"/>
    <w:rsid w:val="00435BF6"/>
    <w:rsid w:val="004366A9"/>
    <w:rsid w:val="0043702F"/>
    <w:rsid w:val="00437D0E"/>
    <w:rsid w:val="00437D8E"/>
    <w:rsid w:val="00440324"/>
    <w:rsid w:val="00440CDB"/>
    <w:rsid w:val="004418E4"/>
    <w:rsid w:val="00441D5A"/>
    <w:rsid w:val="00442E21"/>
    <w:rsid w:val="00442EC1"/>
    <w:rsid w:val="00443D72"/>
    <w:rsid w:val="0044462B"/>
    <w:rsid w:val="00444952"/>
    <w:rsid w:val="00444DDA"/>
    <w:rsid w:val="004457D7"/>
    <w:rsid w:val="00446EF0"/>
    <w:rsid w:val="00447EAD"/>
    <w:rsid w:val="00450AA9"/>
    <w:rsid w:val="00450EEF"/>
    <w:rsid w:val="0045123A"/>
    <w:rsid w:val="004528A5"/>
    <w:rsid w:val="00452B5F"/>
    <w:rsid w:val="00454A84"/>
    <w:rsid w:val="00454E6B"/>
    <w:rsid w:val="0045524D"/>
    <w:rsid w:val="004555FB"/>
    <w:rsid w:val="004556B4"/>
    <w:rsid w:val="004557FC"/>
    <w:rsid w:val="00456579"/>
    <w:rsid w:val="004567A8"/>
    <w:rsid w:val="00456B29"/>
    <w:rsid w:val="00460248"/>
    <w:rsid w:val="00460A9D"/>
    <w:rsid w:val="004614D7"/>
    <w:rsid w:val="00462656"/>
    <w:rsid w:val="00462819"/>
    <w:rsid w:val="004628F4"/>
    <w:rsid w:val="00462AC1"/>
    <w:rsid w:val="004630EF"/>
    <w:rsid w:val="0046390B"/>
    <w:rsid w:val="00463E35"/>
    <w:rsid w:val="0046448D"/>
    <w:rsid w:val="00464C79"/>
    <w:rsid w:val="00465347"/>
    <w:rsid w:val="00465519"/>
    <w:rsid w:val="00465563"/>
    <w:rsid w:val="00465E81"/>
    <w:rsid w:val="004660F6"/>
    <w:rsid w:val="00470584"/>
    <w:rsid w:val="004706D2"/>
    <w:rsid w:val="004707E1"/>
    <w:rsid w:val="00471B31"/>
    <w:rsid w:val="0047227A"/>
    <w:rsid w:val="00472D77"/>
    <w:rsid w:val="00472EE1"/>
    <w:rsid w:val="004731D9"/>
    <w:rsid w:val="00473AFC"/>
    <w:rsid w:val="00473B04"/>
    <w:rsid w:val="00473FD2"/>
    <w:rsid w:val="0047440C"/>
    <w:rsid w:val="0047456D"/>
    <w:rsid w:val="00475F03"/>
    <w:rsid w:val="0048147E"/>
    <w:rsid w:val="00482034"/>
    <w:rsid w:val="004839CE"/>
    <w:rsid w:val="00483EAC"/>
    <w:rsid w:val="00484C91"/>
    <w:rsid w:val="00484F03"/>
    <w:rsid w:val="004852F7"/>
    <w:rsid w:val="0048598D"/>
    <w:rsid w:val="00485B43"/>
    <w:rsid w:val="00485D49"/>
    <w:rsid w:val="004867D4"/>
    <w:rsid w:val="00486EB6"/>
    <w:rsid w:val="004875B1"/>
    <w:rsid w:val="0049025D"/>
    <w:rsid w:val="00490829"/>
    <w:rsid w:val="00491A9D"/>
    <w:rsid w:val="00492695"/>
    <w:rsid w:val="00492D81"/>
    <w:rsid w:val="00493B5C"/>
    <w:rsid w:val="00493C92"/>
    <w:rsid w:val="00494060"/>
    <w:rsid w:val="00494B3A"/>
    <w:rsid w:val="004960F6"/>
    <w:rsid w:val="004963AC"/>
    <w:rsid w:val="00496805"/>
    <w:rsid w:val="00496AC2"/>
    <w:rsid w:val="00496ACF"/>
    <w:rsid w:val="00497316"/>
    <w:rsid w:val="00497BB7"/>
    <w:rsid w:val="004A14BF"/>
    <w:rsid w:val="004A2035"/>
    <w:rsid w:val="004A2073"/>
    <w:rsid w:val="004A21A0"/>
    <w:rsid w:val="004A2C32"/>
    <w:rsid w:val="004A2F6A"/>
    <w:rsid w:val="004A2F73"/>
    <w:rsid w:val="004A3E18"/>
    <w:rsid w:val="004A456C"/>
    <w:rsid w:val="004A5699"/>
    <w:rsid w:val="004A595D"/>
    <w:rsid w:val="004A67A0"/>
    <w:rsid w:val="004A7DE8"/>
    <w:rsid w:val="004B26D8"/>
    <w:rsid w:val="004B2B3E"/>
    <w:rsid w:val="004B2C42"/>
    <w:rsid w:val="004B3A74"/>
    <w:rsid w:val="004B3C13"/>
    <w:rsid w:val="004B3EB2"/>
    <w:rsid w:val="004B436E"/>
    <w:rsid w:val="004B5071"/>
    <w:rsid w:val="004B5159"/>
    <w:rsid w:val="004B5F93"/>
    <w:rsid w:val="004B6777"/>
    <w:rsid w:val="004B70A5"/>
    <w:rsid w:val="004B7510"/>
    <w:rsid w:val="004C05CE"/>
    <w:rsid w:val="004C0C0B"/>
    <w:rsid w:val="004C158C"/>
    <w:rsid w:val="004C3553"/>
    <w:rsid w:val="004C367E"/>
    <w:rsid w:val="004C4589"/>
    <w:rsid w:val="004C4947"/>
    <w:rsid w:val="004C4BA6"/>
    <w:rsid w:val="004C4EBF"/>
    <w:rsid w:val="004C513D"/>
    <w:rsid w:val="004C7D11"/>
    <w:rsid w:val="004D0BCA"/>
    <w:rsid w:val="004D1D04"/>
    <w:rsid w:val="004D29AF"/>
    <w:rsid w:val="004D37B0"/>
    <w:rsid w:val="004D3CE2"/>
    <w:rsid w:val="004D407D"/>
    <w:rsid w:val="004D4F04"/>
    <w:rsid w:val="004D5590"/>
    <w:rsid w:val="004D59BD"/>
    <w:rsid w:val="004D6435"/>
    <w:rsid w:val="004D65B1"/>
    <w:rsid w:val="004D6985"/>
    <w:rsid w:val="004E1041"/>
    <w:rsid w:val="004E1768"/>
    <w:rsid w:val="004E1947"/>
    <w:rsid w:val="004E2E05"/>
    <w:rsid w:val="004E300E"/>
    <w:rsid w:val="004E308C"/>
    <w:rsid w:val="004E4723"/>
    <w:rsid w:val="004E529A"/>
    <w:rsid w:val="004E623A"/>
    <w:rsid w:val="004E756B"/>
    <w:rsid w:val="004E7D8D"/>
    <w:rsid w:val="004F0449"/>
    <w:rsid w:val="004F1799"/>
    <w:rsid w:val="004F23A1"/>
    <w:rsid w:val="004F2A58"/>
    <w:rsid w:val="004F2D08"/>
    <w:rsid w:val="004F31D7"/>
    <w:rsid w:val="004F3377"/>
    <w:rsid w:val="004F3723"/>
    <w:rsid w:val="004F4D54"/>
    <w:rsid w:val="004F4F18"/>
    <w:rsid w:val="004F53E0"/>
    <w:rsid w:val="004F5AFB"/>
    <w:rsid w:val="004F5F80"/>
    <w:rsid w:val="004F6428"/>
    <w:rsid w:val="004F6AC0"/>
    <w:rsid w:val="004F755C"/>
    <w:rsid w:val="004F7BA4"/>
    <w:rsid w:val="00502704"/>
    <w:rsid w:val="00502B63"/>
    <w:rsid w:val="00504042"/>
    <w:rsid w:val="005042D2"/>
    <w:rsid w:val="0050460E"/>
    <w:rsid w:val="00504C1E"/>
    <w:rsid w:val="0050664D"/>
    <w:rsid w:val="00506FB3"/>
    <w:rsid w:val="00507E45"/>
    <w:rsid w:val="00511766"/>
    <w:rsid w:val="00511A29"/>
    <w:rsid w:val="005127C4"/>
    <w:rsid w:val="0051398A"/>
    <w:rsid w:val="00513F3D"/>
    <w:rsid w:val="0051476C"/>
    <w:rsid w:val="0051476F"/>
    <w:rsid w:val="0051494F"/>
    <w:rsid w:val="005157B0"/>
    <w:rsid w:val="00515828"/>
    <w:rsid w:val="00515FA7"/>
    <w:rsid w:val="0051652A"/>
    <w:rsid w:val="00517FEF"/>
    <w:rsid w:val="00520235"/>
    <w:rsid w:val="00523607"/>
    <w:rsid w:val="005250C7"/>
    <w:rsid w:val="005256D0"/>
    <w:rsid w:val="00526A94"/>
    <w:rsid w:val="00527E9B"/>
    <w:rsid w:val="00530DDB"/>
    <w:rsid w:val="00531759"/>
    <w:rsid w:val="00531AE4"/>
    <w:rsid w:val="005323BF"/>
    <w:rsid w:val="0053252F"/>
    <w:rsid w:val="00532BF1"/>
    <w:rsid w:val="00533CAA"/>
    <w:rsid w:val="00534957"/>
    <w:rsid w:val="00534F3B"/>
    <w:rsid w:val="00536EC9"/>
    <w:rsid w:val="00536F10"/>
    <w:rsid w:val="00540238"/>
    <w:rsid w:val="00541BBB"/>
    <w:rsid w:val="00541DFA"/>
    <w:rsid w:val="00543B5A"/>
    <w:rsid w:val="00543E0F"/>
    <w:rsid w:val="00544C3F"/>
    <w:rsid w:val="005452F0"/>
    <w:rsid w:val="005455D9"/>
    <w:rsid w:val="0054560A"/>
    <w:rsid w:val="005457FB"/>
    <w:rsid w:val="00545A60"/>
    <w:rsid w:val="00545DD1"/>
    <w:rsid w:val="00546784"/>
    <w:rsid w:val="005468C7"/>
    <w:rsid w:val="00546BB1"/>
    <w:rsid w:val="00547381"/>
    <w:rsid w:val="0054790E"/>
    <w:rsid w:val="00550F4B"/>
    <w:rsid w:val="005519CC"/>
    <w:rsid w:val="00552714"/>
    <w:rsid w:val="005546C3"/>
    <w:rsid w:val="00555730"/>
    <w:rsid w:val="005566D6"/>
    <w:rsid w:val="00557180"/>
    <w:rsid w:val="00557239"/>
    <w:rsid w:val="00557ED0"/>
    <w:rsid w:val="005620B7"/>
    <w:rsid w:val="0056488D"/>
    <w:rsid w:val="00564A2B"/>
    <w:rsid w:val="00564C0E"/>
    <w:rsid w:val="00564D16"/>
    <w:rsid w:val="00566CC3"/>
    <w:rsid w:val="00566E19"/>
    <w:rsid w:val="0056784D"/>
    <w:rsid w:val="00570417"/>
    <w:rsid w:val="005706A7"/>
    <w:rsid w:val="00570CDE"/>
    <w:rsid w:val="00571507"/>
    <w:rsid w:val="00571747"/>
    <w:rsid w:val="0057192D"/>
    <w:rsid w:val="0057272E"/>
    <w:rsid w:val="00572D9B"/>
    <w:rsid w:val="0057383D"/>
    <w:rsid w:val="00574E88"/>
    <w:rsid w:val="0057569A"/>
    <w:rsid w:val="00575C91"/>
    <w:rsid w:val="005769B4"/>
    <w:rsid w:val="00577047"/>
    <w:rsid w:val="00580609"/>
    <w:rsid w:val="00581798"/>
    <w:rsid w:val="0058234B"/>
    <w:rsid w:val="0058365F"/>
    <w:rsid w:val="00583F36"/>
    <w:rsid w:val="00584815"/>
    <w:rsid w:val="00585232"/>
    <w:rsid w:val="00585A53"/>
    <w:rsid w:val="00585CF8"/>
    <w:rsid w:val="0058606A"/>
    <w:rsid w:val="0058756E"/>
    <w:rsid w:val="005905FD"/>
    <w:rsid w:val="00590FD4"/>
    <w:rsid w:val="005919C7"/>
    <w:rsid w:val="00593A3B"/>
    <w:rsid w:val="0059506C"/>
    <w:rsid w:val="0059517A"/>
    <w:rsid w:val="00596722"/>
    <w:rsid w:val="0059759A"/>
    <w:rsid w:val="00597671"/>
    <w:rsid w:val="005A0164"/>
    <w:rsid w:val="005A144D"/>
    <w:rsid w:val="005A15CA"/>
    <w:rsid w:val="005A1BDC"/>
    <w:rsid w:val="005A1BEB"/>
    <w:rsid w:val="005A1CDB"/>
    <w:rsid w:val="005A204F"/>
    <w:rsid w:val="005A25F0"/>
    <w:rsid w:val="005A3CC8"/>
    <w:rsid w:val="005A4A49"/>
    <w:rsid w:val="005A4D2D"/>
    <w:rsid w:val="005A5065"/>
    <w:rsid w:val="005A51E0"/>
    <w:rsid w:val="005A5475"/>
    <w:rsid w:val="005A5630"/>
    <w:rsid w:val="005A5E7D"/>
    <w:rsid w:val="005A6E3C"/>
    <w:rsid w:val="005A777B"/>
    <w:rsid w:val="005B16CA"/>
    <w:rsid w:val="005B1B4F"/>
    <w:rsid w:val="005B2915"/>
    <w:rsid w:val="005B2BDD"/>
    <w:rsid w:val="005B32CC"/>
    <w:rsid w:val="005B338C"/>
    <w:rsid w:val="005B3B64"/>
    <w:rsid w:val="005B54B3"/>
    <w:rsid w:val="005B5CDF"/>
    <w:rsid w:val="005B73BD"/>
    <w:rsid w:val="005C0925"/>
    <w:rsid w:val="005C13BF"/>
    <w:rsid w:val="005C1503"/>
    <w:rsid w:val="005C1E51"/>
    <w:rsid w:val="005C1EFB"/>
    <w:rsid w:val="005C1F09"/>
    <w:rsid w:val="005C2E05"/>
    <w:rsid w:val="005C5A09"/>
    <w:rsid w:val="005C7E61"/>
    <w:rsid w:val="005D0023"/>
    <w:rsid w:val="005D0392"/>
    <w:rsid w:val="005D03C9"/>
    <w:rsid w:val="005D0402"/>
    <w:rsid w:val="005D0BB7"/>
    <w:rsid w:val="005D12CA"/>
    <w:rsid w:val="005D131F"/>
    <w:rsid w:val="005D189A"/>
    <w:rsid w:val="005D39F9"/>
    <w:rsid w:val="005D5385"/>
    <w:rsid w:val="005D571A"/>
    <w:rsid w:val="005D5889"/>
    <w:rsid w:val="005D6F94"/>
    <w:rsid w:val="005D726D"/>
    <w:rsid w:val="005D7689"/>
    <w:rsid w:val="005D7DB2"/>
    <w:rsid w:val="005E0C25"/>
    <w:rsid w:val="005E0EE2"/>
    <w:rsid w:val="005E10E9"/>
    <w:rsid w:val="005E1F68"/>
    <w:rsid w:val="005E2F90"/>
    <w:rsid w:val="005E3038"/>
    <w:rsid w:val="005E5552"/>
    <w:rsid w:val="005E557D"/>
    <w:rsid w:val="005E5BC5"/>
    <w:rsid w:val="005E6D43"/>
    <w:rsid w:val="005F0A5C"/>
    <w:rsid w:val="005F1412"/>
    <w:rsid w:val="005F1500"/>
    <w:rsid w:val="005F1DB1"/>
    <w:rsid w:val="005F2F93"/>
    <w:rsid w:val="005F34D5"/>
    <w:rsid w:val="005F4C35"/>
    <w:rsid w:val="005F4E69"/>
    <w:rsid w:val="005F4F19"/>
    <w:rsid w:val="005F58E0"/>
    <w:rsid w:val="005F6AD4"/>
    <w:rsid w:val="005F6E99"/>
    <w:rsid w:val="005F7A99"/>
    <w:rsid w:val="005F7DC0"/>
    <w:rsid w:val="00601639"/>
    <w:rsid w:val="00601ED4"/>
    <w:rsid w:val="0060402F"/>
    <w:rsid w:val="00604709"/>
    <w:rsid w:val="0060520A"/>
    <w:rsid w:val="006067F7"/>
    <w:rsid w:val="006069E0"/>
    <w:rsid w:val="00606A86"/>
    <w:rsid w:val="00607DEE"/>
    <w:rsid w:val="00610766"/>
    <w:rsid w:val="0061090D"/>
    <w:rsid w:val="00610EE1"/>
    <w:rsid w:val="00611C1A"/>
    <w:rsid w:val="00611DA7"/>
    <w:rsid w:val="0061256C"/>
    <w:rsid w:val="00613AB6"/>
    <w:rsid w:val="00614822"/>
    <w:rsid w:val="00614A0F"/>
    <w:rsid w:val="00614AEF"/>
    <w:rsid w:val="00614EF0"/>
    <w:rsid w:val="00615487"/>
    <w:rsid w:val="00615519"/>
    <w:rsid w:val="006165F0"/>
    <w:rsid w:val="00616A04"/>
    <w:rsid w:val="00617CA3"/>
    <w:rsid w:val="00617FEA"/>
    <w:rsid w:val="00621E34"/>
    <w:rsid w:val="006227CC"/>
    <w:rsid w:val="006258BF"/>
    <w:rsid w:val="006262AF"/>
    <w:rsid w:val="006268A8"/>
    <w:rsid w:val="006270C7"/>
    <w:rsid w:val="0062769C"/>
    <w:rsid w:val="00627E75"/>
    <w:rsid w:val="006305D8"/>
    <w:rsid w:val="006309A4"/>
    <w:rsid w:val="00631E32"/>
    <w:rsid w:val="00632AFF"/>
    <w:rsid w:val="006336C3"/>
    <w:rsid w:val="00633AE6"/>
    <w:rsid w:val="00633DF4"/>
    <w:rsid w:val="006343B6"/>
    <w:rsid w:val="00634BE4"/>
    <w:rsid w:val="00636361"/>
    <w:rsid w:val="006367F3"/>
    <w:rsid w:val="00636C78"/>
    <w:rsid w:val="0063738C"/>
    <w:rsid w:val="00637741"/>
    <w:rsid w:val="00641937"/>
    <w:rsid w:val="00641F57"/>
    <w:rsid w:val="00642B31"/>
    <w:rsid w:val="00642D4A"/>
    <w:rsid w:val="00642E96"/>
    <w:rsid w:val="00644CC7"/>
    <w:rsid w:val="00645F9C"/>
    <w:rsid w:val="00646303"/>
    <w:rsid w:val="00646369"/>
    <w:rsid w:val="0064676B"/>
    <w:rsid w:val="006472AE"/>
    <w:rsid w:val="00647CD1"/>
    <w:rsid w:val="00647F2C"/>
    <w:rsid w:val="00650F04"/>
    <w:rsid w:val="00651704"/>
    <w:rsid w:val="00651A83"/>
    <w:rsid w:val="00653395"/>
    <w:rsid w:val="0065535F"/>
    <w:rsid w:val="00656866"/>
    <w:rsid w:val="00656E15"/>
    <w:rsid w:val="00657B76"/>
    <w:rsid w:val="00660249"/>
    <w:rsid w:val="00660670"/>
    <w:rsid w:val="006613B5"/>
    <w:rsid w:val="00661720"/>
    <w:rsid w:val="006621B5"/>
    <w:rsid w:val="0066345A"/>
    <w:rsid w:val="006640DD"/>
    <w:rsid w:val="006641BF"/>
    <w:rsid w:val="006641E2"/>
    <w:rsid w:val="006643F2"/>
    <w:rsid w:val="00664EB2"/>
    <w:rsid w:val="006669C5"/>
    <w:rsid w:val="0067091E"/>
    <w:rsid w:val="00670C72"/>
    <w:rsid w:val="00670D8B"/>
    <w:rsid w:val="00671201"/>
    <w:rsid w:val="00671FB9"/>
    <w:rsid w:val="00672A93"/>
    <w:rsid w:val="00673FE3"/>
    <w:rsid w:val="00675528"/>
    <w:rsid w:val="00675808"/>
    <w:rsid w:val="00676CDB"/>
    <w:rsid w:val="006775F9"/>
    <w:rsid w:val="0068118A"/>
    <w:rsid w:val="00681599"/>
    <w:rsid w:val="00681A91"/>
    <w:rsid w:val="00681BF9"/>
    <w:rsid w:val="00682339"/>
    <w:rsid w:val="006827D8"/>
    <w:rsid w:val="00682B52"/>
    <w:rsid w:val="00682E11"/>
    <w:rsid w:val="00683500"/>
    <w:rsid w:val="00683E9D"/>
    <w:rsid w:val="00684BF8"/>
    <w:rsid w:val="00684E19"/>
    <w:rsid w:val="006853C7"/>
    <w:rsid w:val="006855C4"/>
    <w:rsid w:val="0069171D"/>
    <w:rsid w:val="006933A5"/>
    <w:rsid w:val="00695897"/>
    <w:rsid w:val="0069770B"/>
    <w:rsid w:val="006A01B1"/>
    <w:rsid w:val="006A085E"/>
    <w:rsid w:val="006A0A01"/>
    <w:rsid w:val="006A130B"/>
    <w:rsid w:val="006A149D"/>
    <w:rsid w:val="006A1B16"/>
    <w:rsid w:val="006A2B18"/>
    <w:rsid w:val="006A42C8"/>
    <w:rsid w:val="006A50FD"/>
    <w:rsid w:val="006A528D"/>
    <w:rsid w:val="006A5D73"/>
    <w:rsid w:val="006A6F1B"/>
    <w:rsid w:val="006A7980"/>
    <w:rsid w:val="006B0156"/>
    <w:rsid w:val="006B0DC7"/>
    <w:rsid w:val="006B1948"/>
    <w:rsid w:val="006B1F48"/>
    <w:rsid w:val="006B31CF"/>
    <w:rsid w:val="006B3674"/>
    <w:rsid w:val="006B5DB5"/>
    <w:rsid w:val="006B724D"/>
    <w:rsid w:val="006B754F"/>
    <w:rsid w:val="006B7ACD"/>
    <w:rsid w:val="006B7D7F"/>
    <w:rsid w:val="006C22FD"/>
    <w:rsid w:val="006C2B47"/>
    <w:rsid w:val="006C37B6"/>
    <w:rsid w:val="006C3A97"/>
    <w:rsid w:val="006C4056"/>
    <w:rsid w:val="006C4132"/>
    <w:rsid w:val="006C4370"/>
    <w:rsid w:val="006C508E"/>
    <w:rsid w:val="006C59B0"/>
    <w:rsid w:val="006C6BE0"/>
    <w:rsid w:val="006C6EB7"/>
    <w:rsid w:val="006D0287"/>
    <w:rsid w:val="006D0BC1"/>
    <w:rsid w:val="006D1888"/>
    <w:rsid w:val="006D1A5B"/>
    <w:rsid w:val="006D1BC7"/>
    <w:rsid w:val="006D2D2A"/>
    <w:rsid w:val="006D2ECD"/>
    <w:rsid w:val="006D4068"/>
    <w:rsid w:val="006D4F66"/>
    <w:rsid w:val="006D5C12"/>
    <w:rsid w:val="006D6596"/>
    <w:rsid w:val="006D704D"/>
    <w:rsid w:val="006D7272"/>
    <w:rsid w:val="006D762C"/>
    <w:rsid w:val="006D77F1"/>
    <w:rsid w:val="006D7AB6"/>
    <w:rsid w:val="006D7BFD"/>
    <w:rsid w:val="006E0429"/>
    <w:rsid w:val="006E0D0E"/>
    <w:rsid w:val="006E116F"/>
    <w:rsid w:val="006E3497"/>
    <w:rsid w:val="006E3C52"/>
    <w:rsid w:val="006E56D7"/>
    <w:rsid w:val="006E58A1"/>
    <w:rsid w:val="006E76A5"/>
    <w:rsid w:val="006F144B"/>
    <w:rsid w:val="006F19B0"/>
    <w:rsid w:val="006F1A07"/>
    <w:rsid w:val="006F1A1F"/>
    <w:rsid w:val="006F2327"/>
    <w:rsid w:val="006F38DE"/>
    <w:rsid w:val="006F3E58"/>
    <w:rsid w:val="006F46E0"/>
    <w:rsid w:val="006F4D98"/>
    <w:rsid w:val="006F4F57"/>
    <w:rsid w:val="006F55C5"/>
    <w:rsid w:val="006F5EEB"/>
    <w:rsid w:val="006F5F48"/>
    <w:rsid w:val="006F60CB"/>
    <w:rsid w:val="006F6312"/>
    <w:rsid w:val="006F695F"/>
    <w:rsid w:val="006F6C29"/>
    <w:rsid w:val="006F7A36"/>
    <w:rsid w:val="00700B3E"/>
    <w:rsid w:val="0070186F"/>
    <w:rsid w:val="00702D8D"/>
    <w:rsid w:val="00703B4C"/>
    <w:rsid w:val="00703D92"/>
    <w:rsid w:val="00703E40"/>
    <w:rsid w:val="00704230"/>
    <w:rsid w:val="007044B5"/>
    <w:rsid w:val="00704C13"/>
    <w:rsid w:val="00704D58"/>
    <w:rsid w:val="00705520"/>
    <w:rsid w:val="007067D8"/>
    <w:rsid w:val="007075B4"/>
    <w:rsid w:val="00707689"/>
    <w:rsid w:val="007078A4"/>
    <w:rsid w:val="0070799C"/>
    <w:rsid w:val="00710034"/>
    <w:rsid w:val="007109ED"/>
    <w:rsid w:val="00710CFB"/>
    <w:rsid w:val="007117EF"/>
    <w:rsid w:val="00711B94"/>
    <w:rsid w:val="00711EE8"/>
    <w:rsid w:val="007121AB"/>
    <w:rsid w:val="00712418"/>
    <w:rsid w:val="00712E1F"/>
    <w:rsid w:val="007137E1"/>
    <w:rsid w:val="0071518F"/>
    <w:rsid w:val="0071644D"/>
    <w:rsid w:val="0071647E"/>
    <w:rsid w:val="0071650A"/>
    <w:rsid w:val="0071657B"/>
    <w:rsid w:val="007171A9"/>
    <w:rsid w:val="0071782C"/>
    <w:rsid w:val="007207D7"/>
    <w:rsid w:val="00720AD9"/>
    <w:rsid w:val="00720E80"/>
    <w:rsid w:val="007215E7"/>
    <w:rsid w:val="00721993"/>
    <w:rsid w:val="00721A16"/>
    <w:rsid w:val="00721D9A"/>
    <w:rsid w:val="00722591"/>
    <w:rsid w:val="0072280A"/>
    <w:rsid w:val="00722F60"/>
    <w:rsid w:val="00723313"/>
    <w:rsid w:val="00723841"/>
    <w:rsid w:val="0072414E"/>
    <w:rsid w:val="0072495B"/>
    <w:rsid w:val="00725EE0"/>
    <w:rsid w:val="00727F19"/>
    <w:rsid w:val="00730DE1"/>
    <w:rsid w:val="007313DF"/>
    <w:rsid w:val="00732252"/>
    <w:rsid w:val="007341A0"/>
    <w:rsid w:val="0073589D"/>
    <w:rsid w:val="007377F4"/>
    <w:rsid w:val="00740457"/>
    <w:rsid w:val="00740ADC"/>
    <w:rsid w:val="007413BF"/>
    <w:rsid w:val="007426FD"/>
    <w:rsid w:val="007429D3"/>
    <w:rsid w:val="007436E8"/>
    <w:rsid w:val="007453C7"/>
    <w:rsid w:val="00745436"/>
    <w:rsid w:val="007461BB"/>
    <w:rsid w:val="007466CE"/>
    <w:rsid w:val="00751234"/>
    <w:rsid w:val="007527EA"/>
    <w:rsid w:val="00752CCA"/>
    <w:rsid w:val="00752D10"/>
    <w:rsid w:val="00753475"/>
    <w:rsid w:val="00753A18"/>
    <w:rsid w:val="00753CDA"/>
    <w:rsid w:val="00753F50"/>
    <w:rsid w:val="007543A9"/>
    <w:rsid w:val="007550B6"/>
    <w:rsid w:val="007559D7"/>
    <w:rsid w:val="00756DB4"/>
    <w:rsid w:val="00756E09"/>
    <w:rsid w:val="00756F40"/>
    <w:rsid w:val="0075737F"/>
    <w:rsid w:val="00757CE7"/>
    <w:rsid w:val="00760F24"/>
    <w:rsid w:val="00762057"/>
    <w:rsid w:val="0076213B"/>
    <w:rsid w:val="0076240C"/>
    <w:rsid w:val="00762966"/>
    <w:rsid w:val="0076317E"/>
    <w:rsid w:val="007638E1"/>
    <w:rsid w:val="00763ADB"/>
    <w:rsid w:val="007640E2"/>
    <w:rsid w:val="0076718A"/>
    <w:rsid w:val="007677C0"/>
    <w:rsid w:val="0076792B"/>
    <w:rsid w:val="007679E1"/>
    <w:rsid w:val="00767C46"/>
    <w:rsid w:val="007709FC"/>
    <w:rsid w:val="00770ED3"/>
    <w:rsid w:val="007710D0"/>
    <w:rsid w:val="007711A2"/>
    <w:rsid w:val="00771CFD"/>
    <w:rsid w:val="00772529"/>
    <w:rsid w:val="007726C6"/>
    <w:rsid w:val="00774013"/>
    <w:rsid w:val="00774705"/>
    <w:rsid w:val="00774F53"/>
    <w:rsid w:val="0077502C"/>
    <w:rsid w:val="0077532C"/>
    <w:rsid w:val="0077571A"/>
    <w:rsid w:val="00775B1B"/>
    <w:rsid w:val="00776A14"/>
    <w:rsid w:val="00776E9B"/>
    <w:rsid w:val="00781185"/>
    <w:rsid w:val="00782691"/>
    <w:rsid w:val="00782C06"/>
    <w:rsid w:val="00783346"/>
    <w:rsid w:val="00784F1B"/>
    <w:rsid w:val="007853D7"/>
    <w:rsid w:val="00786056"/>
    <w:rsid w:val="00786BEC"/>
    <w:rsid w:val="00787A94"/>
    <w:rsid w:val="00790837"/>
    <w:rsid w:val="0079086E"/>
    <w:rsid w:val="0079142B"/>
    <w:rsid w:val="0079221A"/>
    <w:rsid w:val="00792974"/>
    <w:rsid w:val="00793BB8"/>
    <w:rsid w:val="0079431F"/>
    <w:rsid w:val="00794564"/>
    <w:rsid w:val="0079459D"/>
    <w:rsid w:val="00794E73"/>
    <w:rsid w:val="007958E3"/>
    <w:rsid w:val="00796462"/>
    <w:rsid w:val="007A0149"/>
    <w:rsid w:val="007A01E9"/>
    <w:rsid w:val="007A02E5"/>
    <w:rsid w:val="007A053B"/>
    <w:rsid w:val="007A0E37"/>
    <w:rsid w:val="007A1E43"/>
    <w:rsid w:val="007A20C1"/>
    <w:rsid w:val="007A2B54"/>
    <w:rsid w:val="007A3FB4"/>
    <w:rsid w:val="007A45CB"/>
    <w:rsid w:val="007A464D"/>
    <w:rsid w:val="007A4923"/>
    <w:rsid w:val="007A4CCD"/>
    <w:rsid w:val="007A5277"/>
    <w:rsid w:val="007A57B6"/>
    <w:rsid w:val="007A5DA6"/>
    <w:rsid w:val="007A7284"/>
    <w:rsid w:val="007A7739"/>
    <w:rsid w:val="007A7EE1"/>
    <w:rsid w:val="007B1398"/>
    <w:rsid w:val="007B1A2F"/>
    <w:rsid w:val="007B1C1D"/>
    <w:rsid w:val="007B21DA"/>
    <w:rsid w:val="007B3C91"/>
    <w:rsid w:val="007B48DC"/>
    <w:rsid w:val="007B4A26"/>
    <w:rsid w:val="007B4C12"/>
    <w:rsid w:val="007B4C25"/>
    <w:rsid w:val="007B5B9F"/>
    <w:rsid w:val="007C069C"/>
    <w:rsid w:val="007C0BC0"/>
    <w:rsid w:val="007C1E0B"/>
    <w:rsid w:val="007C2F78"/>
    <w:rsid w:val="007C3702"/>
    <w:rsid w:val="007C3AF8"/>
    <w:rsid w:val="007C3BF3"/>
    <w:rsid w:val="007C3D3D"/>
    <w:rsid w:val="007C4434"/>
    <w:rsid w:val="007C4DAB"/>
    <w:rsid w:val="007C5C9C"/>
    <w:rsid w:val="007C63D5"/>
    <w:rsid w:val="007C6804"/>
    <w:rsid w:val="007C686C"/>
    <w:rsid w:val="007C7025"/>
    <w:rsid w:val="007C7272"/>
    <w:rsid w:val="007D0A2F"/>
    <w:rsid w:val="007D0E17"/>
    <w:rsid w:val="007D152D"/>
    <w:rsid w:val="007D1CA6"/>
    <w:rsid w:val="007D20BD"/>
    <w:rsid w:val="007D2103"/>
    <w:rsid w:val="007D301E"/>
    <w:rsid w:val="007D3445"/>
    <w:rsid w:val="007D4CC3"/>
    <w:rsid w:val="007D6A2A"/>
    <w:rsid w:val="007D7824"/>
    <w:rsid w:val="007E05A4"/>
    <w:rsid w:val="007E0CA8"/>
    <w:rsid w:val="007E17E4"/>
    <w:rsid w:val="007E208E"/>
    <w:rsid w:val="007E2584"/>
    <w:rsid w:val="007E2A37"/>
    <w:rsid w:val="007E30CA"/>
    <w:rsid w:val="007E3611"/>
    <w:rsid w:val="007E3C54"/>
    <w:rsid w:val="007E3C7A"/>
    <w:rsid w:val="007E4F73"/>
    <w:rsid w:val="007E5400"/>
    <w:rsid w:val="007E6D07"/>
    <w:rsid w:val="007F0DA2"/>
    <w:rsid w:val="007F0F1C"/>
    <w:rsid w:val="007F243E"/>
    <w:rsid w:val="007F3395"/>
    <w:rsid w:val="007F3439"/>
    <w:rsid w:val="007F3866"/>
    <w:rsid w:val="007F597B"/>
    <w:rsid w:val="007F61EF"/>
    <w:rsid w:val="007F6526"/>
    <w:rsid w:val="007F69D9"/>
    <w:rsid w:val="007F7971"/>
    <w:rsid w:val="008005F4"/>
    <w:rsid w:val="00801C5E"/>
    <w:rsid w:val="00802A9D"/>
    <w:rsid w:val="00803689"/>
    <w:rsid w:val="00803989"/>
    <w:rsid w:val="00803BD4"/>
    <w:rsid w:val="0080410A"/>
    <w:rsid w:val="008048BD"/>
    <w:rsid w:val="00804C62"/>
    <w:rsid w:val="008074A4"/>
    <w:rsid w:val="008074EF"/>
    <w:rsid w:val="008076A7"/>
    <w:rsid w:val="00810484"/>
    <w:rsid w:val="00810AA0"/>
    <w:rsid w:val="00810F24"/>
    <w:rsid w:val="0081119B"/>
    <w:rsid w:val="00811837"/>
    <w:rsid w:val="008118A8"/>
    <w:rsid w:val="008119D2"/>
    <w:rsid w:val="00812700"/>
    <w:rsid w:val="00812ACA"/>
    <w:rsid w:val="00812C7F"/>
    <w:rsid w:val="0081353C"/>
    <w:rsid w:val="00814096"/>
    <w:rsid w:val="0081449C"/>
    <w:rsid w:val="00814696"/>
    <w:rsid w:val="00814A4F"/>
    <w:rsid w:val="00814E38"/>
    <w:rsid w:val="008156E8"/>
    <w:rsid w:val="0081733D"/>
    <w:rsid w:val="008176B9"/>
    <w:rsid w:val="008179BB"/>
    <w:rsid w:val="00817A16"/>
    <w:rsid w:val="00817AB9"/>
    <w:rsid w:val="0082025E"/>
    <w:rsid w:val="0082112C"/>
    <w:rsid w:val="008219A7"/>
    <w:rsid w:val="00821AA5"/>
    <w:rsid w:val="0082283F"/>
    <w:rsid w:val="008228E1"/>
    <w:rsid w:val="00825327"/>
    <w:rsid w:val="00825674"/>
    <w:rsid w:val="008277FD"/>
    <w:rsid w:val="008279FE"/>
    <w:rsid w:val="00830BB6"/>
    <w:rsid w:val="00830D92"/>
    <w:rsid w:val="008319BA"/>
    <w:rsid w:val="00831A0F"/>
    <w:rsid w:val="00831D28"/>
    <w:rsid w:val="00832A53"/>
    <w:rsid w:val="00833463"/>
    <w:rsid w:val="008346B8"/>
    <w:rsid w:val="00834C15"/>
    <w:rsid w:val="00834E59"/>
    <w:rsid w:val="0083512D"/>
    <w:rsid w:val="008368C6"/>
    <w:rsid w:val="00837198"/>
    <w:rsid w:val="00837D49"/>
    <w:rsid w:val="008403A5"/>
    <w:rsid w:val="00841900"/>
    <w:rsid w:val="008427FB"/>
    <w:rsid w:val="008440DD"/>
    <w:rsid w:val="00844BF8"/>
    <w:rsid w:val="00844CE0"/>
    <w:rsid w:val="008466B9"/>
    <w:rsid w:val="00846A33"/>
    <w:rsid w:val="008477F5"/>
    <w:rsid w:val="00850BFB"/>
    <w:rsid w:val="00851C2A"/>
    <w:rsid w:val="00851CFB"/>
    <w:rsid w:val="00851EE1"/>
    <w:rsid w:val="00852346"/>
    <w:rsid w:val="0085287F"/>
    <w:rsid w:val="00852BB4"/>
    <w:rsid w:val="0085391C"/>
    <w:rsid w:val="00853959"/>
    <w:rsid w:val="0085447E"/>
    <w:rsid w:val="00854B4E"/>
    <w:rsid w:val="00854EFC"/>
    <w:rsid w:val="00855932"/>
    <w:rsid w:val="008578EA"/>
    <w:rsid w:val="008617CE"/>
    <w:rsid w:val="0086419B"/>
    <w:rsid w:val="00864B83"/>
    <w:rsid w:val="0086565D"/>
    <w:rsid w:val="00866508"/>
    <w:rsid w:val="00867142"/>
    <w:rsid w:val="008707B1"/>
    <w:rsid w:val="008711A9"/>
    <w:rsid w:val="008711E8"/>
    <w:rsid w:val="00871424"/>
    <w:rsid w:val="00871451"/>
    <w:rsid w:val="00872DE4"/>
    <w:rsid w:val="00873748"/>
    <w:rsid w:val="0087445E"/>
    <w:rsid w:val="00874CFE"/>
    <w:rsid w:val="008753F5"/>
    <w:rsid w:val="0087556C"/>
    <w:rsid w:val="008755FF"/>
    <w:rsid w:val="0087620F"/>
    <w:rsid w:val="008762D7"/>
    <w:rsid w:val="00876C84"/>
    <w:rsid w:val="00876C90"/>
    <w:rsid w:val="00877183"/>
    <w:rsid w:val="00880F4C"/>
    <w:rsid w:val="008812BC"/>
    <w:rsid w:val="008813F0"/>
    <w:rsid w:val="00881E7C"/>
    <w:rsid w:val="00882262"/>
    <w:rsid w:val="00882325"/>
    <w:rsid w:val="00884796"/>
    <w:rsid w:val="00885018"/>
    <w:rsid w:val="008863AD"/>
    <w:rsid w:val="00887A45"/>
    <w:rsid w:val="008911A7"/>
    <w:rsid w:val="008917AC"/>
    <w:rsid w:val="00891FB8"/>
    <w:rsid w:val="0089265B"/>
    <w:rsid w:val="008928DD"/>
    <w:rsid w:val="00892BB0"/>
    <w:rsid w:val="008935CB"/>
    <w:rsid w:val="00893F72"/>
    <w:rsid w:val="008951D4"/>
    <w:rsid w:val="008957C1"/>
    <w:rsid w:val="00895D32"/>
    <w:rsid w:val="00896149"/>
    <w:rsid w:val="00897157"/>
    <w:rsid w:val="00897EF6"/>
    <w:rsid w:val="008A09F8"/>
    <w:rsid w:val="008A0B73"/>
    <w:rsid w:val="008A1455"/>
    <w:rsid w:val="008A1DCE"/>
    <w:rsid w:val="008A2448"/>
    <w:rsid w:val="008A2D8C"/>
    <w:rsid w:val="008A345D"/>
    <w:rsid w:val="008A40AD"/>
    <w:rsid w:val="008A495F"/>
    <w:rsid w:val="008A524A"/>
    <w:rsid w:val="008A5356"/>
    <w:rsid w:val="008A621B"/>
    <w:rsid w:val="008A6CDE"/>
    <w:rsid w:val="008A7154"/>
    <w:rsid w:val="008A7238"/>
    <w:rsid w:val="008B023C"/>
    <w:rsid w:val="008B1029"/>
    <w:rsid w:val="008B202D"/>
    <w:rsid w:val="008B2730"/>
    <w:rsid w:val="008B318A"/>
    <w:rsid w:val="008B3246"/>
    <w:rsid w:val="008B5481"/>
    <w:rsid w:val="008B6634"/>
    <w:rsid w:val="008B6D43"/>
    <w:rsid w:val="008B7181"/>
    <w:rsid w:val="008B75BC"/>
    <w:rsid w:val="008C0170"/>
    <w:rsid w:val="008C0789"/>
    <w:rsid w:val="008C105C"/>
    <w:rsid w:val="008C1356"/>
    <w:rsid w:val="008C24AB"/>
    <w:rsid w:val="008C3486"/>
    <w:rsid w:val="008C3736"/>
    <w:rsid w:val="008C39E2"/>
    <w:rsid w:val="008C415D"/>
    <w:rsid w:val="008C450A"/>
    <w:rsid w:val="008C499B"/>
    <w:rsid w:val="008C4DE5"/>
    <w:rsid w:val="008C587F"/>
    <w:rsid w:val="008C5EA7"/>
    <w:rsid w:val="008C63CD"/>
    <w:rsid w:val="008C63E7"/>
    <w:rsid w:val="008C65D7"/>
    <w:rsid w:val="008C66E8"/>
    <w:rsid w:val="008C7219"/>
    <w:rsid w:val="008C7835"/>
    <w:rsid w:val="008C793F"/>
    <w:rsid w:val="008C7E21"/>
    <w:rsid w:val="008D05C0"/>
    <w:rsid w:val="008D064D"/>
    <w:rsid w:val="008D075F"/>
    <w:rsid w:val="008D1054"/>
    <w:rsid w:val="008D18B2"/>
    <w:rsid w:val="008D2861"/>
    <w:rsid w:val="008D2E04"/>
    <w:rsid w:val="008D3F6E"/>
    <w:rsid w:val="008D4788"/>
    <w:rsid w:val="008D51DE"/>
    <w:rsid w:val="008D51E3"/>
    <w:rsid w:val="008D733C"/>
    <w:rsid w:val="008D7F85"/>
    <w:rsid w:val="008E005E"/>
    <w:rsid w:val="008E0AE2"/>
    <w:rsid w:val="008E138B"/>
    <w:rsid w:val="008E1FF3"/>
    <w:rsid w:val="008E24DB"/>
    <w:rsid w:val="008E2794"/>
    <w:rsid w:val="008E2A30"/>
    <w:rsid w:val="008E426B"/>
    <w:rsid w:val="008E4D1E"/>
    <w:rsid w:val="008E52D1"/>
    <w:rsid w:val="008E5807"/>
    <w:rsid w:val="008E6026"/>
    <w:rsid w:val="008E6121"/>
    <w:rsid w:val="008E6FC6"/>
    <w:rsid w:val="008E7506"/>
    <w:rsid w:val="008F0A23"/>
    <w:rsid w:val="008F1F5B"/>
    <w:rsid w:val="008F2DC1"/>
    <w:rsid w:val="008F33E3"/>
    <w:rsid w:val="008F354C"/>
    <w:rsid w:val="008F3C9F"/>
    <w:rsid w:val="008F413C"/>
    <w:rsid w:val="008F59EC"/>
    <w:rsid w:val="008F5B61"/>
    <w:rsid w:val="008F6196"/>
    <w:rsid w:val="008F61D5"/>
    <w:rsid w:val="008F6B6F"/>
    <w:rsid w:val="008F6C1C"/>
    <w:rsid w:val="008F703E"/>
    <w:rsid w:val="008F783F"/>
    <w:rsid w:val="008F7A45"/>
    <w:rsid w:val="008F7FD7"/>
    <w:rsid w:val="00900E1E"/>
    <w:rsid w:val="009011AE"/>
    <w:rsid w:val="009013D2"/>
    <w:rsid w:val="0090309B"/>
    <w:rsid w:val="009030CD"/>
    <w:rsid w:val="00903580"/>
    <w:rsid w:val="00903ABC"/>
    <w:rsid w:val="00904242"/>
    <w:rsid w:val="00904AE2"/>
    <w:rsid w:val="00904EAF"/>
    <w:rsid w:val="0090602A"/>
    <w:rsid w:val="00906561"/>
    <w:rsid w:val="0090689F"/>
    <w:rsid w:val="00906B3C"/>
    <w:rsid w:val="00907272"/>
    <w:rsid w:val="00907788"/>
    <w:rsid w:val="00907CC5"/>
    <w:rsid w:val="00911332"/>
    <w:rsid w:val="0091152A"/>
    <w:rsid w:val="009121CB"/>
    <w:rsid w:val="00913E64"/>
    <w:rsid w:val="009140D6"/>
    <w:rsid w:val="009144DC"/>
    <w:rsid w:val="009149BE"/>
    <w:rsid w:val="00914F87"/>
    <w:rsid w:val="00916DD5"/>
    <w:rsid w:val="00917A1D"/>
    <w:rsid w:val="00917B24"/>
    <w:rsid w:val="009212CC"/>
    <w:rsid w:val="00922349"/>
    <w:rsid w:val="00923124"/>
    <w:rsid w:val="00923198"/>
    <w:rsid w:val="009237E4"/>
    <w:rsid w:val="009238FD"/>
    <w:rsid w:val="0092454F"/>
    <w:rsid w:val="00924E25"/>
    <w:rsid w:val="0092540D"/>
    <w:rsid w:val="00925799"/>
    <w:rsid w:val="009257CE"/>
    <w:rsid w:val="009265D0"/>
    <w:rsid w:val="00926C9A"/>
    <w:rsid w:val="009272CA"/>
    <w:rsid w:val="009272D3"/>
    <w:rsid w:val="009328C2"/>
    <w:rsid w:val="0093409F"/>
    <w:rsid w:val="009346E8"/>
    <w:rsid w:val="0093689D"/>
    <w:rsid w:val="00936E30"/>
    <w:rsid w:val="009370C8"/>
    <w:rsid w:val="0093760C"/>
    <w:rsid w:val="009407D1"/>
    <w:rsid w:val="00940B84"/>
    <w:rsid w:val="00941F3C"/>
    <w:rsid w:val="00943006"/>
    <w:rsid w:val="0094360F"/>
    <w:rsid w:val="009445A5"/>
    <w:rsid w:val="009448BC"/>
    <w:rsid w:val="00945F2C"/>
    <w:rsid w:val="0094640A"/>
    <w:rsid w:val="00946C8A"/>
    <w:rsid w:val="0095026F"/>
    <w:rsid w:val="009512F0"/>
    <w:rsid w:val="00952D47"/>
    <w:rsid w:val="009531B7"/>
    <w:rsid w:val="009533E6"/>
    <w:rsid w:val="00953523"/>
    <w:rsid w:val="0095398B"/>
    <w:rsid w:val="00954C17"/>
    <w:rsid w:val="00955A7A"/>
    <w:rsid w:val="00955C51"/>
    <w:rsid w:val="00955E47"/>
    <w:rsid w:val="00956B4B"/>
    <w:rsid w:val="00956D90"/>
    <w:rsid w:val="00956E68"/>
    <w:rsid w:val="00957F9D"/>
    <w:rsid w:val="0096054C"/>
    <w:rsid w:val="00961B6C"/>
    <w:rsid w:val="00961D8D"/>
    <w:rsid w:val="00963BC1"/>
    <w:rsid w:val="00964BB6"/>
    <w:rsid w:val="009666F8"/>
    <w:rsid w:val="00966926"/>
    <w:rsid w:val="00966A3E"/>
    <w:rsid w:val="00967478"/>
    <w:rsid w:val="0096757C"/>
    <w:rsid w:val="00967A05"/>
    <w:rsid w:val="009701EE"/>
    <w:rsid w:val="00971773"/>
    <w:rsid w:val="0097267E"/>
    <w:rsid w:val="0097363F"/>
    <w:rsid w:val="00974140"/>
    <w:rsid w:val="009741CD"/>
    <w:rsid w:val="0097566B"/>
    <w:rsid w:val="0097572E"/>
    <w:rsid w:val="00975751"/>
    <w:rsid w:val="00975F10"/>
    <w:rsid w:val="0097616E"/>
    <w:rsid w:val="009765D7"/>
    <w:rsid w:val="009768B0"/>
    <w:rsid w:val="00976E74"/>
    <w:rsid w:val="00976F95"/>
    <w:rsid w:val="00976FE2"/>
    <w:rsid w:val="00977724"/>
    <w:rsid w:val="00977CFB"/>
    <w:rsid w:val="00977D1D"/>
    <w:rsid w:val="009809F8"/>
    <w:rsid w:val="0098102C"/>
    <w:rsid w:val="009811F6"/>
    <w:rsid w:val="00982DE1"/>
    <w:rsid w:val="00983125"/>
    <w:rsid w:val="00983692"/>
    <w:rsid w:val="00983E0E"/>
    <w:rsid w:val="009842A0"/>
    <w:rsid w:val="00984DD4"/>
    <w:rsid w:val="0098575C"/>
    <w:rsid w:val="00985E30"/>
    <w:rsid w:val="009860F2"/>
    <w:rsid w:val="00986133"/>
    <w:rsid w:val="00986786"/>
    <w:rsid w:val="0098683A"/>
    <w:rsid w:val="0098724F"/>
    <w:rsid w:val="0098744B"/>
    <w:rsid w:val="00987D61"/>
    <w:rsid w:val="009901D1"/>
    <w:rsid w:val="009907EE"/>
    <w:rsid w:val="00990DE9"/>
    <w:rsid w:val="00993209"/>
    <w:rsid w:val="009942D9"/>
    <w:rsid w:val="009945EF"/>
    <w:rsid w:val="009956A1"/>
    <w:rsid w:val="00995CFA"/>
    <w:rsid w:val="009963BB"/>
    <w:rsid w:val="009965D0"/>
    <w:rsid w:val="00997A2E"/>
    <w:rsid w:val="009A0062"/>
    <w:rsid w:val="009A0403"/>
    <w:rsid w:val="009A05EF"/>
    <w:rsid w:val="009A09B7"/>
    <w:rsid w:val="009A1664"/>
    <w:rsid w:val="009A16F9"/>
    <w:rsid w:val="009A1BC8"/>
    <w:rsid w:val="009A1C53"/>
    <w:rsid w:val="009A20F3"/>
    <w:rsid w:val="009A24AC"/>
    <w:rsid w:val="009A29DF"/>
    <w:rsid w:val="009A339B"/>
    <w:rsid w:val="009A356E"/>
    <w:rsid w:val="009A3F63"/>
    <w:rsid w:val="009A44F0"/>
    <w:rsid w:val="009A4F69"/>
    <w:rsid w:val="009A59AF"/>
    <w:rsid w:val="009A5CC6"/>
    <w:rsid w:val="009A658F"/>
    <w:rsid w:val="009A6865"/>
    <w:rsid w:val="009B07CB"/>
    <w:rsid w:val="009B0C58"/>
    <w:rsid w:val="009B16F7"/>
    <w:rsid w:val="009B1F27"/>
    <w:rsid w:val="009B2217"/>
    <w:rsid w:val="009B23AB"/>
    <w:rsid w:val="009B2D4C"/>
    <w:rsid w:val="009B32A3"/>
    <w:rsid w:val="009B3383"/>
    <w:rsid w:val="009B35A0"/>
    <w:rsid w:val="009B3D7A"/>
    <w:rsid w:val="009B4A21"/>
    <w:rsid w:val="009B4A24"/>
    <w:rsid w:val="009B6857"/>
    <w:rsid w:val="009B6BDE"/>
    <w:rsid w:val="009B7F0E"/>
    <w:rsid w:val="009C0EDF"/>
    <w:rsid w:val="009C2093"/>
    <w:rsid w:val="009C246A"/>
    <w:rsid w:val="009C36F8"/>
    <w:rsid w:val="009C3B05"/>
    <w:rsid w:val="009C3B48"/>
    <w:rsid w:val="009C43B3"/>
    <w:rsid w:val="009C4A6E"/>
    <w:rsid w:val="009C4D32"/>
    <w:rsid w:val="009C50BE"/>
    <w:rsid w:val="009C607F"/>
    <w:rsid w:val="009C60AC"/>
    <w:rsid w:val="009C72B2"/>
    <w:rsid w:val="009C7CC2"/>
    <w:rsid w:val="009D2288"/>
    <w:rsid w:val="009D39CD"/>
    <w:rsid w:val="009D39E6"/>
    <w:rsid w:val="009D3CCC"/>
    <w:rsid w:val="009D43D6"/>
    <w:rsid w:val="009D50A2"/>
    <w:rsid w:val="009D5977"/>
    <w:rsid w:val="009D6C28"/>
    <w:rsid w:val="009D74B0"/>
    <w:rsid w:val="009D7968"/>
    <w:rsid w:val="009E0029"/>
    <w:rsid w:val="009E03BB"/>
    <w:rsid w:val="009E18FE"/>
    <w:rsid w:val="009E1A05"/>
    <w:rsid w:val="009E21DA"/>
    <w:rsid w:val="009E2B77"/>
    <w:rsid w:val="009E2BA1"/>
    <w:rsid w:val="009E3207"/>
    <w:rsid w:val="009E357D"/>
    <w:rsid w:val="009E3828"/>
    <w:rsid w:val="009E4423"/>
    <w:rsid w:val="009E579F"/>
    <w:rsid w:val="009E58FD"/>
    <w:rsid w:val="009E682F"/>
    <w:rsid w:val="009E72A0"/>
    <w:rsid w:val="009E77F2"/>
    <w:rsid w:val="009E7B9B"/>
    <w:rsid w:val="009E7BAF"/>
    <w:rsid w:val="009E7FC8"/>
    <w:rsid w:val="009F037A"/>
    <w:rsid w:val="009F0B8F"/>
    <w:rsid w:val="009F0DBB"/>
    <w:rsid w:val="009F187F"/>
    <w:rsid w:val="009F1CA8"/>
    <w:rsid w:val="009F1DB1"/>
    <w:rsid w:val="009F2EF8"/>
    <w:rsid w:val="009F3380"/>
    <w:rsid w:val="009F3C83"/>
    <w:rsid w:val="009F4630"/>
    <w:rsid w:val="009F645A"/>
    <w:rsid w:val="009F69CC"/>
    <w:rsid w:val="00A0052D"/>
    <w:rsid w:val="00A00C75"/>
    <w:rsid w:val="00A00D37"/>
    <w:rsid w:val="00A0128C"/>
    <w:rsid w:val="00A019AB"/>
    <w:rsid w:val="00A041E6"/>
    <w:rsid w:val="00A05943"/>
    <w:rsid w:val="00A05F5E"/>
    <w:rsid w:val="00A063F6"/>
    <w:rsid w:val="00A06AA2"/>
    <w:rsid w:val="00A06F31"/>
    <w:rsid w:val="00A07634"/>
    <w:rsid w:val="00A077CB"/>
    <w:rsid w:val="00A077FC"/>
    <w:rsid w:val="00A07915"/>
    <w:rsid w:val="00A07995"/>
    <w:rsid w:val="00A1093C"/>
    <w:rsid w:val="00A10E85"/>
    <w:rsid w:val="00A1134C"/>
    <w:rsid w:val="00A11487"/>
    <w:rsid w:val="00A115D1"/>
    <w:rsid w:val="00A117A3"/>
    <w:rsid w:val="00A129C5"/>
    <w:rsid w:val="00A12C15"/>
    <w:rsid w:val="00A12D82"/>
    <w:rsid w:val="00A131C6"/>
    <w:rsid w:val="00A133D2"/>
    <w:rsid w:val="00A13B7A"/>
    <w:rsid w:val="00A13C62"/>
    <w:rsid w:val="00A14880"/>
    <w:rsid w:val="00A14E4C"/>
    <w:rsid w:val="00A14F0C"/>
    <w:rsid w:val="00A14FF4"/>
    <w:rsid w:val="00A152DF"/>
    <w:rsid w:val="00A15604"/>
    <w:rsid w:val="00A17D7E"/>
    <w:rsid w:val="00A21CDE"/>
    <w:rsid w:val="00A226BA"/>
    <w:rsid w:val="00A23407"/>
    <w:rsid w:val="00A2376F"/>
    <w:rsid w:val="00A23BDE"/>
    <w:rsid w:val="00A23F9F"/>
    <w:rsid w:val="00A241CB"/>
    <w:rsid w:val="00A25AD2"/>
    <w:rsid w:val="00A25D13"/>
    <w:rsid w:val="00A265C1"/>
    <w:rsid w:val="00A26BFE"/>
    <w:rsid w:val="00A26DF1"/>
    <w:rsid w:val="00A276F7"/>
    <w:rsid w:val="00A302D6"/>
    <w:rsid w:val="00A30A8A"/>
    <w:rsid w:val="00A31164"/>
    <w:rsid w:val="00A3116C"/>
    <w:rsid w:val="00A321EA"/>
    <w:rsid w:val="00A32CBC"/>
    <w:rsid w:val="00A32F03"/>
    <w:rsid w:val="00A3301F"/>
    <w:rsid w:val="00A330EA"/>
    <w:rsid w:val="00A33C6A"/>
    <w:rsid w:val="00A33C8E"/>
    <w:rsid w:val="00A3604F"/>
    <w:rsid w:val="00A361FB"/>
    <w:rsid w:val="00A3686C"/>
    <w:rsid w:val="00A3687B"/>
    <w:rsid w:val="00A37FAB"/>
    <w:rsid w:val="00A4176D"/>
    <w:rsid w:val="00A42F57"/>
    <w:rsid w:val="00A437BE"/>
    <w:rsid w:val="00A43C65"/>
    <w:rsid w:val="00A446FF"/>
    <w:rsid w:val="00A4494D"/>
    <w:rsid w:val="00A4495D"/>
    <w:rsid w:val="00A45D69"/>
    <w:rsid w:val="00A47945"/>
    <w:rsid w:val="00A50CD1"/>
    <w:rsid w:val="00A50E57"/>
    <w:rsid w:val="00A51F82"/>
    <w:rsid w:val="00A5261E"/>
    <w:rsid w:val="00A53462"/>
    <w:rsid w:val="00A53AA7"/>
    <w:rsid w:val="00A53BF3"/>
    <w:rsid w:val="00A548FD"/>
    <w:rsid w:val="00A54C43"/>
    <w:rsid w:val="00A5546C"/>
    <w:rsid w:val="00A56142"/>
    <w:rsid w:val="00A56702"/>
    <w:rsid w:val="00A607D8"/>
    <w:rsid w:val="00A60B16"/>
    <w:rsid w:val="00A6168F"/>
    <w:rsid w:val="00A62EFD"/>
    <w:rsid w:val="00A63149"/>
    <w:rsid w:val="00A63F7D"/>
    <w:rsid w:val="00A64308"/>
    <w:rsid w:val="00A64D04"/>
    <w:rsid w:val="00A64D92"/>
    <w:rsid w:val="00A64DF7"/>
    <w:rsid w:val="00A64E52"/>
    <w:rsid w:val="00A64ED4"/>
    <w:rsid w:val="00A6543E"/>
    <w:rsid w:val="00A654BF"/>
    <w:rsid w:val="00A655AA"/>
    <w:rsid w:val="00A65B14"/>
    <w:rsid w:val="00A65DD2"/>
    <w:rsid w:val="00A65DD8"/>
    <w:rsid w:val="00A665B7"/>
    <w:rsid w:val="00A66979"/>
    <w:rsid w:val="00A673A1"/>
    <w:rsid w:val="00A67E12"/>
    <w:rsid w:val="00A7103C"/>
    <w:rsid w:val="00A715A6"/>
    <w:rsid w:val="00A71918"/>
    <w:rsid w:val="00A73AC5"/>
    <w:rsid w:val="00A73FD5"/>
    <w:rsid w:val="00A747C9"/>
    <w:rsid w:val="00A74989"/>
    <w:rsid w:val="00A74AC3"/>
    <w:rsid w:val="00A74F4E"/>
    <w:rsid w:val="00A772D8"/>
    <w:rsid w:val="00A775AB"/>
    <w:rsid w:val="00A77C80"/>
    <w:rsid w:val="00A77E4D"/>
    <w:rsid w:val="00A811B7"/>
    <w:rsid w:val="00A814F9"/>
    <w:rsid w:val="00A81C4E"/>
    <w:rsid w:val="00A826BE"/>
    <w:rsid w:val="00A834CA"/>
    <w:rsid w:val="00A83D55"/>
    <w:rsid w:val="00A84395"/>
    <w:rsid w:val="00A84681"/>
    <w:rsid w:val="00A84E3E"/>
    <w:rsid w:val="00A85075"/>
    <w:rsid w:val="00A85A94"/>
    <w:rsid w:val="00A873B7"/>
    <w:rsid w:val="00A87BA8"/>
    <w:rsid w:val="00A90142"/>
    <w:rsid w:val="00A9029B"/>
    <w:rsid w:val="00A902B5"/>
    <w:rsid w:val="00A91C2F"/>
    <w:rsid w:val="00A91E37"/>
    <w:rsid w:val="00A928BF"/>
    <w:rsid w:val="00A92E06"/>
    <w:rsid w:val="00A92E0B"/>
    <w:rsid w:val="00A92EC5"/>
    <w:rsid w:val="00A93D63"/>
    <w:rsid w:val="00A93EB6"/>
    <w:rsid w:val="00A94A21"/>
    <w:rsid w:val="00A94FF5"/>
    <w:rsid w:val="00A9560F"/>
    <w:rsid w:val="00A958EC"/>
    <w:rsid w:val="00A95BCB"/>
    <w:rsid w:val="00A962D1"/>
    <w:rsid w:val="00A96580"/>
    <w:rsid w:val="00A96DEB"/>
    <w:rsid w:val="00A970EE"/>
    <w:rsid w:val="00AA0439"/>
    <w:rsid w:val="00AA162F"/>
    <w:rsid w:val="00AA1A9B"/>
    <w:rsid w:val="00AA22DA"/>
    <w:rsid w:val="00AA3141"/>
    <w:rsid w:val="00AA3796"/>
    <w:rsid w:val="00AA432A"/>
    <w:rsid w:val="00AA5624"/>
    <w:rsid w:val="00AA677C"/>
    <w:rsid w:val="00AA6781"/>
    <w:rsid w:val="00AA77C3"/>
    <w:rsid w:val="00AA7CF9"/>
    <w:rsid w:val="00AB0B91"/>
    <w:rsid w:val="00AB1C44"/>
    <w:rsid w:val="00AB31C5"/>
    <w:rsid w:val="00AB352E"/>
    <w:rsid w:val="00AB3579"/>
    <w:rsid w:val="00AB3DBF"/>
    <w:rsid w:val="00AB406A"/>
    <w:rsid w:val="00AB4189"/>
    <w:rsid w:val="00AB5F02"/>
    <w:rsid w:val="00AB60FA"/>
    <w:rsid w:val="00AB675E"/>
    <w:rsid w:val="00AB69FD"/>
    <w:rsid w:val="00AB7502"/>
    <w:rsid w:val="00AB76F3"/>
    <w:rsid w:val="00AC005C"/>
    <w:rsid w:val="00AC08D1"/>
    <w:rsid w:val="00AC09AF"/>
    <w:rsid w:val="00AC1243"/>
    <w:rsid w:val="00AC1F2A"/>
    <w:rsid w:val="00AC2CAF"/>
    <w:rsid w:val="00AC2DA0"/>
    <w:rsid w:val="00AC3574"/>
    <w:rsid w:val="00AC3884"/>
    <w:rsid w:val="00AC41FE"/>
    <w:rsid w:val="00AC4376"/>
    <w:rsid w:val="00AC4D81"/>
    <w:rsid w:val="00AC4EC8"/>
    <w:rsid w:val="00AC518F"/>
    <w:rsid w:val="00AC57D9"/>
    <w:rsid w:val="00AC5A3A"/>
    <w:rsid w:val="00AD05D5"/>
    <w:rsid w:val="00AD07C2"/>
    <w:rsid w:val="00AD18C8"/>
    <w:rsid w:val="00AD197C"/>
    <w:rsid w:val="00AD201C"/>
    <w:rsid w:val="00AD2217"/>
    <w:rsid w:val="00AD29D7"/>
    <w:rsid w:val="00AD3255"/>
    <w:rsid w:val="00AD34B5"/>
    <w:rsid w:val="00AD34DD"/>
    <w:rsid w:val="00AD3F76"/>
    <w:rsid w:val="00AD42CD"/>
    <w:rsid w:val="00AD4FAA"/>
    <w:rsid w:val="00AD50F7"/>
    <w:rsid w:val="00AD6231"/>
    <w:rsid w:val="00AD641F"/>
    <w:rsid w:val="00AD6A01"/>
    <w:rsid w:val="00AD7572"/>
    <w:rsid w:val="00AD7DF5"/>
    <w:rsid w:val="00AE00E0"/>
    <w:rsid w:val="00AE01A1"/>
    <w:rsid w:val="00AE062E"/>
    <w:rsid w:val="00AE199F"/>
    <w:rsid w:val="00AE322C"/>
    <w:rsid w:val="00AE34CF"/>
    <w:rsid w:val="00AE5C7A"/>
    <w:rsid w:val="00AE6891"/>
    <w:rsid w:val="00AE797C"/>
    <w:rsid w:val="00AF20DC"/>
    <w:rsid w:val="00AF267D"/>
    <w:rsid w:val="00AF2C1B"/>
    <w:rsid w:val="00AF2F1F"/>
    <w:rsid w:val="00AF2F36"/>
    <w:rsid w:val="00AF3BC8"/>
    <w:rsid w:val="00AF43EB"/>
    <w:rsid w:val="00AF46B7"/>
    <w:rsid w:val="00AF5CFD"/>
    <w:rsid w:val="00AF6046"/>
    <w:rsid w:val="00AF6D74"/>
    <w:rsid w:val="00AF6EF8"/>
    <w:rsid w:val="00AF7616"/>
    <w:rsid w:val="00AF76FC"/>
    <w:rsid w:val="00B012F4"/>
    <w:rsid w:val="00B0136D"/>
    <w:rsid w:val="00B01624"/>
    <w:rsid w:val="00B02D05"/>
    <w:rsid w:val="00B02F32"/>
    <w:rsid w:val="00B036D4"/>
    <w:rsid w:val="00B038AC"/>
    <w:rsid w:val="00B03DC1"/>
    <w:rsid w:val="00B05EA3"/>
    <w:rsid w:val="00B06292"/>
    <w:rsid w:val="00B0632F"/>
    <w:rsid w:val="00B06705"/>
    <w:rsid w:val="00B06DF3"/>
    <w:rsid w:val="00B06EF2"/>
    <w:rsid w:val="00B07F34"/>
    <w:rsid w:val="00B11CF2"/>
    <w:rsid w:val="00B11FBD"/>
    <w:rsid w:val="00B139B3"/>
    <w:rsid w:val="00B13CD2"/>
    <w:rsid w:val="00B14006"/>
    <w:rsid w:val="00B147C6"/>
    <w:rsid w:val="00B14E14"/>
    <w:rsid w:val="00B1511C"/>
    <w:rsid w:val="00B1673B"/>
    <w:rsid w:val="00B1750C"/>
    <w:rsid w:val="00B17749"/>
    <w:rsid w:val="00B20085"/>
    <w:rsid w:val="00B201C4"/>
    <w:rsid w:val="00B20291"/>
    <w:rsid w:val="00B20C1F"/>
    <w:rsid w:val="00B2140C"/>
    <w:rsid w:val="00B21469"/>
    <w:rsid w:val="00B222EB"/>
    <w:rsid w:val="00B22881"/>
    <w:rsid w:val="00B22DEE"/>
    <w:rsid w:val="00B231BA"/>
    <w:rsid w:val="00B25CA5"/>
    <w:rsid w:val="00B26034"/>
    <w:rsid w:val="00B2671F"/>
    <w:rsid w:val="00B26B7D"/>
    <w:rsid w:val="00B30346"/>
    <w:rsid w:val="00B30FA1"/>
    <w:rsid w:val="00B31C89"/>
    <w:rsid w:val="00B323E6"/>
    <w:rsid w:val="00B32915"/>
    <w:rsid w:val="00B3378F"/>
    <w:rsid w:val="00B33B7A"/>
    <w:rsid w:val="00B33F36"/>
    <w:rsid w:val="00B34C30"/>
    <w:rsid w:val="00B35F22"/>
    <w:rsid w:val="00B36481"/>
    <w:rsid w:val="00B41AAC"/>
    <w:rsid w:val="00B41E46"/>
    <w:rsid w:val="00B42B78"/>
    <w:rsid w:val="00B4328C"/>
    <w:rsid w:val="00B43B33"/>
    <w:rsid w:val="00B442C8"/>
    <w:rsid w:val="00B45040"/>
    <w:rsid w:val="00B4593E"/>
    <w:rsid w:val="00B45F90"/>
    <w:rsid w:val="00B461F8"/>
    <w:rsid w:val="00B46294"/>
    <w:rsid w:val="00B46E85"/>
    <w:rsid w:val="00B47085"/>
    <w:rsid w:val="00B4710F"/>
    <w:rsid w:val="00B47A72"/>
    <w:rsid w:val="00B500DE"/>
    <w:rsid w:val="00B50228"/>
    <w:rsid w:val="00B503B7"/>
    <w:rsid w:val="00B51DC2"/>
    <w:rsid w:val="00B52209"/>
    <w:rsid w:val="00B52EED"/>
    <w:rsid w:val="00B54194"/>
    <w:rsid w:val="00B546C1"/>
    <w:rsid w:val="00B54E31"/>
    <w:rsid w:val="00B55A7D"/>
    <w:rsid w:val="00B55DC4"/>
    <w:rsid w:val="00B57690"/>
    <w:rsid w:val="00B602E0"/>
    <w:rsid w:val="00B60D9D"/>
    <w:rsid w:val="00B61E55"/>
    <w:rsid w:val="00B62491"/>
    <w:rsid w:val="00B64EB7"/>
    <w:rsid w:val="00B657C4"/>
    <w:rsid w:val="00B665DD"/>
    <w:rsid w:val="00B6685F"/>
    <w:rsid w:val="00B66B76"/>
    <w:rsid w:val="00B6796F"/>
    <w:rsid w:val="00B71E50"/>
    <w:rsid w:val="00B72F1B"/>
    <w:rsid w:val="00B732A1"/>
    <w:rsid w:val="00B7509D"/>
    <w:rsid w:val="00B75C96"/>
    <w:rsid w:val="00B761FC"/>
    <w:rsid w:val="00B762FB"/>
    <w:rsid w:val="00B76F65"/>
    <w:rsid w:val="00B7725B"/>
    <w:rsid w:val="00B7768D"/>
    <w:rsid w:val="00B7786E"/>
    <w:rsid w:val="00B80246"/>
    <w:rsid w:val="00B80D14"/>
    <w:rsid w:val="00B8241F"/>
    <w:rsid w:val="00B82D0E"/>
    <w:rsid w:val="00B82F92"/>
    <w:rsid w:val="00B83349"/>
    <w:rsid w:val="00B834E6"/>
    <w:rsid w:val="00B8449F"/>
    <w:rsid w:val="00B84E99"/>
    <w:rsid w:val="00B85342"/>
    <w:rsid w:val="00B8579E"/>
    <w:rsid w:val="00B861E5"/>
    <w:rsid w:val="00B9094E"/>
    <w:rsid w:val="00B909E8"/>
    <w:rsid w:val="00B91825"/>
    <w:rsid w:val="00B92E16"/>
    <w:rsid w:val="00B933EF"/>
    <w:rsid w:val="00B9446C"/>
    <w:rsid w:val="00B94922"/>
    <w:rsid w:val="00B94CD9"/>
    <w:rsid w:val="00B9567A"/>
    <w:rsid w:val="00B958EC"/>
    <w:rsid w:val="00B96227"/>
    <w:rsid w:val="00B975AD"/>
    <w:rsid w:val="00BA0467"/>
    <w:rsid w:val="00BA17AF"/>
    <w:rsid w:val="00BA1EE2"/>
    <w:rsid w:val="00BA399E"/>
    <w:rsid w:val="00BA3D3C"/>
    <w:rsid w:val="00BA4292"/>
    <w:rsid w:val="00BA45F4"/>
    <w:rsid w:val="00BA48C8"/>
    <w:rsid w:val="00BA5592"/>
    <w:rsid w:val="00BA56B0"/>
    <w:rsid w:val="00BA5EE3"/>
    <w:rsid w:val="00BA6007"/>
    <w:rsid w:val="00BA63D3"/>
    <w:rsid w:val="00BA7ABD"/>
    <w:rsid w:val="00BB0193"/>
    <w:rsid w:val="00BB020C"/>
    <w:rsid w:val="00BB0404"/>
    <w:rsid w:val="00BB08FB"/>
    <w:rsid w:val="00BB1A92"/>
    <w:rsid w:val="00BB22F2"/>
    <w:rsid w:val="00BB254A"/>
    <w:rsid w:val="00BB2C7B"/>
    <w:rsid w:val="00BB32A1"/>
    <w:rsid w:val="00BB36A0"/>
    <w:rsid w:val="00BB3921"/>
    <w:rsid w:val="00BB3D64"/>
    <w:rsid w:val="00BB3DBD"/>
    <w:rsid w:val="00BB4A42"/>
    <w:rsid w:val="00BB4CC4"/>
    <w:rsid w:val="00BB5456"/>
    <w:rsid w:val="00BB5FB3"/>
    <w:rsid w:val="00BB66B9"/>
    <w:rsid w:val="00BB68B2"/>
    <w:rsid w:val="00BB7395"/>
    <w:rsid w:val="00BB7522"/>
    <w:rsid w:val="00BB7A3C"/>
    <w:rsid w:val="00BB7B0F"/>
    <w:rsid w:val="00BC03A9"/>
    <w:rsid w:val="00BC1964"/>
    <w:rsid w:val="00BC4545"/>
    <w:rsid w:val="00BC56AF"/>
    <w:rsid w:val="00BC65E7"/>
    <w:rsid w:val="00BC6ACF"/>
    <w:rsid w:val="00BC7370"/>
    <w:rsid w:val="00BC7ABF"/>
    <w:rsid w:val="00BD0D69"/>
    <w:rsid w:val="00BD11E6"/>
    <w:rsid w:val="00BD1888"/>
    <w:rsid w:val="00BD331A"/>
    <w:rsid w:val="00BD57CE"/>
    <w:rsid w:val="00BD592B"/>
    <w:rsid w:val="00BD5952"/>
    <w:rsid w:val="00BD6714"/>
    <w:rsid w:val="00BD69E7"/>
    <w:rsid w:val="00BD6DF6"/>
    <w:rsid w:val="00BD7529"/>
    <w:rsid w:val="00BE0022"/>
    <w:rsid w:val="00BE0071"/>
    <w:rsid w:val="00BE054A"/>
    <w:rsid w:val="00BE0B4B"/>
    <w:rsid w:val="00BE1782"/>
    <w:rsid w:val="00BE1DDD"/>
    <w:rsid w:val="00BE2E75"/>
    <w:rsid w:val="00BE313A"/>
    <w:rsid w:val="00BE3923"/>
    <w:rsid w:val="00BE48C4"/>
    <w:rsid w:val="00BE4B1B"/>
    <w:rsid w:val="00BE5646"/>
    <w:rsid w:val="00BE62DD"/>
    <w:rsid w:val="00BF00C2"/>
    <w:rsid w:val="00BF0684"/>
    <w:rsid w:val="00BF0AEE"/>
    <w:rsid w:val="00BF0B77"/>
    <w:rsid w:val="00BF0E8C"/>
    <w:rsid w:val="00BF0F72"/>
    <w:rsid w:val="00BF45B9"/>
    <w:rsid w:val="00BF6482"/>
    <w:rsid w:val="00BF6ACF"/>
    <w:rsid w:val="00BF6B8D"/>
    <w:rsid w:val="00C00952"/>
    <w:rsid w:val="00C00A0D"/>
    <w:rsid w:val="00C00C22"/>
    <w:rsid w:val="00C02874"/>
    <w:rsid w:val="00C02B15"/>
    <w:rsid w:val="00C041CD"/>
    <w:rsid w:val="00C0423B"/>
    <w:rsid w:val="00C058C4"/>
    <w:rsid w:val="00C05A26"/>
    <w:rsid w:val="00C05FDA"/>
    <w:rsid w:val="00C07A62"/>
    <w:rsid w:val="00C07F00"/>
    <w:rsid w:val="00C10041"/>
    <w:rsid w:val="00C11044"/>
    <w:rsid w:val="00C11ED0"/>
    <w:rsid w:val="00C11F04"/>
    <w:rsid w:val="00C12516"/>
    <w:rsid w:val="00C133FB"/>
    <w:rsid w:val="00C13F1A"/>
    <w:rsid w:val="00C140A2"/>
    <w:rsid w:val="00C142DB"/>
    <w:rsid w:val="00C14509"/>
    <w:rsid w:val="00C16DCA"/>
    <w:rsid w:val="00C17548"/>
    <w:rsid w:val="00C177CF"/>
    <w:rsid w:val="00C17C01"/>
    <w:rsid w:val="00C17FA2"/>
    <w:rsid w:val="00C2030C"/>
    <w:rsid w:val="00C20ECB"/>
    <w:rsid w:val="00C21027"/>
    <w:rsid w:val="00C21056"/>
    <w:rsid w:val="00C21CFF"/>
    <w:rsid w:val="00C21D80"/>
    <w:rsid w:val="00C21DA6"/>
    <w:rsid w:val="00C221F2"/>
    <w:rsid w:val="00C222A3"/>
    <w:rsid w:val="00C22606"/>
    <w:rsid w:val="00C22EEC"/>
    <w:rsid w:val="00C238B6"/>
    <w:rsid w:val="00C245AA"/>
    <w:rsid w:val="00C24814"/>
    <w:rsid w:val="00C2529D"/>
    <w:rsid w:val="00C269C1"/>
    <w:rsid w:val="00C27696"/>
    <w:rsid w:val="00C27E32"/>
    <w:rsid w:val="00C304FA"/>
    <w:rsid w:val="00C3067D"/>
    <w:rsid w:val="00C31734"/>
    <w:rsid w:val="00C31D84"/>
    <w:rsid w:val="00C32375"/>
    <w:rsid w:val="00C32AB1"/>
    <w:rsid w:val="00C3332C"/>
    <w:rsid w:val="00C33496"/>
    <w:rsid w:val="00C334A6"/>
    <w:rsid w:val="00C336DB"/>
    <w:rsid w:val="00C338F3"/>
    <w:rsid w:val="00C33D61"/>
    <w:rsid w:val="00C33E50"/>
    <w:rsid w:val="00C34D14"/>
    <w:rsid w:val="00C35B87"/>
    <w:rsid w:val="00C35BAD"/>
    <w:rsid w:val="00C369F2"/>
    <w:rsid w:val="00C36A89"/>
    <w:rsid w:val="00C37916"/>
    <w:rsid w:val="00C37ECE"/>
    <w:rsid w:val="00C405F4"/>
    <w:rsid w:val="00C44457"/>
    <w:rsid w:val="00C44935"/>
    <w:rsid w:val="00C44C33"/>
    <w:rsid w:val="00C456CA"/>
    <w:rsid w:val="00C45BC0"/>
    <w:rsid w:val="00C45FFB"/>
    <w:rsid w:val="00C47047"/>
    <w:rsid w:val="00C47609"/>
    <w:rsid w:val="00C4775F"/>
    <w:rsid w:val="00C51872"/>
    <w:rsid w:val="00C51DA0"/>
    <w:rsid w:val="00C52FA9"/>
    <w:rsid w:val="00C539A0"/>
    <w:rsid w:val="00C53F05"/>
    <w:rsid w:val="00C56687"/>
    <w:rsid w:val="00C56BB6"/>
    <w:rsid w:val="00C56BBF"/>
    <w:rsid w:val="00C6079F"/>
    <w:rsid w:val="00C613FD"/>
    <w:rsid w:val="00C6187E"/>
    <w:rsid w:val="00C62004"/>
    <w:rsid w:val="00C625E6"/>
    <w:rsid w:val="00C62D17"/>
    <w:rsid w:val="00C62EC6"/>
    <w:rsid w:val="00C647CD"/>
    <w:rsid w:val="00C65A0C"/>
    <w:rsid w:val="00C660AD"/>
    <w:rsid w:val="00C673F9"/>
    <w:rsid w:val="00C674AA"/>
    <w:rsid w:val="00C67703"/>
    <w:rsid w:val="00C70893"/>
    <w:rsid w:val="00C7131C"/>
    <w:rsid w:val="00C71358"/>
    <w:rsid w:val="00C72085"/>
    <w:rsid w:val="00C7385B"/>
    <w:rsid w:val="00C74181"/>
    <w:rsid w:val="00C741A6"/>
    <w:rsid w:val="00C74773"/>
    <w:rsid w:val="00C75E5E"/>
    <w:rsid w:val="00C76A15"/>
    <w:rsid w:val="00C76B57"/>
    <w:rsid w:val="00C76E38"/>
    <w:rsid w:val="00C77C17"/>
    <w:rsid w:val="00C77CAA"/>
    <w:rsid w:val="00C80BDE"/>
    <w:rsid w:val="00C81492"/>
    <w:rsid w:val="00C81EB4"/>
    <w:rsid w:val="00C826BE"/>
    <w:rsid w:val="00C83A57"/>
    <w:rsid w:val="00C84653"/>
    <w:rsid w:val="00C851E9"/>
    <w:rsid w:val="00C858FA"/>
    <w:rsid w:val="00C86368"/>
    <w:rsid w:val="00C8795C"/>
    <w:rsid w:val="00C87BC5"/>
    <w:rsid w:val="00C90ADA"/>
    <w:rsid w:val="00C91CCF"/>
    <w:rsid w:val="00C94E92"/>
    <w:rsid w:val="00C95A29"/>
    <w:rsid w:val="00C965C9"/>
    <w:rsid w:val="00C9746F"/>
    <w:rsid w:val="00C97A1A"/>
    <w:rsid w:val="00CA000C"/>
    <w:rsid w:val="00CA1840"/>
    <w:rsid w:val="00CA1860"/>
    <w:rsid w:val="00CA18A4"/>
    <w:rsid w:val="00CA1CBC"/>
    <w:rsid w:val="00CA29EB"/>
    <w:rsid w:val="00CA2B6C"/>
    <w:rsid w:val="00CA2D62"/>
    <w:rsid w:val="00CA2D76"/>
    <w:rsid w:val="00CA31F1"/>
    <w:rsid w:val="00CA3E37"/>
    <w:rsid w:val="00CA51C3"/>
    <w:rsid w:val="00CA5EE1"/>
    <w:rsid w:val="00CA6390"/>
    <w:rsid w:val="00CA6C9D"/>
    <w:rsid w:val="00CA7C91"/>
    <w:rsid w:val="00CA7EF6"/>
    <w:rsid w:val="00CB06DF"/>
    <w:rsid w:val="00CB0E95"/>
    <w:rsid w:val="00CB1DCF"/>
    <w:rsid w:val="00CB239C"/>
    <w:rsid w:val="00CB3855"/>
    <w:rsid w:val="00CB433B"/>
    <w:rsid w:val="00CB49B7"/>
    <w:rsid w:val="00CB4A16"/>
    <w:rsid w:val="00CB5C22"/>
    <w:rsid w:val="00CB76B0"/>
    <w:rsid w:val="00CB7A70"/>
    <w:rsid w:val="00CC08F9"/>
    <w:rsid w:val="00CC19F1"/>
    <w:rsid w:val="00CC1FBE"/>
    <w:rsid w:val="00CC25D0"/>
    <w:rsid w:val="00CC3515"/>
    <w:rsid w:val="00CC4610"/>
    <w:rsid w:val="00CC535F"/>
    <w:rsid w:val="00CC5945"/>
    <w:rsid w:val="00CC59E8"/>
    <w:rsid w:val="00CC7BA4"/>
    <w:rsid w:val="00CD0204"/>
    <w:rsid w:val="00CD074F"/>
    <w:rsid w:val="00CD0944"/>
    <w:rsid w:val="00CD0E4C"/>
    <w:rsid w:val="00CD1458"/>
    <w:rsid w:val="00CD1960"/>
    <w:rsid w:val="00CD1E95"/>
    <w:rsid w:val="00CD2499"/>
    <w:rsid w:val="00CD3028"/>
    <w:rsid w:val="00CD3230"/>
    <w:rsid w:val="00CD32CD"/>
    <w:rsid w:val="00CD3306"/>
    <w:rsid w:val="00CD3977"/>
    <w:rsid w:val="00CD454F"/>
    <w:rsid w:val="00CD45DA"/>
    <w:rsid w:val="00CD4A30"/>
    <w:rsid w:val="00CD5FC5"/>
    <w:rsid w:val="00CD6741"/>
    <w:rsid w:val="00CD67ED"/>
    <w:rsid w:val="00CD748E"/>
    <w:rsid w:val="00CD757F"/>
    <w:rsid w:val="00CD7B4C"/>
    <w:rsid w:val="00CE0D14"/>
    <w:rsid w:val="00CE1392"/>
    <w:rsid w:val="00CE1643"/>
    <w:rsid w:val="00CE167D"/>
    <w:rsid w:val="00CE21FF"/>
    <w:rsid w:val="00CE2EB1"/>
    <w:rsid w:val="00CE30E4"/>
    <w:rsid w:val="00CE32E2"/>
    <w:rsid w:val="00CE3477"/>
    <w:rsid w:val="00CE3590"/>
    <w:rsid w:val="00CE3E11"/>
    <w:rsid w:val="00CE4022"/>
    <w:rsid w:val="00CE4681"/>
    <w:rsid w:val="00CE537F"/>
    <w:rsid w:val="00CE5480"/>
    <w:rsid w:val="00CE65DA"/>
    <w:rsid w:val="00CE66F4"/>
    <w:rsid w:val="00CE6B0A"/>
    <w:rsid w:val="00CE76C4"/>
    <w:rsid w:val="00CE7A2F"/>
    <w:rsid w:val="00CF0428"/>
    <w:rsid w:val="00CF19B1"/>
    <w:rsid w:val="00CF24F3"/>
    <w:rsid w:val="00CF4980"/>
    <w:rsid w:val="00CF4DB5"/>
    <w:rsid w:val="00CF5273"/>
    <w:rsid w:val="00CF656B"/>
    <w:rsid w:val="00CF6EE0"/>
    <w:rsid w:val="00D003E6"/>
    <w:rsid w:val="00D00808"/>
    <w:rsid w:val="00D01BF6"/>
    <w:rsid w:val="00D02390"/>
    <w:rsid w:val="00D0247F"/>
    <w:rsid w:val="00D027EB"/>
    <w:rsid w:val="00D0302A"/>
    <w:rsid w:val="00D0404C"/>
    <w:rsid w:val="00D04285"/>
    <w:rsid w:val="00D04733"/>
    <w:rsid w:val="00D04B02"/>
    <w:rsid w:val="00D04CD1"/>
    <w:rsid w:val="00D05287"/>
    <w:rsid w:val="00D0665D"/>
    <w:rsid w:val="00D06BD5"/>
    <w:rsid w:val="00D075FD"/>
    <w:rsid w:val="00D101EC"/>
    <w:rsid w:val="00D11D88"/>
    <w:rsid w:val="00D12047"/>
    <w:rsid w:val="00D124BB"/>
    <w:rsid w:val="00D12772"/>
    <w:rsid w:val="00D131EE"/>
    <w:rsid w:val="00D131F9"/>
    <w:rsid w:val="00D13790"/>
    <w:rsid w:val="00D143A6"/>
    <w:rsid w:val="00D14515"/>
    <w:rsid w:val="00D14EAD"/>
    <w:rsid w:val="00D155CF"/>
    <w:rsid w:val="00D15B4F"/>
    <w:rsid w:val="00D16690"/>
    <w:rsid w:val="00D16D75"/>
    <w:rsid w:val="00D17522"/>
    <w:rsid w:val="00D203A5"/>
    <w:rsid w:val="00D21485"/>
    <w:rsid w:val="00D21C30"/>
    <w:rsid w:val="00D22A3E"/>
    <w:rsid w:val="00D22B73"/>
    <w:rsid w:val="00D22E9D"/>
    <w:rsid w:val="00D23297"/>
    <w:rsid w:val="00D24034"/>
    <w:rsid w:val="00D24763"/>
    <w:rsid w:val="00D25E90"/>
    <w:rsid w:val="00D267DD"/>
    <w:rsid w:val="00D2698C"/>
    <w:rsid w:val="00D2703B"/>
    <w:rsid w:val="00D27ED6"/>
    <w:rsid w:val="00D31214"/>
    <w:rsid w:val="00D327C0"/>
    <w:rsid w:val="00D33071"/>
    <w:rsid w:val="00D340E9"/>
    <w:rsid w:val="00D34376"/>
    <w:rsid w:val="00D34679"/>
    <w:rsid w:val="00D3473D"/>
    <w:rsid w:val="00D352E4"/>
    <w:rsid w:val="00D35FA8"/>
    <w:rsid w:val="00D374CD"/>
    <w:rsid w:val="00D37C78"/>
    <w:rsid w:val="00D407F6"/>
    <w:rsid w:val="00D41175"/>
    <w:rsid w:val="00D41304"/>
    <w:rsid w:val="00D416BC"/>
    <w:rsid w:val="00D41EAF"/>
    <w:rsid w:val="00D42156"/>
    <w:rsid w:val="00D42835"/>
    <w:rsid w:val="00D43F0A"/>
    <w:rsid w:val="00D44D81"/>
    <w:rsid w:val="00D44E9C"/>
    <w:rsid w:val="00D45B1C"/>
    <w:rsid w:val="00D45DF3"/>
    <w:rsid w:val="00D4619B"/>
    <w:rsid w:val="00D46B75"/>
    <w:rsid w:val="00D46BD2"/>
    <w:rsid w:val="00D4743C"/>
    <w:rsid w:val="00D512B8"/>
    <w:rsid w:val="00D51BC3"/>
    <w:rsid w:val="00D5287E"/>
    <w:rsid w:val="00D52C42"/>
    <w:rsid w:val="00D54876"/>
    <w:rsid w:val="00D54CBA"/>
    <w:rsid w:val="00D560DB"/>
    <w:rsid w:val="00D56320"/>
    <w:rsid w:val="00D573CF"/>
    <w:rsid w:val="00D60189"/>
    <w:rsid w:val="00D60F81"/>
    <w:rsid w:val="00D61AAE"/>
    <w:rsid w:val="00D62CFC"/>
    <w:rsid w:val="00D63602"/>
    <w:rsid w:val="00D637CC"/>
    <w:rsid w:val="00D63958"/>
    <w:rsid w:val="00D639AF"/>
    <w:rsid w:val="00D64E49"/>
    <w:rsid w:val="00D655D9"/>
    <w:rsid w:val="00D655F3"/>
    <w:rsid w:val="00D658FD"/>
    <w:rsid w:val="00D668BB"/>
    <w:rsid w:val="00D67016"/>
    <w:rsid w:val="00D700E7"/>
    <w:rsid w:val="00D7066C"/>
    <w:rsid w:val="00D70B71"/>
    <w:rsid w:val="00D71655"/>
    <w:rsid w:val="00D71B88"/>
    <w:rsid w:val="00D71CBA"/>
    <w:rsid w:val="00D73325"/>
    <w:rsid w:val="00D7356B"/>
    <w:rsid w:val="00D74A12"/>
    <w:rsid w:val="00D755F7"/>
    <w:rsid w:val="00D75B9E"/>
    <w:rsid w:val="00D7773F"/>
    <w:rsid w:val="00D8098F"/>
    <w:rsid w:val="00D80C49"/>
    <w:rsid w:val="00D80F7E"/>
    <w:rsid w:val="00D82E5A"/>
    <w:rsid w:val="00D82F11"/>
    <w:rsid w:val="00D82F99"/>
    <w:rsid w:val="00D8371B"/>
    <w:rsid w:val="00D8493D"/>
    <w:rsid w:val="00D84C72"/>
    <w:rsid w:val="00D8682C"/>
    <w:rsid w:val="00D86EB0"/>
    <w:rsid w:val="00D86FB9"/>
    <w:rsid w:val="00D876E9"/>
    <w:rsid w:val="00D8775A"/>
    <w:rsid w:val="00D87E4C"/>
    <w:rsid w:val="00D90F40"/>
    <w:rsid w:val="00D9112C"/>
    <w:rsid w:val="00D92995"/>
    <w:rsid w:val="00D92F46"/>
    <w:rsid w:val="00D92F47"/>
    <w:rsid w:val="00D94F03"/>
    <w:rsid w:val="00D95826"/>
    <w:rsid w:val="00D96F4B"/>
    <w:rsid w:val="00D96F5F"/>
    <w:rsid w:val="00D976BA"/>
    <w:rsid w:val="00D97DDA"/>
    <w:rsid w:val="00DA1354"/>
    <w:rsid w:val="00DA142C"/>
    <w:rsid w:val="00DA1CAC"/>
    <w:rsid w:val="00DA2834"/>
    <w:rsid w:val="00DA3DD0"/>
    <w:rsid w:val="00DA4478"/>
    <w:rsid w:val="00DA4758"/>
    <w:rsid w:val="00DA50CF"/>
    <w:rsid w:val="00DA5369"/>
    <w:rsid w:val="00DA5F9B"/>
    <w:rsid w:val="00DA69A5"/>
    <w:rsid w:val="00DA6A2C"/>
    <w:rsid w:val="00DA7126"/>
    <w:rsid w:val="00DA745E"/>
    <w:rsid w:val="00DB0B21"/>
    <w:rsid w:val="00DB0DE8"/>
    <w:rsid w:val="00DB13A1"/>
    <w:rsid w:val="00DB380C"/>
    <w:rsid w:val="00DB3E44"/>
    <w:rsid w:val="00DB7C8A"/>
    <w:rsid w:val="00DC0129"/>
    <w:rsid w:val="00DC0B00"/>
    <w:rsid w:val="00DC1ADB"/>
    <w:rsid w:val="00DC2221"/>
    <w:rsid w:val="00DC2B64"/>
    <w:rsid w:val="00DC393C"/>
    <w:rsid w:val="00DC3A5D"/>
    <w:rsid w:val="00DC3F32"/>
    <w:rsid w:val="00DC4952"/>
    <w:rsid w:val="00DC4F0D"/>
    <w:rsid w:val="00DC5A77"/>
    <w:rsid w:val="00DC68BF"/>
    <w:rsid w:val="00DC6AB3"/>
    <w:rsid w:val="00DC6E36"/>
    <w:rsid w:val="00DC7305"/>
    <w:rsid w:val="00DC75F5"/>
    <w:rsid w:val="00DC779C"/>
    <w:rsid w:val="00DC7A9C"/>
    <w:rsid w:val="00DC7D4A"/>
    <w:rsid w:val="00DD073E"/>
    <w:rsid w:val="00DD0905"/>
    <w:rsid w:val="00DD0C62"/>
    <w:rsid w:val="00DD0D58"/>
    <w:rsid w:val="00DD1369"/>
    <w:rsid w:val="00DD317B"/>
    <w:rsid w:val="00DD393C"/>
    <w:rsid w:val="00DD4033"/>
    <w:rsid w:val="00DD4118"/>
    <w:rsid w:val="00DD4573"/>
    <w:rsid w:val="00DD4916"/>
    <w:rsid w:val="00DD58A5"/>
    <w:rsid w:val="00DD5FFC"/>
    <w:rsid w:val="00DE231B"/>
    <w:rsid w:val="00DE34B0"/>
    <w:rsid w:val="00DE4354"/>
    <w:rsid w:val="00DE4468"/>
    <w:rsid w:val="00DE492F"/>
    <w:rsid w:val="00DE4DEE"/>
    <w:rsid w:val="00DE7B0A"/>
    <w:rsid w:val="00DE7BA4"/>
    <w:rsid w:val="00DF1C03"/>
    <w:rsid w:val="00DF1C17"/>
    <w:rsid w:val="00DF33DF"/>
    <w:rsid w:val="00DF3889"/>
    <w:rsid w:val="00DF4EB3"/>
    <w:rsid w:val="00E00520"/>
    <w:rsid w:val="00E00747"/>
    <w:rsid w:val="00E00AC2"/>
    <w:rsid w:val="00E00C63"/>
    <w:rsid w:val="00E010BA"/>
    <w:rsid w:val="00E01337"/>
    <w:rsid w:val="00E0149C"/>
    <w:rsid w:val="00E016C6"/>
    <w:rsid w:val="00E020A5"/>
    <w:rsid w:val="00E0224D"/>
    <w:rsid w:val="00E02AE7"/>
    <w:rsid w:val="00E02CE7"/>
    <w:rsid w:val="00E063F7"/>
    <w:rsid w:val="00E067CD"/>
    <w:rsid w:val="00E0681A"/>
    <w:rsid w:val="00E07857"/>
    <w:rsid w:val="00E109F8"/>
    <w:rsid w:val="00E11081"/>
    <w:rsid w:val="00E110C8"/>
    <w:rsid w:val="00E11C4D"/>
    <w:rsid w:val="00E131F2"/>
    <w:rsid w:val="00E14A3C"/>
    <w:rsid w:val="00E14A7C"/>
    <w:rsid w:val="00E14D4A"/>
    <w:rsid w:val="00E155C8"/>
    <w:rsid w:val="00E159B4"/>
    <w:rsid w:val="00E15B9D"/>
    <w:rsid w:val="00E15D00"/>
    <w:rsid w:val="00E15F61"/>
    <w:rsid w:val="00E1617C"/>
    <w:rsid w:val="00E165D6"/>
    <w:rsid w:val="00E1753E"/>
    <w:rsid w:val="00E217E7"/>
    <w:rsid w:val="00E230D3"/>
    <w:rsid w:val="00E23796"/>
    <w:rsid w:val="00E23EF9"/>
    <w:rsid w:val="00E23F58"/>
    <w:rsid w:val="00E24C9E"/>
    <w:rsid w:val="00E25093"/>
    <w:rsid w:val="00E2542A"/>
    <w:rsid w:val="00E2555B"/>
    <w:rsid w:val="00E265EA"/>
    <w:rsid w:val="00E267B4"/>
    <w:rsid w:val="00E26AF5"/>
    <w:rsid w:val="00E27D5B"/>
    <w:rsid w:val="00E30F70"/>
    <w:rsid w:val="00E311FE"/>
    <w:rsid w:val="00E31247"/>
    <w:rsid w:val="00E31AB9"/>
    <w:rsid w:val="00E31B30"/>
    <w:rsid w:val="00E31FA0"/>
    <w:rsid w:val="00E324C2"/>
    <w:rsid w:val="00E32D58"/>
    <w:rsid w:val="00E33109"/>
    <w:rsid w:val="00E334EA"/>
    <w:rsid w:val="00E34773"/>
    <w:rsid w:val="00E348F8"/>
    <w:rsid w:val="00E34A12"/>
    <w:rsid w:val="00E34CAB"/>
    <w:rsid w:val="00E35018"/>
    <w:rsid w:val="00E352BF"/>
    <w:rsid w:val="00E3564B"/>
    <w:rsid w:val="00E405B1"/>
    <w:rsid w:val="00E40ABC"/>
    <w:rsid w:val="00E41F6E"/>
    <w:rsid w:val="00E4338E"/>
    <w:rsid w:val="00E438EE"/>
    <w:rsid w:val="00E43DC0"/>
    <w:rsid w:val="00E44557"/>
    <w:rsid w:val="00E44D0D"/>
    <w:rsid w:val="00E44D63"/>
    <w:rsid w:val="00E454AE"/>
    <w:rsid w:val="00E45599"/>
    <w:rsid w:val="00E45940"/>
    <w:rsid w:val="00E51202"/>
    <w:rsid w:val="00E5129C"/>
    <w:rsid w:val="00E5142F"/>
    <w:rsid w:val="00E51D06"/>
    <w:rsid w:val="00E53869"/>
    <w:rsid w:val="00E539A4"/>
    <w:rsid w:val="00E53ADC"/>
    <w:rsid w:val="00E54097"/>
    <w:rsid w:val="00E544E6"/>
    <w:rsid w:val="00E5496F"/>
    <w:rsid w:val="00E55058"/>
    <w:rsid w:val="00E55B14"/>
    <w:rsid w:val="00E606F8"/>
    <w:rsid w:val="00E60F0C"/>
    <w:rsid w:val="00E60F89"/>
    <w:rsid w:val="00E612AD"/>
    <w:rsid w:val="00E6130D"/>
    <w:rsid w:val="00E61750"/>
    <w:rsid w:val="00E618B2"/>
    <w:rsid w:val="00E618EC"/>
    <w:rsid w:val="00E6193B"/>
    <w:rsid w:val="00E61BAB"/>
    <w:rsid w:val="00E63EA2"/>
    <w:rsid w:val="00E65135"/>
    <w:rsid w:val="00E6544A"/>
    <w:rsid w:val="00E65E72"/>
    <w:rsid w:val="00E6641C"/>
    <w:rsid w:val="00E6676B"/>
    <w:rsid w:val="00E6694B"/>
    <w:rsid w:val="00E66987"/>
    <w:rsid w:val="00E67824"/>
    <w:rsid w:val="00E6787D"/>
    <w:rsid w:val="00E679AC"/>
    <w:rsid w:val="00E67ACC"/>
    <w:rsid w:val="00E70173"/>
    <w:rsid w:val="00E7097A"/>
    <w:rsid w:val="00E70CC9"/>
    <w:rsid w:val="00E7193E"/>
    <w:rsid w:val="00E72508"/>
    <w:rsid w:val="00E72D62"/>
    <w:rsid w:val="00E730A4"/>
    <w:rsid w:val="00E749E5"/>
    <w:rsid w:val="00E74CFB"/>
    <w:rsid w:val="00E74D30"/>
    <w:rsid w:val="00E759B8"/>
    <w:rsid w:val="00E75DB1"/>
    <w:rsid w:val="00E7611C"/>
    <w:rsid w:val="00E768DB"/>
    <w:rsid w:val="00E76966"/>
    <w:rsid w:val="00E7698D"/>
    <w:rsid w:val="00E76BF2"/>
    <w:rsid w:val="00E773BA"/>
    <w:rsid w:val="00E77400"/>
    <w:rsid w:val="00E804CD"/>
    <w:rsid w:val="00E8078D"/>
    <w:rsid w:val="00E80EF9"/>
    <w:rsid w:val="00E81AEF"/>
    <w:rsid w:val="00E8236C"/>
    <w:rsid w:val="00E83BDA"/>
    <w:rsid w:val="00E84978"/>
    <w:rsid w:val="00E84979"/>
    <w:rsid w:val="00E85376"/>
    <w:rsid w:val="00E85A51"/>
    <w:rsid w:val="00E86901"/>
    <w:rsid w:val="00E86AFE"/>
    <w:rsid w:val="00E86E70"/>
    <w:rsid w:val="00E86FA3"/>
    <w:rsid w:val="00E8749C"/>
    <w:rsid w:val="00E87B59"/>
    <w:rsid w:val="00E91266"/>
    <w:rsid w:val="00E9289B"/>
    <w:rsid w:val="00E92BAB"/>
    <w:rsid w:val="00E92F71"/>
    <w:rsid w:val="00E9362C"/>
    <w:rsid w:val="00E93695"/>
    <w:rsid w:val="00E942AE"/>
    <w:rsid w:val="00E95502"/>
    <w:rsid w:val="00E96287"/>
    <w:rsid w:val="00E96550"/>
    <w:rsid w:val="00E965E3"/>
    <w:rsid w:val="00E96BF1"/>
    <w:rsid w:val="00E96FDA"/>
    <w:rsid w:val="00E97336"/>
    <w:rsid w:val="00E97437"/>
    <w:rsid w:val="00EA1522"/>
    <w:rsid w:val="00EA2933"/>
    <w:rsid w:val="00EA3C21"/>
    <w:rsid w:val="00EA44F6"/>
    <w:rsid w:val="00EA46B1"/>
    <w:rsid w:val="00EA4F50"/>
    <w:rsid w:val="00EA5D35"/>
    <w:rsid w:val="00EA5DE6"/>
    <w:rsid w:val="00EA6E35"/>
    <w:rsid w:val="00EA7D72"/>
    <w:rsid w:val="00EB0A33"/>
    <w:rsid w:val="00EB0D0E"/>
    <w:rsid w:val="00EB1A5D"/>
    <w:rsid w:val="00EB1A68"/>
    <w:rsid w:val="00EB3B4E"/>
    <w:rsid w:val="00EB3D2F"/>
    <w:rsid w:val="00EB4070"/>
    <w:rsid w:val="00EB4C02"/>
    <w:rsid w:val="00EB5BD6"/>
    <w:rsid w:val="00EB6100"/>
    <w:rsid w:val="00EB67B9"/>
    <w:rsid w:val="00EB770D"/>
    <w:rsid w:val="00EC023A"/>
    <w:rsid w:val="00EC049F"/>
    <w:rsid w:val="00EC153A"/>
    <w:rsid w:val="00EC2102"/>
    <w:rsid w:val="00EC21A0"/>
    <w:rsid w:val="00EC35E7"/>
    <w:rsid w:val="00EC3CB7"/>
    <w:rsid w:val="00EC487C"/>
    <w:rsid w:val="00EC56E6"/>
    <w:rsid w:val="00EC5BEB"/>
    <w:rsid w:val="00EC667C"/>
    <w:rsid w:val="00EC6881"/>
    <w:rsid w:val="00EC79DF"/>
    <w:rsid w:val="00ED0116"/>
    <w:rsid w:val="00ED0B3B"/>
    <w:rsid w:val="00ED116A"/>
    <w:rsid w:val="00ED1272"/>
    <w:rsid w:val="00ED221B"/>
    <w:rsid w:val="00ED3E97"/>
    <w:rsid w:val="00ED6014"/>
    <w:rsid w:val="00ED6FF3"/>
    <w:rsid w:val="00ED70A3"/>
    <w:rsid w:val="00ED78DB"/>
    <w:rsid w:val="00EE0083"/>
    <w:rsid w:val="00EE0BDE"/>
    <w:rsid w:val="00EE11EC"/>
    <w:rsid w:val="00EE376A"/>
    <w:rsid w:val="00EE409D"/>
    <w:rsid w:val="00EE4179"/>
    <w:rsid w:val="00EE49DE"/>
    <w:rsid w:val="00EE4A35"/>
    <w:rsid w:val="00EE4D65"/>
    <w:rsid w:val="00EE5915"/>
    <w:rsid w:val="00EE62BE"/>
    <w:rsid w:val="00EE66D5"/>
    <w:rsid w:val="00EE690A"/>
    <w:rsid w:val="00EE6D78"/>
    <w:rsid w:val="00EE7219"/>
    <w:rsid w:val="00EE721F"/>
    <w:rsid w:val="00EE7997"/>
    <w:rsid w:val="00EF047F"/>
    <w:rsid w:val="00EF04D8"/>
    <w:rsid w:val="00EF1779"/>
    <w:rsid w:val="00EF34FA"/>
    <w:rsid w:val="00EF3637"/>
    <w:rsid w:val="00EF3C49"/>
    <w:rsid w:val="00EF496C"/>
    <w:rsid w:val="00EF65AA"/>
    <w:rsid w:val="00EF7058"/>
    <w:rsid w:val="00EF794F"/>
    <w:rsid w:val="00EF7BD6"/>
    <w:rsid w:val="00F00350"/>
    <w:rsid w:val="00F00D66"/>
    <w:rsid w:val="00F01AFA"/>
    <w:rsid w:val="00F03896"/>
    <w:rsid w:val="00F04056"/>
    <w:rsid w:val="00F048D7"/>
    <w:rsid w:val="00F04A70"/>
    <w:rsid w:val="00F050F8"/>
    <w:rsid w:val="00F057CE"/>
    <w:rsid w:val="00F05A6D"/>
    <w:rsid w:val="00F06BD9"/>
    <w:rsid w:val="00F07F40"/>
    <w:rsid w:val="00F1014E"/>
    <w:rsid w:val="00F10C2E"/>
    <w:rsid w:val="00F1114F"/>
    <w:rsid w:val="00F11364"/>
    <w:rsid w:val="00F1166E"/>
    <w:rsid w:val="00F13413"/>
    <w:rsid w:val="00F1360F"/>
    <w:rsid w:val="00F13EA9"/>
    <w:rsid w:val="00F14D76"/>
    <w:rsid w:val="00F16379"/>
    <w:rsid w:val="00F165C1"/>
    <w:rsid w:val="00F16694"/>
    <w:rsid w:val="00F1672D"/>
    <w:rsid w:val="00F16B6B"/>
    <w:rsid w:val="00F17CE4"/>
    <w:rsid w:val="00F17FBD"/>
    <w:rsid w:val="00F17FF4"/>
    <w:rsid w:val="00F20223"/>
    <w:rsid w:val="00F20CC2"/>
    <w:rsid w:val="00F21A5A"/>
    <w:rsid w:val="00F21B36"/>
    <w:rsid w:val="00F2422F"/>
    <w:rsid w:val="00F2511A"/>
    <w:rsid w:val="00F25B7C"/>
    <w:rsid w:val="00F26462"/>
    <w:rsid w:val="00F2671A"/>
    <w:rsid w:val="00F27489"/>
    <w:rsid w:val="00F30671"/>
    <w:rsid w:val="00F310FF"/>
    <w:rsid w:val="00F3159F"/>
    <w:rsid w:val="00F31EB8"/>
    <w:rsid w:val="00F3275B"/>
    <w:rsid w:val="00F32A74"/>
    <w:rsid w:val="00F32EF7"/>
    <w:rsid w:val="00F33D3D"/>
    <w:rsid w:val="00F342CB"/>
    <w:rsid w:val="00F36A75"/>
    <w:rsid w:val="00F36E63"/>
    <w:rsid w:val="00F372F6"/>
    <w:rsid w:val="00F3774B"/>
    <w:rsid w:val="00F37C71"/>
    <w:rsid w:val="00F401A3"/>
    <w:rsid w:val="00F40325"/>
    <w:rsid w:val="00F40596"/>
    <w:rsid w:val="00F41253"/>
    <w:rsid w:val="00F41799"/>
    <w:rsid w:val="00F42213"/>
    <w:rsid w:val="00F4311E"/>
    <w:rsid w:val="00F4525E"/>
    <w:rsid w:val="00F45D38"/>
    <w:rsid w:val="00F465C5"/>
    <w:rsid w:val="00F46C3F"/>
    <w:rsid w:val="00F500A6"/>
    <w:rsid w:val="00F501F1"/>
    <w:rsid w:val="00F508D6"/>
    <w:rsid w:val="00F512FC"/>
    <w:rsid w:val="00F5276E"/>
    <w:rsid w:val="00F527C1"/>
    <w:rsid w:val="00F55EFE"/>
    <w:rsid w:val="00F56B4F"/>
    <w:rsid w:val="00F56D72"/>
    <w:rsid w:val="00F57600"/>
    <w:rsid w:val="00F57630"/>
    <w:rsid w:val="00F579B7"/>
    <w:rsid w:val="00F57D0E"/>
    <w:rsid w:val="00F60426"/>
    <w:rsid w:val="00F60F36"/>
    <w:rsid w:val="00F60FDE"/>
    <w:rsid w:val="00F6110E"/>
    <w:rsid w:val="00F6313A"/>
    <w:rsid w:val="00F635BC"/>
    <w:rsid w:val="00F6521C"/>
    <w:rsid w:val="00F654EE"/>
    <w:rsid w:val="00F65BEE"/>
    <w:rsid w:val="00F65D5C"/>
    <w:rsid w:val="00F65E95"/>
    <w:rsid w:val="00F66AD0"/>
    <w:rsid w:val="00F672D2"/>
    <w:rsid w:val="00F67852"/>
    <w:rsid w:val="00F67922"/>
    <w:rsid w:val="00F70C60"/>
    <w:rsid w:val="00F70C96"/>
    <w:rsid w:val="00F72FAE"/>
    <w:rsid w:val="00F755C2"/>
    <w:rsid w:val="00F77837"/>
    <w:rsid w:val="00F81A3B"/>
    <w:rsid w:val="00F81F01"/>
    <w:rsid w:val="00F8248C"/>
    <w:rsid w:val="00F82822"/>
    <w:rsid w:val="00F82CC6"/>
    <w:rsid w:val="00F843F2"/>
    <w:rsid w:val="00F85433"/>
    <w:rsid w:val="00F8558F"/>
    <w:rsid w:val="00F855DF"/>
    <w:rsid w:val="00F857E8"/>
    <w:rsid w:val="00F86D44"/>
    <w:rsid w:val="00F90A76"/>
    <w:rsid w:val="00F91A3D"/>
    <w:rsid w:val="00F91BF3"/>
    <w:rsid w:val="00F92E23"/>
    <w:rsid w:val="00F94869"/>
    <w:rsid w:val="00F95055"/>
    <w:rsid w:val="00F9684F"/>
    <w:rsid w:val="00F9694A"/>
    <w:rsid w:val="00F96AAB"/>
    <w:rsid w:val="00F97AED"/>
    <w:rsid w:val="00FA1DDA"/>
    <w:rsid w:val="00FA22E1"/>
    <w:rsid w:val="00FA24E9"/>
    <w:rsid w:val="00FA3025"/>
    <w:rsid w:val="00FA32D5"/>
    <w:rsid w:val="00FA3C40"/>
    <w:rsid w:val="00FA4AAF"/>
    <w:rsid w:val="00FA5089"/>
    <w:rsid w:val="00FA62A6"/>
    <w:rsid w:val="00FA6487"/>
    <w:rsid w:val="00FA709A"/>
    <w:rsid w:val="00FA7139"/>
    <w:rsid w:val="00FB0C50"/>
    <w:rsid w:val="00FB0CFE"/>
    <w:rsid w:val="00FB0FD8"/>
    <w:rsid w:val="00FB1028"/>
    <w:rsid w:val="00FB1960"/>
    <w:rsid w:val="00FB2506"/>
    <w:rsid w:val="00FB3733"/>
    <w:rsid w:val="00FB5211"/>
    <w:rsid w:val="00FB6441"/>
    <w:rsid w:val="00FB66DD"/>
    <w:rsid w:val="00FB7411"/>
    <w:rsid w:val="00FC06EA"/>
    <w:rsid w:val="00FC1DF3"/>
    <w:rsid w:val="00FC25B0"/>
    <w:rsid w:val="00FC4257"/>
    <w:rsid w:val="00FC539C"/>
    <w:rsid w:val="00FC56CD"/>
    <w:rsid w:val="00FC6165"/>
    <w:rsid w:val="00FC71B5"/>
    <w:rsid w:val="00FC71D0"/>
    <w:rsid w:val="00FC7728"/>
    <w:rsid w:val="00FC7898"/>
    <w:rsid w:val="00FC7D93"/>
    <w:rsid w:val="00FC7DE3"/>
    <w:rsid w:val="00FD1B89"/>
    <w:rsid w:val="00FD2F6F"/>
    <w:rsid w:val="00FD383E"/>
    <w:rsid w:val="00FD3B5E"/>
    <w:rsid w:val="00FD478A"/>
    <w:rsid w:val="00FE1B68"/>
    <w:rsid w:val="00FE1E79"/>
    <w:rsid w:val="00FE2427"/>
    <w:rsid w:val="00FE3407"/>
    <w:rsid w:val="00FE4087"/>
    <w:rsid w:val="00FE529A"/>
    <w:rsid w:val="00FE5775"/>
    <w:rsid w:val="00FE585A"/>
    <w:rsid w:val="00FE5BED"/>
    <w:rsid w:val="00FE6A02"/>
    <w:rsid w:val="00FE6B9F"/>
    <w:rsid w:val="00FE7824"/>
    <w:rsid w:val="00FE7BD6"/>
    <w:rsid w:val="00FF01BA"/>
    <w:rsid w:val="00FF182C"/>
    <w:rsid w:val="00FF1FA6"/>
    <w:rsid w:val="00FF302D"/>
    <w:rsid w:val="00FF3267"/>
    <w:rsid w:val="00FF3B23"/>
    <w:rsid w:val="00FF4096"/>
    <w:rsid w:val="00FF40B5"/>
    <w:rsid w:val="00FF4C93"/>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f,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27C4"/>
    <w:rPr>
      <w:sz w:val="24"/>
    </w:rPr>
  </w:style>
  <w:style w:type="paragraph" w:styleId="1">
    <w:name w:val="heading 1"/>
    <w:basedOn w:val="a"/>
    <w:next w:val="a"/>
    <w:link w:val="10"/>
    <w:uiPriority w:val="9"/>
    <w:qFormat/>
    <w:rsid w:val="00AE01A1"/>
    <w:pPr>
      <w:keepNext/>
      <w:spacing w:after="120"/>
      <w:jc w:val="center"/>
      <w:outlineLvl w:val="0"/>
    </w:pPr>
    <w:rPr>
      <w:b/>
      <w:bCs/>
      <w:sz w:val="28"/>
    </w:rPr>
  </w:style>
  <w:style w:type="paragraph" w:styleId="2">
    <w:name w:val="heading 2"/>
    <w:basedOn w:val="a"/>
    <w:next w:val="a"/>
    <w:link w:val="20"/>
    <w:uiPriority w:val="9"/>
    <w:qFormat/>
    <w:rsid w:val="00305F56"/>
    <w:pPr>
      <w:keepNext/>
      <w:spacing w:after="120"/>
      <w:jc w:val="center"/>
      <w:outlineLvl w:val="1"/>
    </w:pPr>
    <w:rPr>
      <w:b/>
      <w:sz w:val="28"/>
    </w:rPr>
  </w:style>
  <w:style w:type="paragraph" w:styleId="3">
    <w:name w:val="heading 3"/>
    <w:basedOn w:val="a"/>
    <w:next w:val="a"/>
    <w:link w:val="30"/>
    <w:uiPriority w:val="9"/>
    <w:qFormat/>
    <w:rsid w:val="00671201"/>
    <w:pPr>
      <w:keepNext/>
      <w:jc w:val="center"/>
      <w:outlineLvl w:val="2"/>
    </w:pPr>
    <w:rPr>
      <w:b/>
      <w:sz w:val="26"/>
    </w:rPr>
  </w:style>
  <w:style w:type="paragraph" w:styleId="4">
    <w:name w:val="heading 4"/>
    <w:basedOn w:val="a"/>
    <w:next w:val="a"/>
    <w:link w:val="40"/>
    <w:uiPriority w:val="9"/>
    <w:qFormat/>
    <w:rsid w:val="005127C4"/>
    <w:pPr>
      <w:keepNext/>
      <w:jc w:val="both"/>
      <w:outlineLvl w:val="3"/>
    </w:pPr>
    <w:rPr>
      <w:b/>
      <w:bCs/>
    </w:rPr>
  </w:style>
  <w:style w:type="paragraph" w:styleId="5">
    <w:name w:val="heading 5"/>
    <w:basedOn w:val="a"/>
    <w:link w:val="50"/>
    <w:uiPriority w:val="9"/>
    <w:qFormat/>
    <w:rsid w:val="000F4013"/>
    <w:pPr>
      <w:spacing w:before="100" w:beforeAutospacing="1" w:after="100" w:afterAutospacing="1" w:line="288" w:lineRule="atLeast"/>
      <w:outlineLvl w:val="4"/>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F4013"/>
    <w:rPr>
      <w:b/>
      <w:bCs/>
      <w:sz w:val="28"/>
    </w:rPr>
  </w:style>
  <w:style w:type="character" w:customStyle="1" w:styleId="20">
    <w:name w:val="Заголовок 2 Знак"/>
    <w:link w:val="2"/>
    <w:uiPriority w:val="9"/>
    <w:rsid w:val="000F4013"/>
    <w:rPr>
      <w:b/>
      <w:sz w:val="28"/>
    </w:rPr>
  </w:style>
  <w:style w:type="character" w:customStyle="1" w:styleId="30">
    <w:name w:val="Заголовок 3 Знак"/>
    <w:link w:val="3"/>
    <w:uiPriority w:val="9"/>
    <w:rsid w:val="00671201"/>
    <w:rPr>
      <w:b/>
      <w:sz w:val="26"/>
    </w:rPr>
  </w:style>
  <w:style w:type="character" w:customStyle="1" w:styleId="40">
    <w:name w:val="Заголовок 4 Знак"/>
    <w:link w:val="4"/>
    <w:uiPriority w:val="9"/>
    <w:rsid w:val="000F4013"/>
    <w:rPr>
      <w:b/>
      <w:bCs/>
      <w:sz w:val="24"/>
    </w:rPr>
  </w:style>
  <w:style w:type="character" w:customStyle="1" w:styleId="50">
    <w:name w:val="Заголовок 5 Знак"/>
    <w:link w:val="5"/>
    <w:uiPriority w:val="9"/>
    <w:rsid w:val="000F4013"/>
    <w:rPr>
      <w:b/>
      <w:bCs/>
      <w:sz w:val="24"/>
      <w:szCs w:val="24"/>
    </w:rPr>
  </w:style>
  <w:style w:type="character" w:styleId="a3">
    <w:name w:val="Hyperlink"/>
    <w:uiPriority w:val="99"/>
    <w:rsid w:val="005127C4"/>
    <w:rPr>
      <w:color w:val="0000FF"/>
      <w:u w:val="single"/>
    </w:rPr>
  </w:style>
  <w:style w:type="character" w:styleId="a4">
    <w:name w:val="FollowedHyperlink"/>
    <w:uiPriority w:val="99"/>
    <w:rsid w:val="005127C4"/>
    <w:rPr>
      <w:color w:val="800080"/>
      <w:u w:val="single"/>
    </w:rPr>
  </w:style>
  <w:style w:type="paragraph" w:styleId="a5">
    <w:name w:val="Normal (Web)"/>
    <w:basedOn w:val="a"/>
    <w:uiPriority w:val="99"/>
    <w:rsid w:val="005127C4"/>
    <w:pPr>
      <w:spacing w:before="100" w:beforeAutospacing="1" w:after="100" w:afterAutospacing="1"/>
    </w:pPr>
    <w:rPr>
      <w:rFonts w:eastAsia="Arial Unicode MS"/>
      <w:color w:val="000000"/>
      <w:szCs w:val="24"/>
    </w:rPr>
  </w:style>
  <w:style w:type="paragraph" w:styleId="a6">
    <w:name w:val="footnote text"/>
    <w:aliases w:val="Footnote Text Char Знак Знак,Footnote Text Char Знак,Footnote Text Char Знак Знак Знак Знак,Footnote Text Char Char,Footnote Text Char Char Char Char,Footnote Text1,Footnote Text Char Char Char,Footnote Text Char,fn"/>
    <w:basedOn w:val="a"/>
    <w:link w:val="a7"/>
    <w:uiPriority w:val="99"/>
    <w:rsid w:val="005127C4"/>
    <w:rPr>
      <w:sz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Char Знак,Footnote Text Char Char Char Char Знак,Footnote Text1 Знак,Footnote Text Char Char Char Знак"/>
    <w:link w:val="a6"/>
    <w:uiPriority w:val="99"/>
    <w:rsid w:val="007B4C12"/>
  </w:style>
  <w:style w:type="paragraph" w:styleId="a8">
    <w:name w:val="header"/>
    <w:basedOn w:val="a"/>
    <w:rsid w:val="005127C4"/>
    <w:pPr>
      <w:tabs>
        <w:tab w:val="center" w:pos="4677"/>
        <w:tab w:val="right" w:pos="9355"/>
      </w:tabs>
    </w:pPr>
  </w:style>
  <w:style w:type="paragraph" w:styleId="a9">
    <w:name w:val="footer"/>
    <w:basedOn w:val="a"/>
    <w:rsid w:val="005127C4"/>
    <w:pPr>
      <w:tabs>
        <w:tab w:val="center" w:pos="4677"/>
        <w:tab w:val="right" w:pos="9355"/>
      </w:tabs>
    </w:pPr>
  </w:style>
  <w:style w:type="paragraph" w:styleId="aa">
    <w:name w:val="Body Text"/>
    <w:basedOn w:val="a"/>
    <w:rsid w:val="005127C4"/>
    <w:rPr>
      <w:color w:val="000000"/>
    </w:rPr>
  </w:style>
  <w:style w:type="paragraph" w:styleId="ab">
    <w:name w:val="Body Text Indent"/>
    <w:basedOn w:val="a"/>
    <w:rsid w:val="005127C4"/>
    <w:pPr>
      <w:ind w:left="360"/>
      <w:jc w:val="both"/>
    </w:pPr>
    <w:rPr>
      <w:szCs w:val="24"/>
    </w:rPr>
  </w:style>
  <w:style w:type="paragraph" w:styleId="21">
    <w:name w:val="Body Text 2"/>
    <w:basedOn w:val="a"/>
    <w:link w:val="22"/>
    <w:rsid w:val="005127C4"/>
    <w:pPr>
      <w:spacing w:line="360" w:lineRule="auto"/>
      <w:ind w:firstLine="709"/>
      <w:jc w:val="both"/>
    </w:pPr>
    <w:rPr>
      <w:sz w:val="28"/>
    </w:rPr>
  </w:style>
  <w:style w:type="paragraph" w:styleId="31">
    <w:name w:val="Body Text 3"/>
    <w:basedOn w:val="a"/>
    <w:link w:val="32"/>
    <w:rsid w:val="005127C4"/>
    <w:pPr>
      <w:jc w:val="both"/>
    </w:pPr>
  </w:style>
  <w:style w:type="character" w:customStyle="1" w:styleId="32">
    <w:name w:val="Основной текст 3 Знак"/>
    <w:link w:val="31"/>
    <w:rsid w:val="00BC4545"/>
    <w:rPr>
      <w:sz w:val="24"/>
    </w:rPr>
  </w:style>
  <w:style w:type="paragraph" w:styleId="23">
    <w:name w:val="Body Text Indent 2"/>
    <w:basedOn w:val="a"/>
    <w:rsid w:val="005127C4"/>
    <w:pPr>
      <w:widowControl w:val="0"/>
      <w:autoSpaceDE w:val="0"/>
      <w:autoSpaceDN w:val="0"/>
      <w:adjustRightInd w:val="0"/>
      <w:spacing w:line="360" w:lineRule="auto"/>
      <w:ind w:firstLine="720"/>
      <w:jc w:val="both"/>
    </w:pPr>
    <w:rPr>
      <w:sz w:val="28"/>
      <w:szCs w:val="24"/>
    </w:rPr>
  </w:style>
  <w:style w:type="paragraph" w:styleId="33">
    <w:name w:val="Body Text Indent 3"/>
    <w:basedOn w:val="a"/>
    <w:rsid w:val="005127C4"/>
    <w:pPr>
      <w:autoSpaceDE w:val="0"/>
      <w:autoSpaceDN w:val="0"/>
      <w:spacing w:before="60"/>
      <w:ind w:firstLine="567"/>
      <w:jc w:val="both"/>
    </w:pPr>
    <w:rPr>
      <w:b/>
      <w:bCs/>
      <w:szCs w:val="24"/>
    </w:rPr>
  </w:style>
  <w:style w:type="paragraph" w:styleId="ac">
    <w:name w:val="Plain Text"/>
    <w:basedOn w:val="a"/>
    <w:rsid w:val="005127C4"/>
    <w:rPr>
      <w:rFonts w:ascii="Courier New" w:hAnsi="Courier New" w:cs="Courier New"/>
      <w:sz w:val="20"/>
    </w:rPr>
  </w:style>
  <w:style w:type="paragraph" w:customStyle="1" w:styleId="BodyText21">
    <w:name w:val="Body Text 21"/>
    <w:basedOn w:val="a"/>
    <w:rsid w:val="005127C4"/>
    <w:pPr>
      <w:widowControl w:val="0"/>
    </w:pPr>
  </w:style>
  <w:style w:type="paragraph" w:customStyle="1" w:styleId="ad">
    <w:name w:val="Объект (рисунок.график)"/>
    <w:basedOn w:val="a"/>
    <w:rsid w:val="005127C4"/>
    <w:pPr>
      <w:autoSpaceDE w:val="0"/>
      <w:autoSpaceDN w:val="0"/>
      <w:spacing w:before="60" w:after="120"/>
      <w:jc w:val="center"/>
    </w:pPr>
    <w:rPr>
      <w:szCs w:val="24"/>
    </w:rPr>
  </w:style>
  <w:style w:type="paragraph" w:customStyle="1" w:styleId="ConsTitle">
    <w:name w:val="ConsTitle"/>
    <w:rsid w:val="005127C4"/>
    <w:pPr>
      <w:autoSpaceDE w:val="0"/>
      <w:autoSpaceDN w:val="0"/>
      <w:adjustRightInd w:val="0"/>
    </w:pPr>
    <w:rPr>
      <w:rFonts w:ascii="Arial" w:hAnsi="Arial" w:cs="Arial"/>
      <w:b/>
      <w:bCs/>
      <w:sz w:val="16"/>
      <w:szCs w:val="16"/>
    </w:rPr>
  </w:style>
  <w:style w:type="paragraph" w:customStyle="1" w:styleId="ConsNormal">
    <w:name w:val="ConsNormal"/>
    <w:rsid w:val="005127C4"/>
    <w:pPr>
      <w:widowControl w:val="0"/>
      <w:autoSpaceDE w:val="0"/>
      <w:autoSpaceDN w:val="0"/>
      <w:adjustRightInd w:val="0"/>
      <w:ind w:firstLine="720"/>
    </w:pPr>
    <w:rPr>
      <w:rFonts w:ascii="Arial" w:hAnsi="Arial" w:cs="Arial"/>
    </w:rPr>
  </w:style>
  <w:style w:type="paragraph" w:customStyle="1" w:styleId="lr12">
    <w:name w:val="lr12"/>
    <w:basedOn w:val="a"/>
    <w:rsid w:val="005127C4"/>
    <w:pPr>
      <w:spacing w:before="100" w:beforeAutospacing="1" w:after="100" w:afterAutospacing="1"/>
      <w:jc w:val="both"/>
    </w:pPr>
    <w:rPr>
      <w:rFonts w:ascii="Arial" w:eastAsia="Arial Unicode MS" w:hAnsi="Arial" w:cs="Arial"/>
      <w:color w:val="000000"/>
      <w:sz w:val="16"/>
      <w:szCs w:val="16"/>
    </w:rPr>
  </w:style>
  <w:style w:type="paragraph" w:customStyle="1" w:styleId="210">
    <w:name w:val="Основной текст 21"/>
    <w:basedOn w:val="a"/>
    <w:rsid w:val="005127C4"/>
    <w:pPr>
      <w:overflowPunct w:val="0"/>
      <w:autoSpaceDE w:val="0"/>
      <w:autoSpaceDN w:val="0"/>
      <w:adjustRightInd w:val="0"/>
      <w:spacing w:line="360" w:lineRule="auto"/>
      <w:ind w:firstLine="709"/>
      <w:jc w:val="both"/>
    </w:pPr>
    <w:rPr>
      <w:sz w:val="28"/>
    </w:rPr>
  </w:style>
  <w:style w:type="paragraph" w:customStyle="1" w:styleId="ConsPlusNormal">
    <w:name w:val="ConsPlusNormal"/>
    <w:rsid w:val="005127C4"/>
    <w:pPr>
      <w:widowControl w:val="0"/>
      <w:autoSpaceDE w:val="0"/>
      <w:autoSpaceDN w:val="0"/>
      <w:adjustRightInd w:val="0"/>
      <w:ind w:firstLine="720"/>
    </w:pPr>
    <w:rPr>
      <w:rFonts w:ascii="Arial" w:hAnsi="Arial" w:cs="Arial"/>
    </w:rPr>
  </w:style>
  <w:style w:type="paragraph" w:customStyle="1" w:styleId="ConsPlusNonformat">
    <w:name w:val="ConsPlusNonformat"/>
    <w:rsid w:val="005127C4"/>
    <w:pPr>
      <w:autoSpaceDE w:val="0"/>
      <w:autoSpaceDN w:val="0"/>
      <w:adjustRightInd w:val="0"/>
    </w:pPr>
    <w:rPr>
      <w:rFonts w:ascii="Courier New" w:hAnsi="Courier New" w:cs="Courier New"/>
    </w:rPr>
  </w:style>
  <w:style w:type="paragraph" w:customStyle="1" w:styleId="ConsPlusTitle">
    <w:name w:val="ConsPlusTitle"/>
    <w:rsid w:val="005127C4"/>
    <w:pPr>
      <w:autoSpaceDE w:val="0"/>
      <w:autoSpaceDN w:val="0"/>
      <w:adjustRightInd w:val="0"/>
    </w:pPr>
    <w:rPr>
      <w:b/>
      <w:bCs/>
      <w:sz w:val="26"/>
      <w:szCs w:val="26"/>
    </w:rPr>
  </w:style>
  <w:style w:type="character" w:styleId="ae">
    <w:name w:val="footnote reference"/>
    <w:uiPriority w:val="99"/>
    <w:rsid w:val="005127C4"/>
    <w:rPr>
      <w:vertAlign w:val="superscript"/>
    </w:rPr>
  </w:style>
  <w:style w:type="character" w:customStyle="1" w:styleId="MTEquationSection">
    <w:name w:val="MTEquationSection"/>
    <w:rsid w:val="005127C4"/>
    <w:rPr>
      <w:vanish/>
      <w:webHidden w:val="0"/>
      <w:color w:val="FF0000"/>
      <w:specVanish w:val="0"/>
    </w:rPr>
  </w:style>
  <w:style w:type="table" w:styleId="af">
    <w:name w:val="Table Grid"/>
    <w:basedOn w:val="a1"/>
    <w:uiPriority w:val="59"/>
    <w:rsid w:val="0051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940B84"/>
    <w:rPr>
      <w:rFonts w:ascii="Tahoma" w:hAnsi="Tahoma" w:cs="Tahoma"/>
      <w:sz w:val="16"/>
      <w:szCs w:val="16"/>
    </w:rPr>
  </w:style>
  <w:style w:type="character" w:styleId="af1">
    <w:name w:val="page number"/>
    <w:basedOn w:val="a0"/>
    <w:rsid w:val="00C405F4"/>
  </w:style>
  <w:style w:type="character" w:styleId="af2">
    <w:name w:val="Strong"/>
    <w:uiPriority w:val="22"/>
    <w:qFormat/>
    <w:rsid w:val="00BF0B77"/>
    <w:rPr>
      <w:b/>
      <w:bCs/>
    </w:rPr>
  </w:style>
  <w:style w:type="paragraph" w:styleId="af3">
    <w:name w:val="TOC Heading"/>
    <w:basedOn w:val="1"/>
    <w:next w:val="a"/>
    <w:uiPriority w:val="39"/>
    <w:semiHidden/>
    <w:unhideWhenUsed/>
    <w:qFormat/>
    <w:rsid w:val="007075B4"/>
    <w:pPr>
      <w:keepLines/>
      <w:spacing w:before="480" w:after="0" w:line="276" w:lineRule="auto"/>
      <w:jc w:val="left"/>
      <w:outlineLvl w:val="9"/>
    </w:pPr>
    <w:rPr>
      <w:rFonts w:ascii="Cambria" w:hAnsi="Cambria"/>
      <w:color w:val="365F91"/>
      <w:szCs w:val="28"/>
    </w:rPr>
  </w:style>
  <w:style w:type="paragraph" w:styleId="11">
    <w:name w:val="toc 1"/>
    <w:basedOn w:val="a"/>
    <w:next w:val="a"/>
    <w:autoRedefine/>
    <w:uiPriority w:val="39"/>
    <w:rsid w:val="00B26034"/>
    <w:pPr>
      <w:tabs>
        <w:tab w:val="right" w:leader="dot" w:pos="9855"/>
      </w:tabs>
    </w:pPr>
    <w:rPr>
      <w:sz w:val="28"/>
      <w:szCs w:val="28"/>
    </w:rPr>
  </w:style>
  <w:style w:type="paragraph" w:styleId="24">
    <w:name w:val="toc 2"/>
    <w:basedOn w:val="a"/>
    <w:next w:val="a"/>
    <w:autoRedefine/>
    <w:uiPriority w:val="39"/>
    <w:rsid w:val="002C76F9"/>
    <w:pPr>
      <w:tabs>
        <w:tab w:val="right" w:leader="dot" w:pos="9855"/>
      </w:tabs>
      <w:spacing w:after="120"/>
      <w:ind w:left="238"/>
    </w:pPr>
  </w:style>
  <w:style w:type="character" w:customStyle="1" w:styleId="servicelink">
    <w:name w:val="servicelink"/>
    <w:rsid w:val="000F4013"/>
    <w:rPr>
      <w:shd w:val="clear" w:color="auto" w:fill="D9D282"/>
    </w:rPr>
  </w:style>
  <w:style w:type="character" w:styleId="af4">
    <w:name w:val="endnote reference"/>
    <w:rsid w:val="00CB06DF"/>
    <w:rPr>
      <w:vertAlign w:val="superscript"/>
    </w:rPr>
  </w:style>
  <w:style w:type="paragraph" w:styleId="af5">
    <w:name w:val="Title"/>
    <w:basedOn w:val="a"/>
    <w:next w:val="a"/>
    <w:link w:val="af6"/>
    <w:qFormat/>
    <w:rsid w:val="00DD0905"/>
    <w:pPr>
      <w:spacing w:before="240" w:after="60"/>
      <w:jc w:val="center"/>
      <w:outlineLvl w:val="0"/>
    </w:pPr>
    <w:rPr>
      <w:rFonts w:ascii="Cambria" w:hAnsi="Cambria"/>
      <w:b/>
      <w:bCs/>
      <w:kern w:val="28"/>
      <w:sz w:val="32"/>
      <w:szCs w:val="32"/>
    </w:rPr>
  </w:style>
  <w:style w:type="character" w:customStyle="1" w:styleId="af6">
    <w:name w:val="Название Знак"/>
    <w:link w:val="af5"/>
    <w:rsid w:val="00DD0905"/>
    <w:rPr>
      <w:rFonts w:ascii="Cambria" w:eastAsia="Times New Roman" w:hAnsi="Cambria" w:cs="Times New Roman"/>
      <w:b/>
      <w:bCs/>
      <w:kern w:val="28"/>
      <w:sz w:val="32"/>
      <w:szCs w:val="32"/>
    </w:rPr>
  </w:style>
  <w:style w:type="paragraph" w:styleId="34">
    <w:name w:val="toc 3"/>
    <w:basedOn w:val="a"/>
    <w:next w:val="a"/>
    <w:autoRedefine/>
    <w:uiPriority w:val="39"/>
    <w:rsid w:val="007677C0"/>
    <w:pPr>
      <w:tabs>
        <w:tab w:val="right" w:leader="dot" w:pos="9894"/>
      </w:tabs>
      <w:ind w:left="480"/>
      <w:jc w:val="both"/>
    </w:pPr>
  </w:style>
  <w:style w:type="character" w:customStyle="1" w:styleId="CharStyle3">
    <w:name w:val="Char Style 3"/>
    <w:uiPriority w:val="99"/>
    <w:rsid w:val="003D018D"/>
    <w:rPr>
      <w:sz w:val="26"/>
      <w:szCs w:val="26"/>
      <w:shd w:val="clear" w:color="auto" w:fill="FFFFFF"/>
    </w:rPr>
  </w:style>
  <w:style w:type="character" w:customStyle="1" w:styleId="CharStyle11">
    <w:name w:val="Char Style 11"/>
    <w:link w:val="Style2"/>
    <w:uiPriority w:val="99"/>
    <w:rsid w:val="007E17E4"/>
    <w:rPr>
      <w:shd w:val="clear" w:color="auto" w:fill="FFFFFF"/>
    </w:rPr>
  </w:style>
  <w:style w:type="paragraph" w:customStyle="1" w:styleId="Style2">
    <w:name w:val="Style 2"/>
    <w:basedOn w:val="a"/>
    <w:link w:val="CharStyle11"/>
    <w:uiPriority w:val="99"/>
    <w:rsid w:val="007E17E4"/>
    <w:pPr>
      <w:widowControl w:val="0"/>
      <w:shd w:val="clear" w:color="auto" w:fill="FFFFFF"/>
      <w:spacing w:before="420" w:after="420" w:line="240" w:lineRule="atLeast"/>
    </w:pPr>
    <w:rPr>
      <w:sz w:val="20"/>
    </w:rPr>
  </w:style>
  <w:style w:type="paragraph" w:styleId="af7">
    <w:name w:val="List Paragraph"/>
    <w:basedOn w:val="a"/>
    <w:uiPriority w:val="34"/>
    <w:qFormat/>
    <w:rsid w:val="00B26034"/>
    <w:pPr>
      <w:ind w:left="720"/>
      <w:contextualSpacing/>
    </w:pPr>
  </w:style>
  <w:style w:type="character" w:customStyle="1" w:styleId="22">
    <w:name w:val="Основной текст 2 Знак"/>
    <w:basedOn w:val="a0"/>
    <w:link w:val="21"/>
    <w:rsid w:val="007C3AF8"/>
    <w:rPr>
      <w:sz w:val="28"/>
    </w:rPr>
  </w:style>
  <w:style w:type="character" w:customStyle="1" w:styleId="CharStyle20">
    <w:name w:val="Char Style 20"/>
    <w:basedOn w:val="a0"/>
    <w:link w:val="Style19"/>
    <w:uiPriority w:val="99"/>
    <w:rsid w:val="006621B5"/>
    <w:rPr>
      <w:b/>
      <w:bCs/>
      <w:shd w:val="clear" w:color="auto" w:fill="FFFFFF"/>
    </w:rPr>
  </w:style>
  <w:style w:type="paragraph" w:customStyle="1" w:styleId="Style19">
    <w:name w:val="Style 19"/>
    <w:basedOn w:val="a"/>
    <w:link w:val="CharStyle20"/>
    <w:uiPriority w:val="99"/>
    <w:rsid w:val="006621B5"/>
    <w:pPr>
      <w:widowControl w:val="0"/>
      <w:shd w:val="clear" w:color="auto" w:fill="FFFFFF"/>
      <w:spacing w:before="720" w:line="317" w:lineRule="exact"/>
      <w:jc w:val="both"/>
    </w:pPr>
    <w:rPr>
      <w:b/>
      <w:bCs/>
      <w:sz w:val="20"/>
    </w:rPr>
  </w:style>
  <w:style w:type="paragraph" w:customStyle="1" w:styleId="Style8">
    <w:name w:val="Style8"/>
    <w:basedOn w:val="a"/>
    <w:uiPriority w:val="99"/>
    <w:rsid w:val="001C48DE"/>
    <w:pPr>
      <w:widowControl w:val="0"/>
      <w:autoSpaceDE w:val="0"/>
      <w:autoSpaceDN w:val="0"/>
      <w:adjustRightInd w:val="0"/>
      <w:spacing w:line="369" w:lineRule="exact"/>
      <w:ind w:firstLine="698"/>
      <w:jc w:val="both"/>
    </w:pPr>
    <w:rPr>
      <w:szCs w:val="24"/>
    </w:rPr>
  </w:style>
  <w:style w:type="character" w:customStyle="1" w:styleId="FontStyle23">
    <w:name w:val="Font Style23"/>
    <w:uiPriority w:val="99"/>
    <w:rsid w:val="001C48DE"/>
    <w:rPr>
      <w:rFonts w:ascii="Times New Roman" w:hAnsi="Times New Roman" w:cs="Times New Roman"/>
      <w:sz w:val="24"/>
      <w:szCs w:val="24"/>
    </w:rPr>
  </w:style>
  <w:style w:type="character" w:customStyle="1" w:styleId="CharStyle4">
    <w:name w:val="Char Style 4"/>
    <w:basedOn w:val="a0"/>
    <w:uiPriority w:val="99"/>
    <w:rsid w:val="00647F2C"/>
    <w:rPr>
      <w:b/>
      <w:bCs/>
      <w:sz w:val="18"/>
      <w:szCs w:val="18"/>
      <w:u w:val="none"/>
    </w:rPr>
  </w:style>
  <w:style w:type="character" w:customStyle="1" w:styleId="CharStyle5">
    <w:name w:val="Char Style 5"/>
    <w:basedOn w:val="a0"/>
    <w:uiPriority w:val="99"/>
    <w:rsid w:val="00647F2C"/>
    <w:rPr>
      <w:sz w:val="18"/>
      <w:szCs w:val="18"/>
      <w:u w:val="none"/>
    </w:rPr>
  </w:style>
  <w:style w:type="paragraph" w:customStyle="1" w:styleId="xl67">
    <w:name w:val="xl67"/>
    <w:basedOn w:val="a"/>
    <w:rsid w:val="00A74989"/>
    <w:pPr>
      <w:spacing w:before="100" w:beforeAutospacing="1" w:after="100" w:afterAutospacing="1"/>
      <w:jc w:val="center"/>
    </w:pPr>
    <w:rPr>
      <w:sz w:val="16"/>
      <w:szCs w:val="16"/>
    </w:rPr>
  </w:style>
  <w:style w:type="paragraph" w:customStyle="1" w:styleId="xl68">
    <w:name w:val="xl68"/>
    <w:basedOn w:val="a"/>
    <w:rsid w:val="00A74989"/>
    <w:pPr>
      <w:spacing w:before="100" w:beforeAutospacing="1" w:after="100" w:afterAutospacing="1"/>
    </w:pPr>
    <w:rPr>
      <w:sz w:val="18"/>
      <w:szCs w:val="18"/>
    </w:rPr>
  </w:style>
  <w:style w:type="paragraph" w:customStyle="1" w:styleId="xl69">
    <w:name w:val="xl69"/>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70">
    <w:name w:val="xl70"/>
    <w:basedOn w:val="a"/>
    <w:rsid w:val="00A74989"/>
    <w:pPr>
      <w:spacing w:before="100" w:beforeAutospacing="1" w:after="100" w:afterAutospacing="1"/>
      <w:jc w:val="center"/>
      <w:textAlignment w:val="top"/>
    </w:pPr>
    <w:rPr>
      <w:sz w:val="14"/>
      <w:szCs w:val="14"/>
    </w:rPr>
  </w:style>
  <w:style w:type="paragraph" w:customStyle="1" w:styleId="xl71">
    <w:name w:val="xl71"/>
    <w:basedOn w:val="a"/>
    <w:rsid w:val="00A74989"/>
    <w:pPr>
      <w:spacing w:before="100" w:beforeAutospacing="1" w:after="100" w:afterAutospacing="1"/>
      <w:jc w:val="center"/>
      <w:textAlignment w:val="top"/>
    </w:pPr>
    <w:rPr>
      <w:sz w:val="14"/>
      <w:szCs w:val="14"/>
    </w:rPr>
  </w:style>
  <w:style w:type="paragraph" w:customStyle="1" w:styleId="xl72">
    <w:name w:val="xl72"/>
    <w:basedOn w:val="a"/>
    <w:rsid w:val="00A74989"/>
    <w:pPr>
      <w:spacing w:before="100" w:beforeAutospacing="1" w:after="100" w:afterAutospacing="1"/>
    </w:pPr>
    <w:rPr>
      <w:sz w:val="14"/>
      <w:szCs w:val="14"/>
    </w:rPr>
  </w:style>
  <w:style w:type="paragraph" w:customStyle="1" w:styleId="xl73">
    <w:name w:val="xl73"/>
    <w:basedOn w:val="a"/>
    <w:rsid w:val="00A74989"/>
    <w:pPr>
      <w:spacing w:before="100" w:beforeAutospacing="1" w:after="100" w:afterAutospacing="1"/>
    </w:pPr>
    <w:rPr>
      <w:sz w:val="14"/>
      <w:szCs w:val="14"/>
    </w:rPr>
  </w:style>
  <w:style w:type="paragraph" w:customStyle="1" w:styleId="xl74">
    <w:name w:val="xl74"/>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5">
    <w:name w:val="xl75"/>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1"/>
      <w:szCs w:val="11"/>
    </w:rPr>
  </w:style>
  <w:style w:type="paragraph" w:customStyle="1" w:styleId="xl76">
    <w:name w:val="xl76"/>
    <w:basedOn w:val="a"/>
    <w:rsid w:val="00A74989"/>
    <w:pPr>
      <w:spacing w:before="100" w:beforeAutospacing="1" w:after="100" w:afterAutospacing="1"/>
      <w:textAlignment w:val="top"/>
    </w:pPr>
    <w:rPr>
      <w:sz w:val="14"/>
      <w:szCs w:val="14"/>
    </w:rPr>
  </w:style>
  <w:style w:type="paragraph" w:customStyle="1" w:styleId="xl77">
    <w:name w:val="xl77"/>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8">
    <w:name w:val="xl78"/>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9">
    <w:name w:val="xl79"/>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80">
    <w:name w:val="xl80"/>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27C4"/>
    <w:rPr>
      <w:sz w:val="24"/>
    </w:rPr>
  </w:style>
  <w:style w:type="paragraph" w:styleId="1">
    <w:name w:val="heading 1"/>
    <w:basedOn w:val="a"/>
    <w:next w:val="a"/>
    <w:link w:val="10"/>
    <w:uiPriority w:val="9"/>
    <w:qFormat/>
    <w:rsid w:val="00AE01A1"/>
    <w:pPr>
      <w:keepNext/>
      <w:spacing w:after="120"/>
      <w:jc w:val="center"/>
      <w:outlineLvl w:val="0"/>
    </w:pPr>
    <w:rPr>
      <w:b/>
      <w:bCs/>
      <w:sz w:val="28"/>
    </w:rPr>
  </w:style>
  <w:style w:type="paragraph" w:styleId="2">
    <w:name w:val="heading 2"/>
    <w:basedOn w:val="a"/>
    <w:next w:val="a"/>
    <w:link w:val="20"/>
    <w:uiPriority w:val="9"/>
    <w:qFormat/>
    <w:rsid w:val="00305F56"/>
    <w:pPr>
      <w:keepNext/>
      <w:spacing w:after="120"/>
      <w:jc w:val="center"/>
      <w:outlineLvl w:val="1"/>
    </w:pPr>
    <w:rPr>
      <w:b/>
      <w:sz w:val="28"/>
    </w:rPr>
  </w:style>
  <w:style w:type="paragraph" w:styleId="3">
    <w:name w:val="heading 3"/>
    <w:basedOn w:val="a"/>
    <w:next w:val="a"/>
    <w:link w:val="30"/>
    <w:uiPriority w:val="9"/>
    <w:qFormat/>
    <w:rsid w:val="00671201"/>
    <w:pPr>
      <w:keepNext/>
      <w:jc w:val="center"/>
      <w:outlineLvl w:val="2"/>
    </w:pPr>
    <w:rPr>
      <w:b/>
      <w:sz w:val="26"/>
    </w:rPr>
  </w:style>
  <w:style w:type="paragraph" w:styleId="4">
    <w:name w:val="heading 4"/>
    <w:basedOn w:val="a"/>
    <w:next w:val="a"/>
    <w:link w:val="40"/>
    <w:uiPriority w:val="9"/>
    <w:qFormat/>
    <w:rsid w:val="005127C4"/>
    <w:pPr>
      <w:keepNext/>
      <w:jc w:val="both"/>
      <w:outlineLvl w:val="3"/>
    </w:pPr>
    <w:rPr>
      <w:b/>
      <w:bCs/>
    </w:rPr>
  </w:style>
  <w:style w:type="paragraph" w:styleId="5">
    <w:name w:val="heading 5"/>
    <w:basedOn w:val="a"/>
    <w:link w:val="50"/>
    <w:uiPriority w:val="9"/>
    <w:qFormat/>
    <w:rsid w:val="000F4013"/>
    <w:pPr>
      <w:spacing w:before="100" w:beforeAutospacing="1" w:after="100" w:afterAutospacing="1" w:line="288" w:lineRule="atLeast"/>
      <w:outlineLvl w:val="4"/>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F4013"/>
    <w:rPr>
      <w:b/>
      <w:bCs/>
      <w:sz w:val="28"/>
    </w:rPr>
  </w:style>
  <w:style w:type="character" w:customStyle="1" w:styleId="20">
    <w:name w:val="Заголовок 2 Знак"/>
    <w:link w:val="2"/>
    <w:uiPriority w:val="9"/>
    <w:rsid w:val="000F4013"/>
    <w:rPr>
      <w:b/>
      <w:sz w:val="28"/>
    </w:rPr>
  </w:style>
  <w:style w:type="character" w:customStyle="1" w:styleId="30">
    <w:name w:val="Заголовок 3 Знак"/>
    <w:link w:val="3"/>
    <w:uiPriority w:val="9"/>
    <w:rsid w:val="00671201"/>
    <w:rPr>
      <w:b/>
      <w:sz w:val="26"/>
    </w:rPr>
  </w:style>
  <w:style w:type="character" w:customStyle="1" w:styleId="40">
    <w:name w:val="Заголовок 4 Знак"/>
    <w:link w:val="4"/>
    <w:uiPriority w:val="9"/>
    <w:rsid w:val="000F4013"/>
    <w:rPr>
      <w:b/>
      <w:bCs/>
      <w:sz w:val="24"/>
    </w:rPr>
  </w:style>
  <w:style w:type="character" w:customStyle="1" w:styleId="50">
    <w:name w:val="Заголовок 5 Знак"/>
    <w:link w:val="5"/>
    <w:uiPriority w:val="9"/>
    <w:rsid w:val="000F4013"/>
    <w:rPr>
      <w:b/>
      <w:bCs/>
      <w:sz w:val="24"/>
      <w:szCs w:val="24"/>
    </w:rPr>
  </w:style>
  <w:style w:type="character" w:styleId="a3">
    <w:name w:val="Hyperlink"/>
    <w:uiPriority w:val="99"/>
    <w:rsid w:val="005127C4"/>
    <w:rPr>
      <w:color w:val="0000FF"/>
      <w:u w:val="single"/>
    </w:rPr>
  </w:style>
  <w:style w:type="character" w:styleId="a4">
    <w:name w:val="FollowedHyperlink"/>
    <w:uiPriority w:val="99"/>
    <w:rsid w:val="005127C4"/>
    <w:rPr>
      <w:color w:val="800080"/>
      <w:u w:val="single"/>
    </w:rPr>
  </w:style>
  <w:style w:type="paragraph" w:styleId="a5">
    <w:name w:val="Normal (Web)"/>
    <w:basedOn w:val="a"/>
    <w:uiPriority w:val="99"/>
    <w:rsid w:val="005127C4"/>
    <w:pPr>
      <w:spacing w:before="100" w:beforeAutospacing="1" w:after="100" w:afterAutospacing="1"/>
    </w:pPr>
    <w:rPr>
      <w:rFonts w:eastAsia="Arial Unicode MS"/>
      <w:color w:val="000000"/>
      <w:szCs w:val="24"/>
    </w:rPr>
  </w:style>
  <w:style w:type="paragraph" w:styleId="a6">
    <w:name w:val="footnote text"/>
    <w:aliases w:val="Footnote Text Char Знак Знак,Footnote Text Char Знак,Footnote Text Char Знак Знак Знак Знак,Footnote Text Char Char,Footnote Text Char Char Char Char,Footnote Text1,Footnote Text Char Char Char,Footnote Text Char,fn"/>
    <w:basedOn w:val="a"/>
    <w:link w:val="a7"/>
    <w:uiPriority w:val="99"/>
    <w:rsid w:val="005127C4"/>
    <w:rPr>
      <w:sz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Char Знак,Footnote Text Char Char Char Char Знак,Footnote Text1 Знак,Footnote Text Char Char Char Знак"/>
    <w:link w:val="a6"/>
    <w:uiPriority w:val="99"/>
    <w:rsid w:val="007B4C12"/>
  </w:style>
  <w:style w:type="paragraph" w:styleId="a8">
    <w:name w:val="header"/>
    <w:basedOn w:val="a"/>
    <w:rsid w:val="005127C4"/>
    <w:pPr>
      <w:tabs>
        <w:tab w:val="center" w:pos="4677"/>
        <w:tab w:val="right" w:pos="9355"/>
      </w:tabs>
    </w:pPr>
  </w:style>
  <w:style w:type="paragraph" w:styleId="a9">
    <w:name w:val="footer"/>
    <w:basedOn w:val="a"/>
    <w:rsid w:val="005127C4"/>
    <w:pPr>
      <w:tabs>
        <w:tab w:val="center" w:pos="4677"/>
        <w:tab w:val="right" w:pos="9355"/>
      </w:tabs>
    </w:pPr>
  </w:style>
  <w:style w:type="paragraph" w:styleId="aa">
    <w:name w:val="Body Text"/>
    <w:basedOn w:val="a"/>
    <w:rsid w:val="005127C4"/>
    <w:rPr>
      <w:color w:val="000000"/>
    </w:rPr>
  </w:style>
  <w:style w:type="paragraph" w:styleId="ab">
    <w:name w:val="Body Text Indent"/>
    <w:basedOn w:val="a"/>
    <w:rsid w:val="005127C4"/>
    <w:pPr>
      <w:ind w:left="360"/>
      <w:jc w:val="both"/>
    </w:pPr>
    <w:rPr>
      <w:szCs w:val="24"/>
    </w:rPr>
  </w:style>
  <w:style w:type="paragraph" w:styleId="21">
    <w:name w:val="Body Text 2"/>
    <w:basedOn w:val="a"/>
    <w:link w:val="22"/>
    <w:rsid w:val="005127C4"/>
    <w:pPr>
      <w:spacing w:line="360" w:lineRule="auto"/>
      <w:ind w:firstLine="709"/>
      <w:jc w:val="both"/>
    </w:pPr>
    <w:rPr>
      <w:sz w:val="28"/>
    </w:rPr>
  </w:style>
  <w:style w:type="paragraph" w:styleId="31">
    <w:name w:val="Body Text 3"/>
    <w:basedOn w:val="a"/>
    <w:link w:val="32"/>
    <w:rsid w:val="005127C4"/>
    <w:pPr>
      <w:jc w:val="both"/>
    </w:pPr>
  </w:style>
  <w:style w:type="character" w:customStyle="1" w:styleId="32">
    <w:name w:val="Основной текст 3 Знак"/>
    <w:link w:val="31"/>
    <w:rsid w:val="00BC4545"/>
    <w:rPr>
      <w:sz w:val="24"/>
    </w:rPr>
  </w:style>
  <w:style w:type="paragraph" w:styleId="23">
    <w:name w:val="Body Text Indent 2"/>
    <w:basedOn w:val="a"/>
    <w:rsid w:val="005127C4"/>
    <w:pPr>
      <w:widowControl w:val="0"/>
      <w:autoSpaceDE w:val="0"/>
      <w:autoSpaceDN w:val="0"/>
      <w:adjustRightInd w:val="0"/>
      <w:spacing w:line="360" w:lineRule="auto"/>
      <w:ind w:firstLine="720"/>
      <w:jc w:val="both"/>
    </w:pPr>
    <w:rPr>
      <w:sz w:val="28"/>
      <w:szCs w:val="24"/>
    </w:rPr>
  </w:style>
  <w:style w:type="paragraph" w:styleId="33">
    <w:name w:val="Body Text Indent 3"/>
    <w:basedOn w:val="a"/>
    <w:rsid w:val="005127C4"/>
    <w:pPr>
      <w:autoSpaceDE w:val="0"/>
      <w:autoSpaceDN w:val="0"/>
      <w:spacing w:before="60"/>
      <w:ind w:firstLine="567"/>
      <w:jc w:val="both"/>
    </w:pPr>
    <w:rPr>
      <w:b/>
      <w:bCs/>
      <w:szCs w:val="24"/>
    </w:rPr>
  </w:style>
  <w:style w:type="paragraph" w:styleId="ac">
    <w:name w:val="Plain Text"/>
    <w:basedOn w:val="a"/>
    <w:rsid w:val="005127C4"/>
    <w:rPr>
      <w:rFonts w:ascii="Courier New" w:hAnsi="Courier New" w:cs="Courier New"/>
      <w:sz w:val="20"/>
    </w:rPr>
  </w:style>
  <w:style w:type="paragraph" w:customStyle="1" w:styleId="BodyText21">
    <w:name w:val="Body Text 21"/>
    <w:basedOn w:val="a"/>
    <w:rsid w:val="005127C4"/>
    <w:pPr>
      <w:widowControl w:val="0"/>
    </w:pPr>
  </w:style>
  <w:style w:type="paragraph" w:customStyle="1" w:styleId="ad">
    <w:name w:val="Объект (рисунок.график)"/>
    <w:basedOn w:val="a"/>
    <w:rsid w:val="005127C4"/>
    <w:pPr>
      <w:autoSpaceDE w:val="0"/>
      <w:autoSpaceDN w:val="0"/>
      <w:spacing w:before="60" w:after="120"/>
      <w:jc w:val="center"/>
    </w:pPr>
    <w:rPr>
      <w:szCs w:val="24"/>
    </w:rPr>
  </w:style>
  <w:style w:type="paragraph" w:customStyle="1" w:styleId="ConsTitle">
    <w:name w:val="ConsTitle"/>
    <w:rsid w:val="005127C4"/>
    <w:pPr>
      <w:autoSpaceDE w:val="0"/>
      <w:autoSpaceDN w:val="0"/>
      <w:adjustRightInd w:val="0"/>
    </w:pPr>
    <w:rPr>
      <w:rFonts w:ascii="Arial" w:hAnsi="Arial" w:cs="Arial"/>
      <w:b/>
      <w:bCs/>
      <w:sz w:val="16"/>
      <w:szCs w:val="16"/>
    </w:rPr>
  </w:style>
  <w:style w:type="paragraph" w:customStyle="1" w:styleId="ConsNormal">
    <w:name w:val="ConsNormal"/>
    <w:rsid w:val="005127C4"/>
    <w:pPr>
      <w:widowControl w:val="0"/>
      <w:autoSpaceDE w:val="0"/>
      <w:autoSpaceDN w:val="0"/>
      <w:adjustRightInd w:val="0"/>
      <w:ind w:firstLine="720"/>
    </w:pPr>
    <w:rPr>
      <w:rFonts w:ascii="Arial" w:hAnsi="Arial" w:cs="Arial"/>
    </w:rPr>
  </w:style>
  <w:style w:type="paragraph" w:customStyle="1" w:styleId="lr12">
    <w:name w:val="lr12"/>
    <w:basedOn w:val="a"/>
    <w:rsid w:val="005127C4"/>
    <w:pPr>
      <w:spacing w:before="100" w:beforeAutospacing="1" w:after="100" w:afterAutospacing="1"/>
      <w:jc w:val="both"/>
    </w:pPr>
    <w:rPr>
      <w:rFonts w:ascii="Arial" w:eastAsia="Arial Unicode MS" w:hAnsi="Arial" w:cs="Arial"/>
      <w:color w:val="000000"/>
      <w:sz w:val="16"/>
      <w:szCs w:val="16"/>
    </w:rPr>
  </w:style>
  <w:style w:type="paragraph" w:customStyle="1" w:styleId="210">
    <w:name w:val="Основной текст 21"/>
    <w:basedOn w:val="a"/>
    <w:rsid w:val="005127C4"/>
    <w:pPr>
      <w:overflowPunct w:val="0"/>
      <w:autoSpaceDE w:val="0"/>
      <w:autoSpaceDN w:val="0"/>
      <w:adjustRightInd w:val="0"/>
      <w:spacing w:line="360" w:lineRule="auto"/>
      <w:ind w:firstLine="709"/>
      <w:jc w:val="both"/>
    </w:pPr>
    <w:rPr>
      <w:sz w:val="28"/>
    </w:rPr>
  </w:style>
  <w:style w:type="paragraph" w:customStyle="1" w:styleId="ConsPlusNormal">
    <w:name w:val="ConsPlusNormal"/>
    <w:rsid w:val="005127C4"/>
    <w:pPr>
      <w:widowControl w:val="0"/>
      <w:autoSpaceDE w:val="0"/>
      <w:autoSpaceDN w:val="0"/>
      <w:adjustRightInd w:val="0"/>
      <w:ind w:firstLine="720"/>
    </w:pPr>
    <w:rPr>
      <w:rFonts w:ascii="Arial" w:hAnsi="Arial" w:cs="Arial"/>
    </w:rPr>
  </w:style>
  <w:style w:type="paragraph" w:customStyle="1" w:styleId="ConsPlusNonformat">
    <w:name w:val="ConsPlusNonformat"/>
    <w:rsid w:val="005127C4"/>
    <w:pPr>
      <w:autoSpaceDE w:val="0"/>
      <w:autoSpaceDN w:val="0"/>
      <w:adjustRightInd w:val="0"/>
    </w:pPr>
    <w:rPr>
      <w:rFonts w:ascii="Courier New" w:hAnsi="Courier New" w:cs="Courier New"/>
    </w:rPr>
  </w:style>
  <w:style w:type="paragraph" w:customStyle="1" w:styleId="ConsPlusTitle">
    <w:name w:val="ConsPlusTitle"/>
    <w:rsid w:val="005127C4"/>
    <w:pPr>
      <w:autoSpaceDE w:val="0"/>
      <w:autoSpaceDN w:val="0"/>
      <w:adjustRightInd w:val="0"/>
    </w:pPr>
    <w:rPr>
      <w:b/>
      <w:bCs/>
      <w:sz w:val="26"/>
      <w:szCs w:val="26"/>
    </w:rPr>
  </w:style>
  <w:style w:type="character" w:styleId="ae">
    <w:name w:val="footnote reference"/>
    <w:uiPriority w:val="99"/>
    <w:rsid w:val="005127C4"/>
    <w:rPr>
      <w:vertAlign w:val="superscript"/>
    </w:rPr>
  </w:style>
  <w:style w:type="character" w:customStyle="1" w:styleId="MTEquationSection">
    <w:name w:val="MTEquationSection"/>
    <w:rsid w:val="005127C4"/>
    <w:rPr>
      <w:vanish/>
      <w:webHidden w:val="0"/>
      <w:color w:val="FF0000"/>
      <w:specVanish w:val="0"/>
    </w:rPr>
  </w:style>
  <w:style w:type="table" w:styleId="af">
    <w:name w:val="Table Grid"/>
    <w:basedOn w:val="a1"/>
    <w:uiPriority w:val="59"/>
    <w:rsid w:val="0051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940B84"/>
    <w:rPr>
      <w:rFonts w:ascii="Tahoma" w:hAnsi="Tahoma" w:cs="Tahoma"/>
      <w:sz w:val="16"/>
      <w:szCs w:val="16"/>
    </w:rPr>
  </w:style>
  <w:style w:type="character" w:styleId="af1">
    <w:name w:val="page number"/>
    <w:basedOn w:val="a0"/>
    <w:rsid w:val="00C405F4"/>
  </w:style>
  <w:style w:type="character" w:styleId="af2">
    <w:name w:val="Strong"/>
    <w:uiPriority w:val="22"/>
    <w:qFormat/>
    <w:rsid w:val="00BF0B77"/>
    <w:rPr>
      <w:b/>
      <w:bCs/>
    </w:rPr>
  </w:style>
  <w:style w:type="paragraph" w:styleId="af3">
    <w:name w:val="TOC Heading"/>
    <w:basedOn w:val="1"/>
    <w:next w:val="a"/>
    <w:uiPriority w:val="39"/>
    <w:semiHidden/>
    <w:unhideWhenUsed/>
    <w:qFormat/>
    <w:rsid w:val="007075B4"/>
    <w:pPr>
      <w:keepLines/>
      <w:spacing w:before="480" w:after="0" w:line="276" w:lineRule="auto"/>
      <w:jc w:val="left"/>
      <w:outlineLvl w:val="9"/>
    </w:pPr>
    <w:rPr>
      <w:rFonts w:ascii="Cambria" w:hAnsi="Cambria"/>
      <w:color w:val="365F91"/>
      <w:szCs w:val="28"/>
    </w:rPr>
  </w:style>
  <w:style w:type="paragraph" w:styleId="11">
    <w:name w:val="toc 1"/>
    <w:basedOn w:val="a"/>
    <w:next w:val="a"/>
    <w:autoRedefine/>
    <w:uiPriority w:val="39"/>
    <w:rsid w:val="00B26034"/>
    <w:pPr>
      <w:tabs>
        <w:tab w:val="right" w:leader="dot" w:pos="9855"/>
      </w:tabs>
    </w:pPr>
    <w:rPr>
      <w:sz w:val="28"/>
      <w:szCs w:val="28"/>
    </w:rPr>
  </w:style>
  <w:style w:type="paragraph" w:styleId="24">
    <w:name w:val="toc 2"/>
    <w:basedOn w:val="a"/>
    <w:next w:val="a"/>
    <w:autoRedefine/>
    <w:uiPriority w:val="39"/>
    <w:rsid w:val="002C76F9"/>
    <w:pPr>
      <w:tabs>
        <w:tab w:val="right" w:leader="dot" w:pos="9855"/>
      </w:tabs>
      <w:spacing w:after="120"/>
      <w:ind w:left="238"/>
    </w:pPr>
  </w:style>
  <w:style w:type="character" w:customStyle="1" w:styleId="servicelink">
    <w:name w:val="servicelink"/>
    <w:rsid w:val="000F4013"/>
    <w:rPr>
      <w:shd w:val="clear" w:color="auto" w:fill="D9D282"/>
    </w:rPr>
  </w:style>
  <w:style w:type="character" w:styleId="af4">
    <w:name w:val="endnote reference"/>
    <w:rsid w:val="00CB06DF"/>
    <w:rPr>
      <w:vertAlign w:val="superscript"/>
    </w:rPr>
  </w:style>
  <w:style w:type="paragraph" w:styleId="af5">
    <w:name w:val="Title"/>
    <w:basedOn w:val="a"/>
    <w:next w:val="a"/>
    <w:link w:val="af6"/>
    <w:qFormat/>
    <w:rsid w:val="00DD0905"/>
    <w:pPr>
      <w:spacing w:before="240" w:after="60"/>
      <w:jc w:val="center"/>
      <w:outlineLvl w:val="0"/>
    </w:pPr>
    <w:rPr>
      <w:rFonts w:ascii="Cambria" w:hAnsi="Cambria"/>
      <w:b/>
      <w:bCs/>
      <w:kern w:val="28"/>
      <w:sz w:val="32"/>
      <w:szCs w:val="32"/>
    </w:rPr>
  </w:style>
  <w:style w:type="character" w:customStyle="1" w:styleId="af6">
    <w:name w:val="Название Знак"/>
    <w:link w:val="af5"/>
    <w:rsid w:val="00DD0905"/>
    <w:rPr>
      <w:rFonts w:ascii="Cambria" w:eastAsia="Times New Roman" w:hAnsi="Cambria" w:cs="Times New Roman"/>
      <w:b/>
      <w:bCs/>
      <w:kern w:val="28"/>
      <w:sz w:val="32"/>
      <w:szCs w:val="32"/>
    </w:rPr>
  </w:style>
  <w:style w:type="paragraph" w:styleId="34">
    <w:name w:val="toc 3"/>
    <w:basedOn w:val="a"/>
    <w:next w:val="a"/>
    <w:autoRedefine/>
    <w:uiPriority w:val="39"/>
    <w:rsid w:val="007677C0"/>
    <w:pPr>
      <w:tabs>
        <w:tab w:val="right" w:leader="dot" w:pos="9894"/>
      </w:tabs>
      <w:ind w:left="480"/>
      <w:jc w:val="both"/>
    </w:pPr>
  </w:style>
  <w:style w:type="character" w:customStyle="1" w:styleId="CharStyle3">
    <w:name w:val="Char Style 3"/>
    <w:uiPriority w:val="99"/>
    <w:rsid w:val="003D018D"/>
    <w:rPr>
      <w:sz w:val="26"/>
      <w:szCs w:val="26"/>
      <w:shd w:val="clear" w:color="auto" w:fill="FFFFFF"/>
    </w:rPr>
  </w:style>
  <w:style w:type="character" w:customStyle="1" w:styleId="CharStyle11">
    <w:name w:val="Char Style 11"/>
    <w:link w:val="Style2"/>
    <w:uiPriority w:val="99"/>
    <w:rsid w:val="007E17E4"/>
    <w:rPr>
      <w:shd w:val="clear" w:color="auto" w:fill="FFFFFF"/>
    </w:rPr>
  </w:style>
  <w:style w:type="paragraph" w:customStyle="1" w:styleId="Style2">
    <w:name w:val="Style 2"/>
    <w:basedOn w:val="a"/>
    <w:link w:val="CharStyle11"/>
    <w:uiPriority w:val="99"/>
    <w:rsid w:val="007E17E4"/>
    <w:pPr>
      <w:widowControl w:val="0"/>
      <w:shd w:val="clear" w:color="auto" w:fill="FFFFFF"/>
      <w:spacing w:before="420" w:after="420" w:line="240" w:lineRule="atLeast"/>
    </w:pPr>
    <w:rPr>
      <w:sz w:val="20"/>
    </w:rPr>
  </w:style>
  <w:style w:type="paragraph" w:styleId="af7">
    <w:name w:val="List Paragraph"/>
    <w:basedOn w:val="a"/>
    <w:uiPriority w:val="34"/>
    <w:qFormat/>
    <w:rsid w:val="00B26034"/>
    <w:pPr>
      <w:ind w:left="720"/>
      <w:contextualSpacing/>
    </w:pPr>
  </w:style>
  <w:style w:type="character" w:customStyle="1" w:styleId="22">
    <w:name w:val="Основной текст 2 Знак"/>
    <w:basedOn w:val="a0"/>
    <w:link w:val="21"/>
    <w:rsid w:val="007C3AF8"/>
    <w:rPr>
      <w:sz w:val="28"/>
    </w:rPr>
  </w:style>
  <w:style w:type="character" w:customStyle="1" w:styleId="CharStyle20">
    <w:name w:val="Char Style 20"/>
    <w:basedOn w:val="a0"/>
    <w:link w:val="Style19"/>
    <w:uiPriority w:val="99"/>
    <w:rsid w:val="006621B5"/>
    <w:rPr>
      <w:b/>
      <w:bCs/>
      <w:shd w:val="clear" w:color="auto" w:fill="FFFFFF"/>
    </w:rPr>
  </w:style>
  <w:style w:type="paragraph" w:customStyle="1" w:styleId="Style19">
    <w:name w:val="Style 19"/>
    <w:basedOn w:val="a"/>
    <w:link w:val="CharStyle20"/>
    <w:uiPriority w:val="99"/>
    <w:rsid w:val="006621B5"/>
    <w:pPr>
      <w:widowControl w:val="0"/>
      <w:shd w:val="clear" w:color="auto" w:fill="FFFFFF"/>
      <w:spacing w:before="720" w:line="317" w:lineRule="exact"/>
      <w:jc w:val="both"/>
    </w:pPr>
    <w:rPr>
      <w:b/>
      <w:bCs/>
      <w:sz w:val="20"/>
    </w:rPr>
  </w:style>
  <w:style w:type="paragraph" w:customStyle="1" w:styleId="Style8">
    <w:name w:val="Style8"/>
    <w:basedOn w:val="a"/>
    <w:uiPriority w:val="99"/>
    <w:rsid w:val="001C48DE"/>
    <w:pPr>
      <w:widowControl w:val="0"/>
      <w:autoSpaceDE w:val="0"/>
      <w:autoSpaceDN w:val="0"/>
      <w:adjustRightInd w:val="0"/>
      <w:spacing w:line="369" w:lineRule="exact"/>
      <w:ind w:firstLine="698"/>
      <w:jc w:val="both"/>
    </w:pPr>
    <w:rPr>
      <w:szCs w:val="24"/>
    </w:rPr>
  </w:style>
  <w:style w:type="character" w:customStyle="1" w:styleId="FontStyle23">
    <w:name w:val="Font Style23"/>
    <w:uiPriority w:val="99"/>
    <w:rsid w:val="001C48DE"/>
    <w:rPr>
      <w:rFonts w:ascii="Times New Roman" w:hAnsi="Times New Roman" w:cs="Times New Roman"/>
      <w:sz w:val="24"/>
      <w:szCs w:val="24"/>
    </w:rPr>
  </w:style>
  <w:style w:type="character" w:customStyle="1" w:styleId="CharStyle4">
    <w:name w:val="Char Style 4"/>
    <w:basedOn w:val="a0"/>
    <w:uiPriority w:val="99"/>
    <w:rsid w:val="00647F2C"/>
    <w:rPr>
      <w:b/>
      <w:bCs/>
      <w:sz w:val="18"/>
      <w:szCs w:val="18"/>
      <w:u w:val="none"/>
    </w:rPr>
  </w:style>
  <w:style w:type="character" w:customStyle="1" w:styleId="CharStyle5">
    <w:name w:val="Char Style 5"/>
    <w:basedOn w:val="a0"/>
    <w:uiPriority w:val="99"/>
    <w:rsid w:val="00647F2C"/>
    <w:rPr>
      <w:sz w:val="18"/>
      <w:szCs w:val="18"/>
      <w:u w:val="none"/>
    </w:rPr>
  </w:style>
  <w:style w:type="paragraph" w:customStyle="1" w:styleId="xl67">
    <w:name w:val="xl67"/>
    <w:basedOn w:val="a"/>
    <w:rsid w:val="00A74989"/>
    <w:pPr>
      <w:spacing w:before="100" w:beforeAutospacing="1" w:after="100" w:afterAutospacing="1"/>
      <w:jc w:val="center"/>
    </w:pPr>
    <w:rPr>
      <w:sz w:val="16"/>
      <w:szCs w:val="16"/>
    </w:rPr>
  </w:style>
  <w:style w:type="paragraph" w:customStyle="1" w:styleId="xl68">
    <w:name w:val="xl68"/>
    <w:basedOn w:val="a"/>
    <w:rsid w:val="00A74989"/>
    <w:pPr>
      <w:spacing w:before="100" w:beforeAutospacing="1" w:after="100" w:afterAutospacing="1"/>
    </w:pPr>
    <w:rPr>
      <w:sz w:val="18"/>
      <w:szCs w:val="18"/>
    </w:rPr>
  </w:style>
  <w:style w:type="paragraph" w:customStyle="1" w:styleId="xl69">
    <w:name w:val="xl69"/>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70">
    <w:name w:val="xl70"/>
    <w:basedOn w:val="a"/>
    <w:rsid w:val="00A74989"/>
    <w:pPr>
      <w:spacing w:before="100" w:beforeAutospacing="1" w:after="100" w:afterAutospacing="1"/>
      <w:jc w:val="center"/>
      <w:textAlignment w:val="top"/>
    </w:pPr>
    <w:rPr>
      <w:sz w:val="14"/>
      <w:szCs w:val="14"/>
    </w:rPr>
  </w:style>
  <w:style w:type="paragraph" w:customStyle="1" w:styleId="xl71">
    <w:name w:val="xl71"/>
    <w:basedOn w:val="a"/>
    <w:rsid w:val="00A74989"/>
    <w:pPr>
      <w:spacing w:before="100" w:beforeAutospacing="1" w:after="100" w:afterAutospacing="1"/>
      <w:jc w:val="center"/>
      <w:textAlignment w:val="top"/>
    </w:pPr>
    <w:rPr>
      <w:sz w:val="14"/>
      <w:szCs w:val="14"/>
    </w:rPr>
  </w:style>
  <w:style w:type="paragraph" w:customStyle="1" w:styleId="xl72">
    <w:name w:val="xl72"/>
    <w:basedOn w:val="a"/>
    <w:rsid w:val="00A74989"/>
    <w:pPr>
      <w:spacing w:before="100" w:beforeAutospacing="1" w:after="100" w:afterAutospacing="1"/>
    </w:pPr>
    <w:rPr>
      <w:sz w:val="14"/>
      <w:szCs w:val="14"/>
    </w:rPr>
  </w:style>
  <w:style w:type="paragraph" w:customStyle="1" w:styleId="xl73">
    <w:name w:val="xl73"/>
    <w:basedOn w:val="a"/>
    <w:rsid w:val="00A74989"/>
    <w:pPr>
      <w:spacing w:before="100" w:beforeAutospacing="1" w:after="100" w:afterAutospacing="1"/>
    </w:pPr>
    <w:rPr>
      <w:sz w:val="14"/>
      <w:szCs w:val="14"/>
    </w:rPr>
  </w:style>
  <w:style w:type="paragraph" w:customStyle="1" w:styleId="xl74">
    <w:name w:val="xl74"/>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5">
    <w:name w:val="xl75"/>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1"/>
      <w:szCs w:val="11"/>
    </w:rPr>
  </w:style>
  <w:style w:type="paragraph" w:customStyle="1" w:styleId="xl76">
    <w:name w:val="xl76"/>
    <w:basedOn w:val="a"/>
    <w:rsid w:val="00A74989"/>
    <w:pPr>
      <w:spacing w:before="100" w:beforeAutospacing="1" w:after="100" w:afterAutospacing="1"/>
      <w:textAlignment w:val="top"/>
    </w:pPr>
    <w:rPr>
      <w:sz w:val="14"/>
      <w:szCs w:val="14"/>
    </w:rPr>
  </w:style>
  <w:style w:type="paragraph" w:customStyle="1" w:styleId="xl77">
    <w:name w:val="xl77"/>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8">
    <w:name w:val="xl78"/>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9">
    <w:name w:val="xl79"/>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80">
    <w:name w:val="xl80"/>
    <w:basedOn w:val="a"/>
    <w:rsid w:val="00A74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4037">
      <w:bodyDiv w:val="1"/>
      <w:marLeft w:val="0"/>
      <w:marRight w:val="0"/>
      <w:marTop w:val="0"/>
      <w:marBottom w:val="0"/>
      <w:divBdr>
        <w:top w:val="none" w:sz="0" w:space="0" w:color="auto"/>
        <w:left w:val="none" w:sz="0" w:space="0" w:color="auto"/>
        <w:bottom w:val="none" w:sz="0" w:space="0" w:color="auto"/>
        <w:right w:val="none" w:sz="0" w:space="0" w:color="auto"/>
      </w:divBdr>
    </w:div>
    <w:div w:id="41878269">
      <w:bodyDiv w:val="1"/>
      <w:marLeft w:val="0"/>
      <w:marRight w:val="0"/>
      <w:marTop w:val="0"/>
      <w:marBottom w:val="0"/>
      <w:divBdr>
        <w:top w:val="none" w:sz="0" w:space="0" w:color="auto"/>
        <w:left w:val="none" w:sz="0" w:space="0" w:color="auto"/>
        <w:bottom w:val="none" w:sz="0" w:space="0" w:color="auto"/>
        <w:right w:val="none" w:sz="0" w:space="0" w:color="auto"/>
      </w:divBdr>
    </w:div>
    <w:div w:id="61149993">
      <w:bodyDiv w:val="1"/>
      <w:marLeft w:val="0"/>
      <w:marRight w:val="0"/>
      <w:marTop w:val="0"/>
      <w:marBottom w:val="0"/>
      <w:divBdr>
        <w:top w:val="none" w:sz="0" w:space="0" w:color="auto"/>
        <w:left w:val="none" w:sz="0" w:space="0" w:color="auto"/>
        <w:bottom w:val="none" w:sz="0" w:space="0" w:color="auto"/>
        <w:right w:val="none" w:sz="0" w:space="0" w:color="auto"/>
      </w:divBdr>
    </w:div>
    <w:div w:id="62068108">
      <w:bodyDiv w:val="1"/>
      <w:marLeft w:val="0"/>
      <w:marRight w:val="0"/>
      <w:marTop w:val="0"/>
      <w:marBottom w:val="0"/>
      <w:divBdr>
        <w:top w:val="none" w:sz="0" w:space="0" w:color="auto"/>
        <w:left w:val="none" w:sz="0" w:space="0" w:color="auto"/>
        <w:bottom w:val="none" w:sz="0" w:space="0" w:color="auto"/>
        <w:right w:val="none" w:sz="0" w:space="0" w:color="auto"/>
      </w:divBdr>
      <w:divsChild>
        <w:div w:id="1198004119">
          <w:marLeft w:val="0"/>
          <w:marRight w:val="0"/>
          <w:marTop w:val="0"/>
          <w:marBottom w:val="0"/>
          <w:divBdr>
            <w:top w:val="none" w:sz="0" w:space="0" w:color="auto"/>
            <w:left w:val="none" w:sz="0" w:space="0" w:color="auto"/>
            <w:bottom w:val="none" w:sz="0" w:space="0" w:color="auto"/>
            <w:right w:val="none" w:sz="0" w:space="0" w:color="auto"/>
          </w:divBdr>
          <w:divsChild>
            <w:div w:id="1806580368">
              <w:marLeft w:val="0"/>
              <w:marRight w:val="0"/>
              <w:marTop w:val="0"/>
              <w:marBottom w:val="0"/>
              <w:divBdr>
                <w:top w:val="none" w:sz="0" w:space="0" w:color="auto"/>
                <w:left w:val="none" w:sz="0" w:space="0" w:color="auto"/>
                <w:bottom w:val="none" w:sz="0" w:space="0" w:color="auto"/>
                <w:right w:val="none" w:sz="0" w:space="0" w:color="auto"/>
              </w:divBdr>
              <w:divsChild>
                <w:div w:id="329793777">
                  <w:marLeft w:val="0"/>
                  <w:marRight w:val="0"/>
                  <w:marTop w:val="0"/>
                  <w:marBottom w:val="0"/>
                  <w:divBdr>
                    <w:top w:val="none" w:sz="0" w:space="0" w:color="auto"/>
                    <w:left w:val="none" w:sz="0" w:space="0" w:color="auto"/>
                    <w:bottom w:val="none" w:sz="0" w:space="0" w:color="auto"/>
                    <w:right w:val="none" w:sz="0" w:space="0" w:color="auto"/>
                  </w:divBdr>
                  <w:divsChild>
                    <w:div w:id="1554384947">
                      <w:marLeft w:val="0"/>
                      <w:marRight w:val="0"/>
                      <w:marTop w:val="0"/>
                      <w:marBottom w:val="0"/>
                      <w:divBdr>
                        <w:top w:val="none" w:sz="0" w:space="0" w:color="auto"/>
                        <w:left w:val="none" w:sz="0" w:space="0" w:color="auto"/>
                        <w:bottom w:val="none" w:sz="0" w:space="0" w:color="auto"/>
                        <w:right w:val="none" w:sz="0" w:space="0" w:color="auto"/>
                      </w:divBdr>
                      <w:divsChild>
                        <w:div w:id="1466777513">
                          <w:marLeft w:val="0"/>
                          <w:marRight w:val="0"/>
                          <w:marTop w:val="0"/>
                          <w:marBottom w:val="0"/>
                          <w:divBdr>
                            <w:top w:val="none" w:sz="0" w:space="0" w:color="auto"/>
                            <w:left w:val="none" w:sz="0" w:space="0" w:color="auto"/>
                            <w:bottom w:val="none" w:sz="0" w:space="0" w:color="auto"/>
                            <w:right w:val="none" w:sz="0" w:space="0" w:color="auto"/>
                          </w:divBdr>
                          <w:divsChild>
                            <w:div w:id="629093152">
                              <w:marLeft w:val="0"/>
                              <w:marRight w:val="0"/>
                              <w:marTop w:val="0"/>
                              <w:marBottom w:val="0"/>
                              <w:divBdr>
                                <w:top w:val="none" w:sz="0" w:space="0" w:color="auto"/>
                                <w:left w:val="none" w:sz="0" w:space="0" w:color="auto"/>
                                <w:bottom w:val="none" w:sz="0" w:space="0" w:color="auto"/>
                                <w:right w:val="none" w:sz="0" w:space="0" w:color="auto"/>
                              </w:divBdr>
                              <w:divsChild>
                                <w:div w:id="1778452521">
                                  <w:marLeft w:val="0"/>
                                  <w:marRight w:val="0"/>
                                  <w:marTop w:val="0"/>
                                  <w:marBottom w:val="0"/>
                                  <w:divBdr>
                                    <w:top w:val="none" w:sz="0" w:space="0" w:color="auto"/>
                                    <w:left w:val="none" w:sz="0" w:space="0" w:color="auto"/>
                                    <w:bottom w:val="none" w:sz="0" w:space="0" w:color="auto"/>
                                    <w:right w:val="none" w:sz="0" w:space="0" w:color="auto"/>
                                  </w:divBdr>
                                  <w:divsChild>
                                    <w:div w:id="3184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595">
      <w:bodyDiv w:val="1"/>
      <w:marLeft w:val="0"/>
      <w:marRight w:val="0"/>
      <w:marTop w:val="0"/>
      <w:marBottom w:val="0"/>
      <w:divBdr>
        <w:top w:val="none" w:sz="0" w:space="0" w:color="auto"/>
        <w:left w:val="none" w:sz="0" w:space="0" w:color="auto"/>
        <w:bottom w:val="none" w:sz="0" w:space="0" w:color="auto"/>
        <w:right w:val="none" w:sz="0" w:space="0" w:color="auto"/>
      </w:divBdr>
      <w:divsChild>
        <w:div w:id="1355616497">
          <w:marLeft w:val="547"/>
          <w:marRight w:val="0"/>
          <w:marTop w:val="0"/>
          <w:marBottom w:val="120"/>
          <w:divBdr>
            <w:top w:val="none" w:sz="0" w:space="0" w:color="auto"/>
            <w:left w:val="none" w:sz="0" w:space="0" w:color="auto"/>
            <w:bottom w:val="none" w:sz="0" w:space="0" w:color="auto"/>
            <w:right w:val="none" w:sz="0" w:space="0" w:color="auto"/>
          </w:divBdr>
        </w:div>
      </w:divsChild>
    </w:div>
    <w:div w:id="67265402">
      <w:bodyDiv w:val="1"/>
      <w:marLeft w:val="0"/>
      <w:marRight w:val="0"/>
      <w:marTop w:val="0"/>
      <w:marBottom w:val="0"/>
      <w:divBdr>
        <w:top w:val="none" w:sz="0" w:space="0" w:color="auto"/>
        <w:left w:val="none" w:sz="0" w:space="0" w:color="auto"/>
        <w:bottom w:val="none" w:sz="0" w:space="0" w:color="auto"/>
        <w:right w:val="none" w:sz="0" w:space="0" w:color="auto"/>
      </w:divBdr>
    </w:div>
    <w:div w:id="71195636">
      <w:bodyDiv w:val="1"/>
      <w:marLeft w:val="0"/>
      <w:marRight w:val="0"/>
      <w:marTop w:val="0"/>
      <w:marBottom w:val="0"/>
      <w:divBdr>
        <w:top w:val="none" w:sz="0" w:space="0" w:color="auto"/>
        <w:left w:val="none" w:sz="0" w:space="0" w:color="auto"/>
        <w:bottom w:val="none" w:sz="0" w:space="0" w:color="auto"/>
        <w:right w:val="none" w:sz="0" w:space="0" w:color="auto"/>
      </w:divBdr>
    </w:div>
    <w:div w:id="76296271">
      <w:bodyDiv w:val="1"/>
      <w:marLeft w:val="0"/>
      <w:marRight w:val="0"/>
      <w:marTop w:val="0"/>
      <w:marBottom w:val="0"/>
      <w:divBdr>
        <w:top w:val="none" w:sz="0" w:space="0" w:color="auto"/>
        <w:left w:val="none" w:sz="0" w:space="0" w:color="auto"/>
        <w:bottom w:val="none" w:sz="0" w:space="0" w:color="auto"/>
        <w:right w:val="none" w:sz="0" w:space="0" w:color="auto"/>
      </w:divBdr>
    </w:div>
    <w:div w:id="76635375">
      <w:bodyDiv w:val="1"/>
      <w:marLeft w:val="0"/>
      <w:marRight w:val="0"/>
      <w:marTop w:val="0"/>
      <w:marBottom w:val="0"/>
      <w:divBdr>
        <w:top w:val="none" w:sz="0" w:space="0" w:color="auto"/>
        <w:left w:val="none" w:sz="0" w:space="0" w:color="auto"/>
        <w:bottom w:val="none" w:sz="0" w:space="0" w:color="auto"/>
        <w:right w:val="none" w:sz="0" w:space="0" w:color="auto"/>
      </w:divBdr>
    </w:div>
    <w:div w:id="80764027">
      <w:bodyDiv w:val="1"/>
      <w:marLeft w:val="0"/>
      <w:marRight w:val="0"/>
      <w:marTop w:val="0"/>
      <w:marBottom w:val="0"/>
      <w:divBdr>
        <w:top w:val="none" w:sz="0" w:space="0" w:color="auto"/>
        <w:left w:val="none" w:sz="0" w:space="0" w:color="auto"/>
        <w:bottom w:val="none" w:sz="0" w:space="0" w:color="auto"/>
        <w:right w:val="none" w:sz="0" w:space="0" w:color="auto"/>
      </w:divBdr>
    </w:div>
    <w:div w:id="83765764">
      <w:bodyDiv w:val="1"/>
      <w:marLeft w:val="0"/>
      <w:marRight w:val="0"/>
      <w:marTop w:val="0"/>
      <w:marBottom w:val="0"/>
      <w:divBdr>
        <w:top w:val="none" w:sz="0" w:space="0" w:color="auto"/>
        <w:left w:val="none" w:sz="0" w:space="0" w:color="auto"/>
        <w:bottom w:val="none" w:sz="0" w:space="0" w:color="auto"/>
        <w:right w:val="none" w:sz="0" w:space="0" w:color="auto"/>
      </w:divBdr>
    </w:div>
    <w:div w:id="85545108">
      <w:bodyDiv w:val="1"/>
      <w:marLeft w:val="0"/>
      <w:marRight w:val="0"/>
      <w:marTop w:val="0"/>
      <w:marBottom w:val="0"/>
      <w:divBdr>
        <w:top w:val="none" w:sz="0" w:space="0" w:color="auto"/>
        <w:left w:val="none" w:sz="0" w:space="0" w:color="auto"/>
        <w:bottom w:val="none" w:sz="0" w:space="0" w:color="auto"/>
        <w:right w:val="none" w:sz="0" w:space="0" w:color="auto"/>
      </w:divBdr>
    </w:div>
    <w:div w:id="97069911">
      <w:bodyDiv w:val="1"/>
      <w:marLeft w:val="0"/>
      <w:marRight w:val="0"/>
      <w:marTop w:val="0"/>
      <w:marBottom w:val="0"/>
      <w:divBdr>
        <w:top w:val="none" w:sz="0" w:space="0" w:color="auto"/>
        <w:left w:val="none" w:sz="0" w:space="0" w:color="auto"/>
        <w:bottom w:val="none" w:sz="0" w:space="0" w:color="auto"/>
        <w:right w:val="none" w:sz="0" w:space="0" w:color="auto"/>
      </w:divBdr>
    </w:div>
    <w:div w:id="101385898">
      <w:bodyDiv w:val="1"/>
      <w:marLeft w:val="0"/>
      <w:marRight w:val="0"/>
      <w:marTop w:val="0"/>
      <w:marBottom w:val="0"/>
      <w:divBdr>
        <w:top w:val="none" w:sz="0" w:space="0" w:color="auto"/>
        <w:left w:val="none" w:sz="0" w:space="0" w:color="auto"/>
        <w:bottom w:val="none" w:sz="0" w:space="0" w:color="auto"/>
        <w:right w:val="none" w:sz="0" w:space="0" w:color="auto"/>
      </w:divBdr>
    </w:div>
    <w:div w:id="102069707">
      <w:bodyDiv w:val="1"/>
      <w:marLeft w:val="0"/>
      <w:marRight w:val="0"/>
      <w:marTop w:val="0"/>
      <w:marBottom w:val="0"/>
      <w:divBdr>
        <w:top w:val="none" w:sz="0" w:space="0" w:color="auto"/>
        <w:left w:val="none" w:sz="0" w:space="0" w:color="auto"/>
        <w:bottom w:val="none" w:sz="0" w:space="0" w:color="auto"/>
        <w:right w:val="none" w:sz="0" w:space="0" w:color="auto"/>
      </w:divBdr>
    </w:div>
    <w:div w:id="129327952">
      <w:bodyDiv w:val="1"/>
      <w:marLeft w:val="0"/>
      <w:marRight w:val="0"/>
      <w:marTop w:val="0"/>
      <w:marBottom w:val="0"/>
      <w:divBdr>
        <w:top w:val="none" w:sz="0" w:space="0" w:color="auto"/>
        <w:left w:val="none" w:sz="0" w:space="0" w:color="auto"/>
        <w:bottom w:val="none" w:sz="0" w:space="0" w:color="auto"/>
        <w:right w:val="none" w:sz="0" w:space="0" w:color="auto"/>
      </w:divBdr>
    </w:div>
    <w:div w:id="130561724">
      <w:bodyDiv w:val="1"/>
      <w:marLeft w:val="0"/>
      <w:marRight w:val="0"/>
      <w:marTop w:val="0"/>
      <w:marBottom w:val="0"/>
      <w:divBdr>
        <w:top w:val="none" w:sz="0" w:space="0" w:color="auto"/>
        <w:left w:val="none" w:sz="0" w:space="0" w:color="auto"/>
        <w:bottom w:val="none" w:sz="0" w:space="0" w:color="auto"/>
        <w:right w:val="none" w:sz="0" w:space="0" w:color="auto"/>
      </w:divBdr>
    </w:div>
    <w:div w:id="130829629">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41581846">
      <w:bodyDiv w:val="1"/>
      <w:marLeft w:val="0"/>
      <w:marRight w:val="0"/>
      <w:marTop w:val="0"/>
      <w:marBottom w:val="0"/>
      <w:divBdr>
        <w:top w:val="none" w:sz="0" w:space="0" w:color="auto"/>
        <w:left w:val="none" w:sz="0" w:space="0" w:color="auto"/>
        <w:bottom w:val="none" w:sz="0" w:space="0" w:color="auto"/>
        <w:right w:val="none" w:sz="0" w:space="0" w:color="auto"/>
      </w:divBdr>
    </w:div>
    <w:div w:id="143743192">
      <w:bodyDiv w:val="1"/>
      <w:marLeft w:val="0"/>
      <w:marRight w:val="0"/>
      <w:marTop w:val="0"/>
      <w:marBottom w:val="0"/>
      <w:divBdr>
        <w:top w:val="none" w:sz="0" w:space="0" w:color="auto"/>
        <w:left w:val="none" w:sz="0" w:space="0" w:color="auto"/>
        <w:bottom w:val="none" w:sz="0" w:space="0" w:color="auto"/>
        <w:right w:val="none" w:sz="0" w:space="0" w:color="auto"/>
      </w:divBdr>
    </w:div>
    <w:div w:id="144706738">
      <w:bodyDiv w:val="1"/>
      <w:marLeft w:val="0"/>
      <w:marRight w:val="0"/>
      <w:marTop w:val="0"/>
      <w:marBottom w:val="0"/>
      <w:divBdr>
        <w:top w:val="none" w:sz="0" w:space="0" w:color="auto"/>
        <w:left w:val="none" w:sz="0" w:space="0" w:color="auto"/>
        <w:bottom w:val="none" w:sz="0" w:space="0" w:color="auto"/>
        <w:right w:val="none" w:sz="0" w:space="0" w:color="auto"/>
      </w:divBdr>
    </w:div>
    <w:div w:id="146282912">
      <w:bodyDiv w:val="1"/>
      <w:marLeft w:val="0"/>
      <w:marRight w:val="0"/>
      <w:marTop w:val="0"/>
      <w:marBottom w:val="0"/>
      <w:divBdr>
        <w:top w:val="none" w:sz="0" w:space="0" w:color="auto"/>
        <w:left w:val="none" w:sz="0" w:space="0" w:color="auto"/>
        <w:bottom w:val="none" w:sz="0" w:space="0" w:color="auto"/>
        <w:right w:val="none" w:sz="0" w:space="0" w:color="auto"/>
      </w:divBdr>
    </w:div>
    <w:div w:id="147673879">
      <w:bodyDiv w:val="1"/>
      <w:marLeft w:val="0"/>
      <w:marRight w:val="0"/>
      <w:marTop w:val="0"/>
      <w:marBottom w:val="0"/>
      <w:divBdr>
        <w:top w:val="none" w:sz="0" w:space="0" w:color="auto"/>
        <w:left w:val="none" w:sz="0" w:space="0" w:color="auto"/>
        <w:bottom w:val="none" w:sz="0" w:space="0" w:color="auto"/>
        <w:right w:val="none" w:sz="0" w:space="0" w:color="auto"/>
      </w:divBdr>
    </w:div>
    <w:div w:id="148257710">
      <w:bodyDiv w:val="1"/>
      <w:marLeft w:val="0"/>
      <w:marRight w:val="0"/>
      <w:marTop w:val="0"/>
      <w:marBottom w:val="0"/>
      <w:divBdr>
        <w:top w:val="none" w:sz="0" w:space="0" w:color="auto"/>
        <w:left w:val="none" w:sz="0" w:space="0" w:color="auto"/>
        <w:bottom w:val="none" w:sz="0" w:space="0" w:color="auto"/>
        <w:right w:val="none" w:sz="0" w:space="0" w:color="auto"/>
      </w:divBdr>
    </w:div>
    <w:div w:id="150223531">
      <w:bodyDiv w:val="1"/>
      <w:marLeft w:val="0"/>
      <w:marRight w:val="0"/>
      <w:marTop w:val="0"/>
      <w:marBottom w:val="0"/>
      <w:divBdr>
        <w:top w:val="none" w:sz="0" w:space="0" w:color="auto"/>
        <w:left w:val="none" w:sz="0" w:space="0" w:color="auto"/>
        <w:bottom w:val="none" w:sz="0" w:space="0" w:color="auto"/>
        <w:right w:val="none" w:sz="0" w:space="0" w:color="auto"/>
      </w:divBdr>
    </w:div>
    <w:div w:id="154302731">
      <w:bodyDiv w:val="1"/>
      <w:marLeft w:val="0"/>
      <w:marRight w:val="0"/>
      <w:marTop w:val="0"/>
      <w:marBottom w:val="0"/>
      <w:divBdr>
        <w:top w:val="none" w:sz="0" w:space="0" w:color="auto"/>
        <w:left w:val="none" w:sz="0" w:space="0" w:color="auto"/>
        <w:bottom w:val="none" w:sz="0" w:space="0" w:color="auto"/>
        <w:right w:val="none" w:sz="0" w:space="0" w:color="auto"/>
      </w:divBdr>
    </w:div>
    <w:div w:id="165678656">
      <w:bodyDiv w:val="1"/>
      <w:marLeft w:val="0"/>
      <w:marRight w:val="0"/>
      <w:marTop w:val="0"/>
      <w:marBottom w:val="0"/>
      <w:divBdr>
        <w:top w:val="none" w:sz="0" w:space="0" w:color="auto"/>
        <w:left w:val="none" w:sz="0" w:space="0" w:color="auto"/>
        <w:bottom w:val="none" w:sz="0" w:space="0" w:color="auto"/>
        <w:right w:val="none" w:sz="0" w:space="0" w:color="auto"/>
      </w:divBdr>
    </w:div>
    <w:div w:id="178275437">
      <w:bodyDiv w:val="1"/>
      <w:marLeft w:val="0"/>
      <w:marRight w:val="0"/>
      <w:marTop w:val="0"/>
      <w:marBottom w:val="0"/>
      <w:divBdr>
        <w:top w:val="none" w:sz="0" w:space="0" w:color="auto"/>
        <w:left w:val="none" w:sz="0" w:space="0" w:color="auto"/>
        <w:bottom w:val="none" w:sz="0" w:space="0" w:color="auto"/>
        <w:right w:val="none" w:sz="0" w:space="0" w:color="auto"/>
      </w:divBdr>
    </w:div>
    <w:div w:id="180440059">
      <w:bodyDiv w:val="1"/>
      <w:marLeft w:val="0"/>
      <w:marRight w:val="0"/>
      <w:marTop w:val="0"/>
      <w:marBottom w:val="0"/>
      <w:divBdr>
        <w:top w:val="none" w:sz="0" w:space="0" w:color="auto"/>
        <w:left w:val="none" w:sz="0" w:space="0" w:color="auto"/>
        <w:bottom w:val="none" w:sz="0" w:space="0" w:color="auto"/>
        <w:right w:val="none" w:sz="0" w:space="0" w:color="auto"/>
      </w:divBdr>
    </w:div>
    <w:div w:id="193812869">
      <w:bodyDiv w:val="1"/>
      <w:marLeft w:val="0"/>
      <w:marRight w:val="0"/>
      <w:marTop w:val="0"/>
      <w:marBottom w:val="0"/>
      <w:divBdr>
        <w:top w:val="none" w:sz="0" w:space="0" w:color="auto"/>
        <w:left w:val="none" w:sz="0" w:space="0" w:color="auto"/>
        <w:bottom w:val="none" w:sz="0" w:space="0" w:color="auto"/>
        <w:right w:val="none" w:sz="0" w:space="0" w:color="auto"/>
      </w:divBdr>
    </w:div>
    <w:div w:id="212085552">
      <w:bodyDiv w:val="1"/>
      <w:marLeft w:val="0"/>
      <w:marRight w:val="0"/>
      <w:marTop w:val="0"/>
      <w:marBottom w:val="0"/>
      <w:divBdr>
        <w:top w:val="none" w:sz="0" w:space="0" w:color="auto"/>
        <w:left w:val="none" w:sz="0" w:space="0" w:color="auto"/>
        <w:bottom w:val="none" w:sz="0" w:space="0" w:color="auto"/>
        <w:right w:val="none" w:sz="0" w:space="0" w:color="auto"/>
      </w:divBdr>
    </w:div>
    <w:div w:id="216355831">
      <w:bodyDiv w:val="1"/>
      <w:marLeft w:val="0"/>
      <w:marRight w:val="0"/>
      <w:marTop w:val="0"/>
      <w:marBottom w:val="0"/>
      <w:divBdr>
        <w:top w:val="none" w:sz="0" w:space="0" w:color="auto"/>
        <w:left w:val="none" w:sz="0" w:space="0" w:color="auto"/>
        <w:bottom w:val="none" w:sz="0" w:space="0" w:color="auto"/>
        <w:right w:val="none" w:sz="0" w:space="0" w:color="auto"/>
      </w:divBdr>
    </w:div>
    <w:div w:id="217206537">
      <w:bodyDiv w:val="1"/>
      <w:marLeft w:val="0"/>
      <w:marRight w:val="0"/>
      <w:marTop w:val="0"/>
      <w:marBottom w:val="0"/>
      <w:divBdr>
        <w:top w:val="none" w:sz="0" w:space="0" w:color="auto"/>
        <w:left w:val="none" w:sz="0" w:space="0" w:color="auto"/>
        <w:bottom w:val="none" w:sz="0" w:space="0" w:color="auto"/>
        <w:right w:val="none" w:sz="0" w:space="0" w:color="auto"/>
      </w:divBdr>
    </w:div>
    <w:div w:id="218592815">
      <w:bodyDiv w:val="1"/>
      <w:marLeft w:val="0"/>
      <w:marRight w:val="0"/>
      <w:marTop w:val="0"/>
      <w:marBottom w:val="0"/>
      <w:divBdr>
        <w:top w:val="none" w:sz="0" w:space="0" w:color="auto"/>
        <w:left w:val="none" w:sz="0" w:space="0" w:color="auto"/>
        <w:bottom w:val="none" w:sz="0" w:space="0" w:color="auto"/>
        <w:right w:val="none" w:sz="0" w:space="0" w:color="auto"/>
      </w:divBdr>
    </w:div>
    <w:div w:id="222714491">
      <w:bodyDiv w:val="1"/>
      <w:marLeft w:val="0"/>
      <w:marRight w:val="0"/>
      <w:marTop w:val="0"/>
      <w:marBottom w:val="0"/>
      <w:divBdr>
        <w:top w:val="none" w:sz="0" w:space="0" w:color="auto"/>
        <w:left w:val="none" w:sz="0" w:space="0" w:color="auto"/>
        <w:bottom w:val="none" w:sz="0" w:space="0" w:color="auto"/>
        <w:right w:val="none" w:sz="0" w:space="0" w:color="auto"/>
      </w:divBdr>
    </w:div>
    <w:div w:id="224142396">
      <w:bodyDiv w:val="1"/>
      <w:marLeft w:val="0"/>
      <w:marRight w:val="0"/>
      <w:marTop w:val="0"/>
      <w:marBottom w:val="0"/>
      <w:divBdr>
        <w:top w:val="none" w:sz="0" w:space="0" w:color="auto"/>
        <w:left w:val="none" w:sz="0" w:space="0" w:color="auto"/>
        <w:bottom w:val="none" w:sz="0" w:space="0" w:color="auto"/>
        <w:right w:val="none" w:sz="0" w:space="0" w:color="auto"/>
      </w:divBdr>
    </w:div>
    <w:div w:id="225454500">
      <w:bodyDiv w:val="1"/>
      <w:marLeft w:val="0"/>
      <w:marRight w:val="0"/>
      <w:marTop w:val="0"/>
      <w:marBottom w:val="0"/>
      <w:divBdr>
        <w:top w:val="none" w:sz="0" w:space="0" w:color="auto"/>
        <w:left w:val="none" w:sz="0" w:space="0" w:color="auto"/>
        <w:bottom w:val="none" w:sz="0" w:space="0" w:color="auto"/>
        <w:right w:val="none" w:sz="0" w:space="0" w:color="auto"/>
      </w:divBdr>
    </w:div>
    <w:div w:id="228544196">
      <w:bodyDiv w:val="1"/>
      <w:marLeft w:val="0"/>
      <w:marRight w:val="0"/>
      <w:marTop w:val="0"/>
      <w:marBottom w:val="0"/>
      <w:divBdr>
        <w:top w:val="none" w:sz="0" w:space="0" w:color="auto"/>
        <w:left w:val="none" w:sz="0" w:space="0" w:color="auto"/>
        <w:bottom w:val="none" w:sz="0" w:space="0" w:color="auto"/>
        <w:right w:val="none" w:sz="0" w:space="0" w:color="auto"/>
      </w:divBdr>
    </w:div>
    <w:div w:id="230119918">
      <w:bodyDiv w:val="1"/>
      <w:marLeft w:val="0"/>
      <w:marRight w:val="0"/>
      <w:marTop w:val="0"/>
      <w:marBottom w:val="0"/>
      <w:divBdr>
        <w:top w:val="none" w:sz="0" w:space="0" w:color="auto"/>
        <w:left w:val="none" w:sz="0" w:space="0" w:color="auto"/>
        <w:bottom w:val="none" w:sz="0" w:space="0" w:color="auto"/>
        <w:right w:val="none" w:sz="0" w:space="0" w:color="auto"/>
      </w:divBdr>
    </w:div>
    <w:div w:id="236211640">
      <w:bodyDiv w:val="1"/>
      <w:marLeft w:val="0"/>
      <w:marRight w:val="0"/>
      <w:marTop w:val="0"/>
      <w:marBottom w:val="0"/>
      <w:divBdr>
        <w:top w:val="none" w:sz="0" w:space="0" w:color="auto"/>
        <w:left w:val="none" w:sz="0" w:space="0" w:color="auto"/>
        <w:bottom w:val="none" w:sz="0" w:space="0" w:color="auto"/>
        <w:right w:val="none" w:sz="0" w:space="0" w:color="auto"/>
      </w:divBdr>
    </w:div>
    <w:div w:id="244070001">
      <w:bodyDiv w:val="1"/>
      <w:marLeft w:val="0"/>
      <w:marRight w:val="0"/>
      <w:marTop w:val="0"/>
      <w:marBottom w:val="0"/>
      <w:divBdr>
        <w:top w:val="none" w:sz="0" w:space="0" w:color="auto"/>
        <w:left w:val="none" w:sz="0" w:space="0" w:color="auto"/>
        <w:bottom w:val="none" w:sz="0" w:space="0" w:color="auto"/>
        <w:right w:val="none" w:sz="0" w:space="0" w:color="auto"/>
      </w:divBdr>
    </w:div>
    <w:div w:id="247157693">
      <w:bodyDiv w:val="1"/>
      <w:marLeft w:val="0"/>
      <w:marRight w:val="0"/>
      <w:marTop w:val="0"/>
      <w:marBottom w:val="0"/>
      <w:divBdr>
        <w:top w:val="none" w:sz="0" w:space="0" w:color="auto"/>
        <w:left w:val="none" w:sz="0" w:space="0" w:color="auto"/>
        <w:bottom w:val="none" w:sz="0" w:space="0" w:color="auto"/>
        <w:right w:val="none" w:sz="0" w:space="0" w:color="auto"/>
      </w:divBdr>
    </w:div>
    <w:div w:id="279461902">
      <w:bodyDiv w:val="1"/>
      <w:marLeft w:val="0"/>
      <w:marRight w:val="0"/>
      <w:marTop w:val="0"/>
      <w:marBottom w:val="0"/>
      <w:divBdr>
        <w:top w:val="none" w:sz="0" w:space="0" w:color="auto"/>
        <w:left w:val="none" w:sz="0" w:space="0" w:color="auto"/>
        <w:bottom w:val="none" w:sz="0" w:space="0" w:color="auto"/>
        <w:right w:val="none" w:sz="0" w:space="0" w:color="auto"/>
      </w:divBdr>
    </w:div>
    <w:div w:id="280647329">
      <w:bodyDiv w:val="1"/>
      <w:marLeft w:val="0"/>
      <w:marRight w:val="0"/>
      <w:marTop w:val="0"/>
      <w:marBottom w:val="0"/>
      <w:divBdr>
        <w:top w:val="none" w:sz="0" w:space="0" w:color="auto"/>
        <w:left w:val="none" w:sz="0" w:space="0" w:color="auto"/>
        <w:bottom w:val="none" w:sz="0" w:space="0" w:color="auto"/>
        <w:right w:val="none" w:sz="0" w:space="0" w:color="auto"/>
      </w:divBdr>
    </w:div>
    <w:div w:id="282886022">
      <w:bodyDiv w:val="1"/>
      <w:marLeft w:val="0"/>
      <w:marRight w:val="0"/>
      <w:marTop w:val="0"/>
      <w:marBottom w:val="0"/>
      <w:divBdr>
        <w:top w:val="none" w:sz="0" w:space="0" w:color="auto"/>
        <w:left w:val="none" w:sz="0" w:space="0" w:color="auto"/>
        <w:bottom w:val="none" w:sz="0" w:space="0" w:color="auto"/>
        <w:right w:val="none" w:sz="0" w:space="0" w:color="auto"/>
      </w:divBdr>
    </w:div>
    <w:div w:id="286859975">
      <w:bodyDiv w:val="1"/>
      <w:marLeft w:val="0"/>
      <w:marRight w:val="0"/>
      <w:marTop w:val="0"/>
      <w:marBottom w:val="0"/>
      <w:divBdr>
        <w:top w:val="none" w:sz="0" w:space="0" w:color="auto"/>
        <w:left w:val="none" w:sz="0" w:space="0" w:color="auto"/>
        <w:bottom w:val="none" w:sz="0" w:space="0" w:color="auto"/>
        <w:right w:val="none" w:sz="0" w:space="0" w:color="auto"/>
      </w:divBdr>
    </w:div>
    <w:div w:id="287048636">
      <w:bodyDiv w:val="1"/>
      <w:marLeft w:val="0"/>
      <w:marRight w:val="0"/>
      <w:marTop w:val="0"/>
      <w:marBottom w:val="0"/>
      <w:divBdr>
        <w:top w:val="none" w:sz="0" w:space="0" w:color="auto"/>
        <w:left w:val="none" w:sz="0" w:space="0" w:color="auto"/>
        <w:bottom w:val="none" w:sz="0" w:space="0" w:color="auto"/>
        <w:right w:val="none" w:sz="0" w:space="0" w:color="auto"/>
      </w:divBdr>
    </w:div>
    <w:div w:id="289433841">
      <w:bodyDiv w:val="1"/>
      <w:marLeft w:val="0"/>
      <w:marRight w:val="0"/>
      <w:marTop w:val="0"/>
      <w:marBottom w:val="0"/>
      <w:divBdr>
        <w:top w:val="none" w:sz="0" w:space="0" w:color="auto"/>
        <w:left w:val="none" w:sz="0" w:space="0" w:color="auto"/>
        <w:bottom w:val="none" w:sz="0" w:space="0" w:color="auto"/>
        <w:right w:val="none" w:sz="0" w:space="0" w:color="auto"/>
      </w:divBdr>
    </w:div>
    <w:div w:id="290405200">
      <w:bodyDiv w:val="1"/>
      <w:marLeft w:val="0"/>
      <w:marRight w:val="0"/>
      <w:marTop w:val="0"/>
      <w:marBottom w:val="0"/>
      <w:divBdr>
        <w:top w:val="none" w:sz="0" w:space="0" w:color="auto"/>
        <w:left w:val="none" w:sz="0" w:space="0" w:color="auto"/>
        <w:bottom w:val="none" w:sz="0" w:space="0" w:color="auto"/>
        <w:right w:val="none" w:sz="0" w:space="0" w:color="auto"/>
      </w:divBdr>
    </w:div>
    <w:div w:id="292445442">
      <w:bodyDiv w:val="1"/>
      <w:marLeft w:val="0"/>
      <w:marRight w:val="0"/>
      <w:marTop w:val="0"/>
      <w:marBottom w:val="0"/>
      <w:divBdr>
        <w:top w:val="none" w:sz="0" w:space="0" w:color="auto"/>
        <w:left w:val="none" w:sz="0" w:space="0" w:color="auto"/>
        <w:bottom w:val="none" w:sz="0" w:space="0" w:color="auto"/>
        <w:right w:val="none" w:sz="0" w:space="0" w:color="auto"/>
      </w:divBdr>
    </w:div>
    <w:div w:id="292905240">
      <w:bodyDiv w:val="1"/>
      <w:marLeft w:val="0"/>
      <w:marRight w:val="0"/>
      <w:marTop w:val="0"/>
      <w:marBottom w:val="0"/>
      <w:divBdr>
        <w:top w:val="none" w:sz="0" w:space="0" w:color="auto"/>
        <w:left w:val="none" w:sz="0" w:space="0" w:color="auto"/>
        <w:bottom w:val="none" w:sz="0" w:space="0" w:color="auto"/>
        <w:right w:val="none" w:sz="0" w:space="0" w:color="auto"/>
      </w:divBdr>
    </w:div>
    <w:div w:id="293148027">
      <w:bodyDiv w:val="1"/>
      <w:marLeft w:val="0"/>
      <w:marRight w:val="0"/>
      <w:marTop w:val="0"/>
      <w:marBottom w:val="0"/>
      <w:divBdr>
        <w:top w:val="none" w:sz="0" w:space="0" w:color="auto"/>
        <w:left w:val="none" w:sz="0" w:space="0" w:color="auto"/>
        <w:bottom w:val="none" w:sz="0" w:space="0" w:color="auto"/>
        <w:right w:val="none" w:sz="0" w:space="0" w:color="auto"/>
      </w:divBdr>
    </w:div>
    <w:div w:id="296691964">
      <w:bodyDiv w:val="1"/>
      <w:marLeft w:val="0"/>
      <w:marRight w:val="0"/>
      <w:marTop w:val="0"/>
      <w:marBottom w:val="0"/>
      <w:divBdr>
        <w:top w:val="none" w:sz="0" w:space="0" w:color="auto"/>
        <w:left w:val="none" w:sz="0" w:space="0" w:color="auto"/>
        <w:bottom w:val="none" w:sz="0" w:space="0" w:color="auto"/>
        <w:right w:val="none" w:sz="0" w:space="0" w:color="auto"/>
      </w:divBdr>
    </w:div>
    <w:div w:id="304047237">
      <w:bodyDiv w:val="1"/>
      <w:marLeft w:val="0"/>
      <w:marRight w:val="0"/>
      <w:marTop w:val="0"/>
      <w:marBottom w:val="0"/>
      <w:divBdr>
        <w:top w:val="none" w:sz="0" w:space="0" w:color="auto"/>
        <w:left w:val="none" w:sz="0" w:space="0" w:color="auto"/>
        <w:bottom w:val="none" w:sz="0" w:space="0" w:color="auto"/>
        <w:right w:val="none" w:sz="0" w:space="0" w:color="auto"/>
      </w:divBdr>
    </w:div>
    <w:div w:id="309985615">
      <w:bodyDiv w:val="1"/>
      <w:marLeft w:val="0"/>
      <w:marRight w:val="0"/>
      <w:marTop w:val="0"/>
      <w:marBottom w:val="0"/>
      <w:divBdr>
        <w:top w:val="none" w:sz="0" w:space="0" w:color="auto"/>
        <w:left w:val="none" w:sz="0" w:space="0" w:color="auto"/>
        <w:bottom w:val="none" w:sz="0" w:space="0" w:color="auto"/>
        <w:right w:val="none" w:sz="0" w:space="0" w:color="auto"/>
      </w:divBdr>
    </w:div>
    <w:div w:id="315692571">
      <w:bodyDiv w:val="1"/>
      <w:marLeft w:val="0"/>
      <w:marRight w:val="0"/>
      <w:marTop w:val="0"/>
      <w:marBottom w:val="0"/>
      <w:divBdr>
        <w:top w:val="none" w:sz="0" w:space="0" w:color="auto"/>
        <w:left w:val="none" w:sz="0" w:space="0" w:color="auto"/>
        <w:bottom w:val="none" w:sz="0" w:space="0" w:color="auto"/>
        <w:right w:val="none" w:sz="0" w:space="0" w:color="auto"/>
      </w:divBdr>
    </w:div>
    <w:div w:id="334655781">
      <w:bodyDiv w:val="1"/>
      <w:marLeft w:val="0"/>
      <w:marRight w:val="0"/>
      <w:marTop w:val="0"/>
      <w:marBottom w:val="0"/>
      <w:divBdr>
        <w:top w:val="none" w:sz="0" w:space="0" w:color="auto"/>
        <w:left w:val="none" w:sz="0" w:space="0" w:color="auto"/>
        <w:bottom w:val="none" w:sz="0" w:space="0" w:color="auto"/>
        <w:right w:val="none" w:sz="0" w:space="0" w:color="auto"/>
      </w:divBdr>
    </w:div>
    <w:div w:id="345180130">
      <w:bodyDiv w:val="1"/>
      <w:marLeft w:val="0"/>
      <w:marRight w:val="0"/>
      <w:marTop w:val="0"/>
      <w:marBottom w:val="0"/>
      <w:divBdr>
        <w:top w:val="none" w:sz="0" w:space="0" w:color="auto"/>
        <w:left w:val="none" w:sz="0" w:space="0" w:color="auto"/>
        <w:bottom w:val="none" w:sz="0" w:space="0" w:color="auto"/>
        <w:right w:val="none" w:sz="0" w:space="0" w:color="auto"/>
      </w:divBdr>
    </w:div>
    <w:div w:id="345720231">
      <w:bodyDiv w:val="1"/>
      <w:marLeft w:val="0"/>
      <w:marRight w:val="0"/>
      <w:marTop w:val="0"/>
      <w:marBottom w:val="0"/>
      <w:divBdr>
        <w:top w:val="none" w:sz="0" w:space="0" w:color="auto"/>
        <w:left w:val="none" w:sz="0" w:space="0" w:color="auto"/>
        <w:bottom w:val="none" w:sz="0" w:space="0" w:color="auto"/>
        <w:right w:val="none" w:sz="0" w:space="0" w:color="auto"/>
      </w:divBdr>
    </w:div>
    <w:div w:id="356198921">
      <w:bodyDiv w:val="1"/>
      <w:marLeft w:val="0"/>
      <w:marRight w:val="0"/>
      <w:marTop w:val="0"/>
      <w:marBottom w:val="0"/>
      <w:divBdr>
        <w:top w:val="none" w:sz="0" w:space="0" w:color="auto"/>
        <w:left w:val="none" w:sz="0" w:space="0" w:color="auto"/>
        <w:bottom w:val="none" w:sz="0" w:space="0" w:color="auto"/>
        <w:right w:val="none" w:sz="0" w:space="0" w:color="auto"/>
      </w:divBdr>
    </w:div>
    <w:div w:id="359623573">
      <w:bodyDiv w:val="1"/>
      <w:marLeft w:val="0"/>
      <w:marRight w:val="0"/>
      <w:marTop w:val="0"/>
      <w:marBottom w:val="0"/>
      <w:divBdr>
        <w:top w:val="none" w:sz="0" w:space="0" w:color="auto"/>
        <w:left w:val="none" w:sz="0" w:space="0" w:color="auto"/>
        <w:bottom w:val="none" w:sz="0" w:space="0" w:color="auto"/>
        <w:right w:val="none" w:sz="0" w:space="0" w:color="auto"/>
      </w:divBdr>
    </w:div>
    <w:div w:id="360976271">
      <w:bodyDiv w:val="1"/>
      <w:marLeft w:val="0"/>
      <w:marRight w:val="0"/>
      <w:marTop w:val="0"/>
      <w:marBottom w:val="0"/>
      <w:divBdr>
        <w:top w:val="none" w:sz="0" w:space="0" w:color="auto"/>
        <w:left w:val="none" w:sz="0" w:space="0" w:color="auto"/>
        <w:bottom w:val="none" w:sz="0" w:space="0" w:color="auto"/>
        <w:right w:val="none" w:sz="0" w:space="0" w:color="auto"/>
      </w:divBdr>
    </w:div>
    <w:div w:id="365759300">
      <w:bodyDiv w:val="1"/>
      <w:marLeft w:val="0"/>
      <w:marRight w:val="0"/>
      <w:marTop w:val="0"/>
      <w:marBottom w:val="0"/>
      <w:divBdr>
        <w:top w:val="none" w:sz="0" w:space="0" w:color="auto"/>
        <w:left w:val="none" w:sz="0" w:space="0" w:color="auto"/>
        <w:bottom w:val="none" w:sz="0" w:space="0" w:color="auto"/>
        <w:right w:val="none" w:sz="0" w:space="0" w:color="auto"/>
      </w:divBdr>
    </w:div>
    <w:div w:id="379675901">
      <w:bodyDiv w:val="1"/>
      <w:marLeft w:val="0"/>
      <w:marRight w:val="0"/>
      <w:marTop w:val="0"/>
      <w:marBottom w:val="0"/>
      <w:divBdr>
        <w:top w:val="none" w:sz="0" w:space="0" w:color="auto"/>
        <w:left w:val="none" w:sz="0" w:space="0" w:color="auto"/>
        <w:bottom w:val="none" w:sz="0" w:space="0" w:color="auto"/>
        <w:right w:val="none" w:sz="0" w:space="0" w:color="auto"/>
      </w:divBdr>
    </w:div>
    <w:div w:id="395712091">
      <w:bodyDiv w:val="1"/>
      <w:marLeft w:val="0"/>
      <w:marRight w:val="0"/>
      <w:marTop w:val="0"/>
      <w:marBottom w:val="0"/>
      <w:divBdr>
        <w:top w:val="none" w:sz="0" w:space="0" w:color="auto"/>
        <w:left w:val="none" w:sz="0" w:space="0" w:color="auto"/>
        <w:bottom w:val="none" w:sz="0" w:space="0" w:color="auto"/>
        <w:right w:val="none" w:sz="0" w:space="0" w:color="auto"/>
      </w:divBdr>
    </w:div>
    <w:div w:id="405611189">
      <w:bodyDiv w:val="1"/>
      <w:marLeft w:val="0"/>
      <w:marRight w:val="0"/>
      <w:marTop w:val="0"/>
      <w:marBottom w:val="0"/>
      <w:divBdr>
        <w:top w:val="none" w:sz="0" w:space="0" w:color="auto"/>
        <w:left w:val="none" w:sz="0" w:space="0" w:color="auto"/>
        <w:bottom w:val="none" w:sz="0" w:space="0" w:color="auto"/>
        <w:right w:val="none" w:sz="0" w:space="0" w:color="auto"/>
      </w:divBdr>
    </w:div>
    <w:div w:id="413011655">
      <w:bodyDiv w:val="1"/>
      <w:marLeft w:val="0"/>
      <w:marRight w:val="0"/>
      <w:marTop w:val="0"/>
      <w:marBottom w:val="0"/>
      <w:divBdr>
        <w:top w:val="none" w:sz="0" w:space="0" w:color="auto"/>
        <w:left w:val="none" w:sz="0" w:space="0" w:color="auto"/>
        <w:bottom w:val="none" w:sz="0" w:space="0" w:color="auto"/>
        <w:right w:val="none" w:sz="0" w:space="0" w:color="auto"/>
      </w:divBdr>
    </w:div>
    <w:div w:id="414088730">
      <w:bodyDiv w:val="1"/>
      <w:marLeft w:val="0"/>
      <w:marRight w:val="0"/>
      <w:marTop w:val="0"/>
      <w:marBottom w:val="0"/>
      <w:divBdr>
        <w:top w:val="none" w:sz="0" w:space="0" w:color="auto"/>
        <w:left w:val="none" w:sz="0" w:space="0" w:color="auto"/>
        <w:bottom w:val="none" w:sz="0" w:space="0" w:color="auto"/>
        <w:right w:val="none" w:sz="0" w:space="0" w:color="auto"/>
      </w:divBdr>
    </w:div>
    <w:div w:id="417410792">
      <w:bodyDiv w:val="1"/>
      <w:marLeft w:val="0"/>
      <w:marRight w:val="0"/>
      <w:marTop w:val="0"/>
      <w:marBottom w:val="0"/>
      <w:divBdr>
        <w:top w:val="none" w:sz="0" w:space="0" w:color="auto"/>
        <w:left w:val="none" w:sz="0" w:space="0" w:color="auto"/>
        <w:bottom w:val="none" w:sz="0" w:space="0" w:color="auto"/>
        <w:right w:val="none" w:sz="0" w:space="0" w:color="auto"/>
      </w:divBdr>
    </w:div>
    <w:div w:id="420177768">
      <w:bodyDiv w:val="1"/>
      <w:marLeft w:val="0"/>
      <w:marRight w:val="0"/>
      <w:marTop w:val="0"/>
      <w:marBottom w:val="0"/>
      <w:divBdr>
        <w:top w:val="none" w:sz="0" w:space="0" w:color="auto"/>
        <w:left w:val="none" w:sz="0" w:space="0" w:color="auto"/>
        <w:bottom w:val="none" w:sz="0" w:space="0" w:color="auto"/>
        <w:right w:val="none" w:sz="0" w:space="0" w:color="auto"/>
      </w:divBdr>
    </w:div>
    <w:div w:id="421995370">
      <w:bodyDiv w:val="1"/>
      <w:marLeft w:val="0"/>
      <w:marRight w:val="0"/>
      <w:marTop w:val="0"/>
      <w:marBottom w:val="0"/>
      <w:divBdr>
        <w:top w:val="none" w:sz="0" w:space="0" w:color="auto"/>
        <w:left w:val="none" w:sz="0" w:space="0" w:color="auto"/>
        <w:bottom w:val="none" w:sz="0" w:space="0" w:color="auto"/>
        <w:right w:val="none" w:sz="0" w:space="0" w:color="auto"/>
      </w:divBdr>
    </w:div>
    <w:div w:id="428432000">
      <w:bodyDiv w:val="1"/>
      <w:marLeft w:val="0"/>
      <w:marRight w:val="0"/>
      <w:marTop w:val="0"/>
      <w:marBottom w:val="0"/>
      <w:divBdr>
        <w:top w:val="none" w:sz="0" w:space="0" w:color="auto"/>
        <w:left w:val="none" w:sz="0" w:space="0" w:color="auto"/>
        <w:bottom w:val="none" w:sz="0" w:space="0" w:color="auto"/>
        <w:right w:val="none" w:sz="0" w:space="0" w:color="auto"/>
      </w:divBdr>
    </w:div>
    <w:div w:id="439255001">
      <w:bodyDiv w:val="1"/>
      <w:marLeft w:val="0"/>
      <w:marRight w:val="0"/>
      <w:marTop w:val="0"/>
      <w:marBottom w:val="0"/>
      <w:divBdr>
        <w:top w:val="none" w:sz="0" w:space="0" w:color="auto"/>
        <w:left w:val="none" w:sz="0" w:space="0" w:color="auto"/>
        <w:bottom w:val="none" w:sz="0" w:space="0" w:color="auto"/>
        <w:right w:val="none" w:sz="0" w:space="0" w:color="auto"/>
      </w:divBdr>
    </w:div>
    <w:div w:id="441848045">
      <w:bodyDiv w:val="1"/>
      <w:marLeft w:val="0"/>
      <w:marRight w:val="0"/>
      <w:marTop w:val="0"/>
      <w:marBottom w:val="0"/>
      <w:divBdr>
        <w:top w:val="none" w:sz="0" w:space="0" w:color="auto"/>
        <w:left w:val="none" w:sz="0" w:space="0" w:color="auto"/>
        <w:bottom w:val="none" w:sz="0" w:space="0" w:color="auto"/>
        <w:right w:val="none" w:sz="0" w:space="0" w:color="auto"/>
      </w:divBdr>
    </w:div>
    <w:div w:id="443959751">
      <w:bodyDiv w:val="1"/>
      <w:marLeft w:val="0"/>
      <w:marRight w:val="0"/>
      <w:marTop w:val="0"/>
      <w:marBottom w:val="0"/>
      <w:divBdr>
        <w:top w:val="none" w:sz="0" w:space="0" w:color="auto"/>
        <w:left w:val="none" w:sz="0" w:space="0" w:color="auto"/>
        <w:bottom w:val="none" w:sz="0" w:space="0" w:color="auto"/>
        <w:right w:val="none" w:sz="0" w:space="0" w:color="auto"/>
      </w:divBdr>
    </w:div>
    <w:div w:id="453520810">
      <w:bodyDiv w:val="1"/>
      <w:marLeft w:val="0"/>
      <w:marRight w:val="0"/>
      <w:marTop w:val="0"/>
      <w:marBottom w:val="0"/>
      <w:divBdr>
        <w:top w:val="none" w:sz="0" w:space="0" w:color="auto"/>
        <w:left w:val="none" w:sz="0" w:space="0" w:color="auto"/>
        <w:bottom w:val="none" w:sz="0" w:space="0" w:color="auto"/>
        <w:right w:val="none" w:sz="0" w:space="0" w:color="auto"/>
      </w:divBdr>
    </w:div>
    <w:div w:id="458500727">
      <w:bodyDiv w:val="1"/>
      <w:marLeft w:val="0"/>
      <w:marRight w:val="0"/>
      <w:marTop w:val="0"/>
      <w:marBottom w:val="0"/>
      <w:divBdr>
        <w:top w:val="none" w:sz="0" w:space="0" w:color="auto"/>
        <w:left w:val="none" w:sz="0" w:space="0" w:color="auto"/>
        <w:bottom w:val="none" w:sz="0" w:space="0" w:color="auto"/>
        <w:right w:val="none" w:sz="0" w:space="0" w:color="auto"/>
      </w:divBdr>
    </w:div>
    <w:div w:id="466894294">
      <w:bodyDiv w:val="1"/>
      <w:marLeft w:val="0"/>
      <w:marRight w:val="0"/>
      <w:marTop w:val="0"/>
      <w:marBottom w:val="0"/>
      <w:divBdr>
        <w:top w:val="none" w:sz="0" w:space="0" w:color="auto"/>
        <w:left w:val="none" w:sz="0" w:space="0" w:color="auto"/>
        <w:bottom w:val="none" w:sz="0" w:space="0" w:color="auto"/>
        <w:right w:val="none" w:sz="0" w:space="0" w:color="auto"/>
      </w:divBdr>
    </w:div>
    <w:div w:id="468088286">
      <w:bodyDiv w:val="1"/>
      <w:marLeft w:val="0"/>
      <w:marRight w:val="0"/>
      <w:marTop w:val="0"/>
      <w:marBottom w:val="0"/>
      <w:divBdr>
        <w:top w:val="none" w:sz="0" w:space="0" w:color="auto"/>
        <w:left w:val="none" w:sz="0" w:space="0" w:color="auto"/>
        <w:bottom w:val="none" w:sz="0" w:space="0" w:color="auto"/>
        <w:right w:val="none" w:sz="0" w:space="0" w:color="auto"/>
      </w:divBdr>
    </w:div>
    <w:div w:id="477109481">
      <w:bodyDiv w:val="1"/>
      <w:marLeft w:val="0"/>
      <w:marRight w:val="0"/>
      <w:marTop w:val="0"/>
      <w:marBottom w:val="0"/>
      <w:divBdr>
        <w:top w:val="none" w:sz="0" w:space="0" w:color="auto"/>
        <w:left w:val="none" w:sz="0" w:space="0" w:color="auto"/>
        <w:bottom w:val="none" w:sz="0" w:space="0" w:color="auto"/>
        <w:right w:val="none" w:sz="0" w:space="0" w:color="auto"/>
      </w:divBdr>
    </w:div>
    <w:div w:id="482624212">
      <w:bodyDiv w:val="1"/>
      <w:marLeft w:val="0"/>
      <w:marRight w:val="0"/>
      <w:marTop w:val="0"/>
      <w:marBottom w:val="0"/>
      <w:divBdr>
        <w:top w:val="none" w:sz="0" w:space="0" w:color="auto"/>
        <w:left w:val="none" w:sz="0" w:space="0" w:color="auto"/>
        <w:bottom w:val="none" w:sz="0" w:space="0" w:color="auto"/>
        <w:right w:val="none" w:sz="0" w:space="0" w:color="auto"/>
      </w:divBdr>
    </w:div>
    <w:div w:id="486752864">
      <w:bodyDiv w:val="1"/>
      <w:marLeft w:val="0"/>
      <w:marRight w:val="0"/>
      <w:marTop w:val="0"/>
      <w:marBottom w:val="0"/>
      <w:divBdr>
        <w:top w:val="none" w:sz="0" w:space="0" w:color="auto"/>
        <w:left w:val="none" w:sz="0" w:space="0" w:color="auto"/>
        <w:bottom w:val="none" w:sz="0" w:space="0" w:color="auto"/>
        <w:right w:val="none" w:sz="0" w:space="0" w:color="auto"/>
      </w:divBdr>
    </w:div>
    <w:div w:id="488862570">
      <w:bodyDiv w:val="1"/>
      <w:marLeft w:val="0"/>
      <w:marRight w:val="0"/>
      <w:marTop w:val="0"/>
      <w:marBottom w:val="0"/>
      <w:divBdr>
        <w:top w:val="none" w:sz="0" w:space="0" w:color="auto"/>
        <w:left w:val="none" w:sz="0" w:space="0" w:color="auto"/>
        <w:bottom w:val="none" w:sz="0" w:space="0" w:color="auto"/>
        <w:right w:val="none" w:sz="0" w:space="0" w:color="auto"/>
      </w:divBdr>
    </w:div>
    <w:div w:id="491070319">
      <w:bodyDiv w:val="1"/>
      <w:marLeft w:val="0"/>
      <w:marRight w:val="0"/>
      <w:marTop w:val="0"/>
      <w:marBottom w:val="0"/>
      <w:divBdr>
        <w:top w:val="none" w:sz="0" w:space="0" w:color="auto"/>
        <w:left w:val="none" w:sz="0" w:space="0" w:color="auto"/>
        <w:bottom w:val="none" w:sz="0" w:space="0" w:color="auto"/>
        <w:right w:val="none" w:sz="0" w:space="0" w:color="auto"/>
      </w:divBdr>
    </w:div>
    <w:div w:id="499469955">
      <w:bodyDiv w:val="1"/>
      <w:marLeft w:val="0"/>
      <w:marRight w:val="0"/>
      <w:marTop w:val="0"/>
      <w:marBottom w:val="0"/>
      <w:divBdr>
        <w:top w:val="none" w:sz="0" w:space="0" w:color="auto"/>
        <w:left w:val="none" w:sz="0" w:space="0" w:color="auto"/>
        <w:bottom w:val="none" w:sz="0" w:space="0" w:color="auto"/>
        <w:right w:val="none" w:sz="0" w:space="0" w:color="auto"/>
      </w:divBdr>
    </w:div>
    <w:div w:id="516427705">
      <w:bodyDiv w:val="1"/>
      <w:marLeft w:val="0"/>
      <w:marRight w:val="0"/>
      <w:marTop w:val="0"/>
      <w:marBottom w:val="0"/>
      <w:divBdr>
        <w:top w:val="none" w:sz="0" w:space="0" w:color="auto"/>
        <w:left w:val="none" w:sz="0" w:space="0" w:color="auto"/>
        <w:bottom w:val="none" w:sz="0" w:space="0" w:color="auto"/>
        <w:right w:val="none" w:sz="0" w:space="0" w:color="auto"/>
      </w:divBdr>
    </w:div>
    <w:div w:id="518206645">
      <w:bodyDiv w:val="1"/>
      <w:marLeft w:val="0"/>
      <w:marRight w:val="0"/>
      <w:marTop w:val="0"/>
      <w:marBottom w:val="0"/>
      <w:divBdr>
        <w:top w:val="none" w:sz="0" w:space="0" w:color="auto"/>
        <w:left w:val="none" w:sz="0" w:space="0" w:color="auto"/>
        <w:bottom w:val="none" w:sz="0" w:space="0" w:color="auto"/>
        <w:right w:val="none" w:sz="0" w:space="0" w:color="auto"/>
      </w:divBdr>
    </w:div>
    <w:div w:id="521240099">
      <w:bodyDiv w:val="1"/>
      <w:marLeft w:val="0"/>
      <w:marRight w:val="0"/>
      <w:marTop w:val="0"/>
      <w:marBottom w:val="0"/>
      <w:divBdr>
        <w:top w:val="none" w:sz="0" w:space="0" w:color="auto"/>
        <w:left w:val="none" w:sz="0" w:space="0" w:color="auto"/>
        <w:bottom w:val="none" w:sz="0" w:space="0" w:color="auto"/>
        <w:right w:val="none" w:sz="0" w:space="0" w:color="auto"/>
      </w:divBdr>
    </w:div>
    <w:div w:id="525752862">
      <w:bodyDiv w:val="1"/>
      <w:marLeft w:val="0"/>
      <w:marRight w:val="0"/>
      <w:marTop w:val="0"/>
      <w:marBottom w:val="0"/>
      <w:divBdr>
        <w:top w:val="none" w:sz="0" w:space="0" w:color="auto"/>
        <w:left w:val="none" w:sz="0" w:space="0" w:color="auto"/>
        <w:bottom w:val="none" w:sz="0" w:space="0" w:color="auto"/>
        <w:right w:val="none" w:sz="0" w:space="0" w:color="auto"/>
      </w:divBdr>
    </w:div>
    <w:div w:id="533464284">
      <w:bodyDiv w:val="1"/>
      <w:marLeft w:val="0"/>
      <w:marRight w:val="0"/>
      <w:marTop w:val="0"/>
      <w:marBottom w:val="0"/>
      <w:divBdr>
        <w:top w:val="none" w:sz="0" w:space="0" w:color="auto"/>
        <w:left w:val="none" w:sz="0" w:space="0" w:color="auto"/>
        <w:bottom w:val="none" w:sz="0" w:space="0" w:color="auto"/>
        <w:right w:val="none" w:sz="0" w:space="0" w:color="auto"/>
      </w:divBdr>
    </w:div>
    <w:div w:id="539823539">
      <w:bodyDiv w:val="1"/>
      <w:marLeft w:val="0"/>
      <w:marRight w:val="0"/>
      <w:marTop w:val="0"/>
      <w:marBottom w:val="0"/>
      <w:divBdr>
        <w:top w:val="none" w:sz="0" w:space="0" w:color="auto"/>
        <w:left w:val="none" w:sz="0" w:space="0" w:color="auto"/>
        <w:bottom w:val="none" w:sz="0" w:space="0" w:color="auto"/>
        <w:right w:val="none" w:sz="0" w:space="0" w:color="auto"/>
      </w:divBdr>
    </w:div>
    <w:div w:id="549995343">
      <w:bodyDiv w:val="1"/>
      <w:marLeft w:val="0"/>
      <w:marRight w:val="0"/>
      <w:marTop w:val="0"/>
      <w:marBottom w:val="0"/>
      <w:divBdr>
        <w:top w:val="none" w:sz="0" w:space="0" w:color="auto"/>
        <w:left w:val="none" w:sz="0" w:space="0" w:color="auto"/>
        <w:bottom w:val="none" w:sz="0" w:space="0" w:color="auto"/>
        <w:right w:val="none" w:sz="0" w:space="0" w:color="auto"/>
      </w:divBdr>
    </w:div>
    <w:div w:id="556091620">
      <w:bodyDiv w:val="1"/>
      <w:marLeft w:val="0"/>
      <w:marRight w:val="0"/>
      <w:marTop w:val="0"/>
      <w:marBottom w:val="0"/>
      <w:divBdr>
        <w:top w:val="none" w:sz="0" w:space="0" w:color="auto"/>
        <w:left w:val="none" w:sz="0" w:space="0" w:color="auto"/>
        <w:bottom w:val="none" w:sz="0" w:space="0" w:color="auto"/>
        <w:right w:val="none" w:sz="0" w:space="0" w:color="auto"/>
      </w:divBdr>
    </w:div>
    <w:div w:id="561907298">
      <w:bodyDiv w:val="1"/>
      <w:marLeft w:val="0"/>
      <w:marRight w:val="0"/>
      <w:marTop w:val="0"/>
      <w:marBottom w:val="0"/>
      <w:divBdr>
        <w:top w:val="none" w:sz="0" w:space="0" w:color="auto"/>
        <w:left w:val="none" w:sz="0" w:space="0" w:color="auto"/>
        <w:bottom w:val="none" w:sz="0" w:space="0" w:color="auto"/>
        <w:right w:val="none" w:sz="0" w:space="0" w:color="auto"/>
      </w:divBdr>
    </w:div>
    <w:div w:id="567420961">
      <w:bodyDiv w:val="1"/>
      <w:marLeft w:val="0"/>
      <w:marRight w:val="0"/>
      <w:marTop w:val="0"/>
      <w:marBottom w:val="0"/>
      <w:divBdr>
        <w:top w:val="none" w:sz="0" w:space="0" w:color="auto"/>
        <w:left w:val="none" w:sz="0" w:space="0" w:color="auto"/>
        <w:bottom w:val="none" w:sz="0" w:space="0" w:color="auto"/>
        <w:right w:val="none" w:sz="0" w:space="0" w:color="auto"/>
      </w:divBdr>
    </w:div>
    <w:div w:id="580287395">
      <w:bodyDiv w:val="1"/>
      <w:marLeft w:val="0"/>
      <w:marRight w:val="0"/>
      <w:marTop w:val="0"/>
      <w:marBottom w:val="0"/>
      <w:divBdr>
        <w:top w:val="none" w:sz="0" w:space="0" w:color="auto"/>
        <w:left w:val="none" w:sz="0" w:space="0" w:color="auto"/>
        <w:bottom w:val="none" w:sz="0" w:space="0" w:color="auto"/>
        <w:right w:val="none" w:sz="0" w:space="0" w:color="auto"/>
      </w:divBdr>
    </w:div>
    <w:div w:id="580916703">
      <w:bodyDiv w:val="1"/>
      <w:marLeft w:val="0"/>
      <w:marRight w:val="0"/>
      <w:marTop w:val="0"/>
      <w:marBottom w:val="0"/>
      <w:divBdr>
        <w:top w:val="none" w:sz="0" w:space="0" w:color="auto"/>
        <w:left w:val="none" w:sz="0" w:space="0" w:color="auto"/>
        <w:bottom w:val="none" w:sz="0" w:space="0" w:color="auto"/>
        <w:right w:val="none" w:sz="0" w:space="0" w:color="auto"/>
      </w:divBdr>
    </w:div>
    <w:div w:id="585498918">
      <w:bodyDiv w:val="1"/>
      <w:marLeft w:val="0"/>
      <w:marRight w:val="0"/>
      <w:marTop w:val="0"/>
      <w:marBottom w:val="0"/>
      <w:divBdr>
        <w:top w:val="none" w:sz="0" w:space="0" w:color="auto"/>
        <w:left w:val="none" w:sz="0" w:space="0" w:color="auto"/>
        <w:bottom w:val="none" w:sz="0" w:space="0" w:color="auto"/>
        <w:right w:val="none" w:sz="0" w:space="0" w:color="auto"/>
      </w:divBdr>
    </w:div>
    <w:div w:id="588344898">
      <w:bodyDiv w:val="1"/>
      <w:marLeft w:val="0"/>
      <w:marRight w:val="0"/>
      <w:marTop w:val="0"/>
      <w:marBottom w:val="0"/>
      <w:divBdr>
        <w:top w:val="none" w:sz="0" w:space="0" w:color="auto"/>
        <w:left w:val="none" w:sz="0" w:space="0" w:color="auto"/>
        <w:bottom w:val="none" w:sz="0" w:space="0" w:color="auto"/>
        <w:right w:val="none" w:sz="0" w:space="0" w:color="auto"/>
      </w:divBdr>
    </w:div>
    <w:div w:id="592663947">
      <w:bodyDiv w:val="1"/>
      <w:marLeft w:val="0"/>
      <w:marRight w:val="0"/>
      <w:marTop w:val="0"/>
      <w:marBottom w:val="0"/>
      <w:divBdr>
        <w:top w:val="none" w:sz="0" w:space="0" w:color="auto"/>
        <w:left w:val="none" w:sz="0" w:space="0" w:color="auto"/>
        <w:bottom w:val="none" w:sz="0" w:space="0" w:color="auto"/>
        <w:right w:val="none" w:sz="0" w:space="0" w:color="auto"/>
      </w:divBdr>
    </w:div>
    <w:div w:id="595942317">
      <w:bodyDiv w:val="1"/>
      <w:marLeft w:val="0"/>
      <w:marRight w:val="0"/>
      <w:marTop w:val="0"/>
      <w:marBottom w:val="0"/>
      <w:divBdr>
        <w:top w:val="none" w:sz="0" w:space="0" w:color="auto"/>
        <w:left w:val="none" w:sz="0" w:space="0" w:color="auto"/>
        <w:bottom w:val="none" w:sz="0" w:space="0" w:color="auto"/>
        <w:right w:val="none" w:sz="0" w:space="0" w:color="auto"/>
      </w:divBdr>
    </w:div>
    <w:div w:id="595945827">
      <w:bodyDiv w:val="1"/>
      <w:marLeft w:val="0"/>
      <w:marRight w:val="0"/>
      <w:marTop w:val="0"/>
      <w:marBottom w:val="0"/>
      <w:divBdr>
        <w:top w:val="none" w:sz="0" w:space="0" w:color="auto"/>
        <w:left w:val="none" w:sz="0" w:space="0" w:color="auto"/>
        <w:bottom w:val="none" w:sz="0" w:space="0" w:color="auto"/>
        <w:right w:val="none" w:sz="0" w:space="0" w:color="auto"/>
      </w:divBdr>
    </w:div>
    <w:div w:id="597327055">
      <w:bodyDiv w:val="1"/>
      <w:marLeft w:val="0"/>
      <w:marRight w:val="0"/>
      <w:marTop w:val="0"/>
      <w:marBottom w:val="0"/>
      <w:divBdr>
        <w:top w:val="none" w:sz="0" w:space="0" w:color="auto"/>
        <w:left w:val="none" w:sz="0" w:space="0" w:color="auto"/>
        <w:bottom w:val="none" w:sz="0" w:space="0" w:color="auto"/>
        <w:right w:val="none" w:sz="0" w:space="0" w:color="auto"/>
      </w:divBdr>
      <w:divsChild>
        <w:div w:id="318728771">
          <w:marLeft w:val="5"/>
          <w:marRight w:val="5"/>
          <w:marTop w:val="0"/>
          <w:marBottom w:val="0"/>
          <w:divBdr>
            <w:top w:val="none" w:sz="0" w:space="0" w:color="auto"/>
            <w:left w:val="none" w:sz="0" w:space="0" w:color="auto"/>
            <w:bottom w:val="none" w:sz="0" w:space="0" w:color="auto"/>
            <w:right w:val="none" w:sz="0" w:space="0" w:color="auto"/>
          </w:divBdr>
          <w:divsChild>
            <w:div w:id="1628047618">
              <w:marLeft w:val="0"/>
              <w:marRight w:val="0"/>
              <w:marTop w:val="600"/>
              <w:marBottom w:val="0"/>
              <w:divBdr>
                <w:top w:val="none" w:sz="0" w:space="0" w:color="auto"/>
                <w:left w:val="none" w:sz="0" w:space="0" w:color="auto"/>
                <w:bottom w:val="none" w:sz="0" w:space="0" w:color="auto"/>
                <w:right w:val="none" w:sz="0" w:space="0" w:color="auto"/>
              </w:divBdr>
              <w:divsChild>
                <w:div w:id="748695131">
                  <w:marLeft w:val="0"/>
                  <w:marRight w:val="0"/>
                  <w:marTop w:val="285"/>
                  <w:marBottom w:val="0"/>
                  <w:divBdr>
                    <w:top w:val="none" w:sz="0" w:space="0" w:color="auto"/>
                    <w:left w:val="none" w:sz="0" w:space="0" w:color="auto"/>
                    <w:bottom w:val="none" w:sz="0" w:space="0" w:color="auto"/>
                    <w:right w:val="none" w:sz="0" w:space="0" w:color="auto"/>
                  </w:divBdr>
                  <w:divsChild>
                    <w:div w:id="1535004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99803612">
      <w:bodyDiv w:val="1"/>
      <w:marLeft w:val="0"/>
      <w:marRight w:val="0"/>
      <w:marTop w:val="0"/>
      <w:marBottom w:val="0"/>
      <w:divBdr>
        <w:top w:val="none" w:sz="0" w:space="0" w:color="auto"/>
        <w:left w:val="none" w:sz="0" w:space="0" w:color="auto"/>
        <w:bottom w:val="none" w:sz="0" w:space="0" w:color="auto"/>
        <w:right w:val="none" w:sz="0" w:space="0" w:color="auto"/>
      </w:divBdr>
    </w:div>
    <w:div w:id="600139410">
      <w:bodyDiv w:val="1"/>
      <w:marLeft w:val="0"/>
      <w:marRight w:val="0"/>
      <w:marTop w:val="0"/>
      <w:marBottom w:val="0"/>
      <w:divBdr>
        <w:top w:val="none" w:sz="0" w:space="0" w:color="auto"/>
        <w:left w:val="none" w:sz="0" w:space="0" w:color="auto"/>
        <w:bottom w:val="none" w:sz="0" w:space="0" w:color="auto"/>
        <w:right w:val="none" w:sz="0" w:space="0" w:color="auto"/>
      </w:divBdr>
    </w:div>
    <w:div w:id="615795694">
      <w:bodyDiv w:val="1"/>
      <w:marLeft w:val="0"/>
      <w:marRight w:val="0"/>
      <w:marTop w:val="0"/>
      <w:marBottom w:val="0"/>
      <w:divBdr>
        <w:top w:val="none" w:sz="0" w:space="0" w:color="auto"/>
        <w:left w:val="none" w:sz="0" w:space="0" w:color="auto"/>
        <w:bottom w:val="none" w:sz="0" w:space="0" w:color="auto"/>
        <w:right w:val="none" w:sz="0" w:space="0" w:color="auto"/>
      </w:divBdr>
    </w:div>
    <w:div w:id="618533236">
      <w:bodyDiv w:val="1"/>
      <w:marLeft w:val="0"/>
      <w:marRight w:val="0"/>
      <w:marTop w:val="0"/>
      <w:marBottom w:val="0"/>
      <w:divBdr>
        <w:top w:val="none" w:sz="0" w:space="0" w:color="auto"/>
        <w:left w:val="none" w:sz="0" w:space="0" w:color="auto"/>
        <w:bottom w:val="none" w:sz="0" w:space="0" w:color="auto"/>
        <w:right w:val="none" w:sz="0" w:space="0" w:color="auto"/>
      </w:divBdr>
    </w:div>
    <w:div w:id="626131990">
      <w:bodyDiv w:val="1"/>
      <w:marLeft w:val="0"/>
      <w:marRight w:val="0"/>
      <w:marTop w:val="0"/>
      <w:marBottom w:val="0"/>
      <w:divBdr>
        <w:top w:val="none" w:sz="0" w:space="0" w:color="auto"/>
        <w:left w:val="none" w:sz="0" w:space="0" w:color="auto"/>
        <w:bottom w:val="none" w:sz="0" w:space="0" w:color="auto"/>
        <w:right w:val="none" w:sz="0" w:space="0" w:color="auto"/>
      </w:divBdr>
    </w:div>
    <w:div w:id="626353480">
      <w:bodyDiv w:val="1"/>
      <w:marLeft w:val="0"/>
      <w:marRight w:val="0"/>
      <w:marTop w:val="0"/>
      <w:marBottom w:val="0"/>
      <w:divBdr>
        <w:top w:val="none" w:sz="0" w:space="0" w:color="auto"/>
        <w:left w:val="none" w:sz="0" w:space="0" w:color="auto"/>
        <w:bottom w:val="none" w:sz="0" w:space="0" w:color="auto"/>
        <w:right w:val="none" w:sz="0" w:space="0" w:color="auto"/>
      </w:divBdr>
    </w:div>
    <w:div w:id="633490867">
      <w:bodyDiv w:val="1"/>
      <w:marLeft w:val="0"/>
      <w:marRight w:val="0"/>
      <w:marTop w:val="0"/>
      <w:marBottom w:val="0"/>
      <w:divBdr>
        <w:top w:val="none" w:sz="0" w:space="0" w:color="auto"/>
        <w:left w:val="none" w:sz="0" w:space="0" w:color="auto"/>
        <w:bottom w:val="none" w:sz="0" w:space="0" w:color="auto"/>
        <w:right w:val="none" w:sz="0" w:space="0" w:color="auto"/>
      </w:divBdr>
    </w:div>
    <w:div w:id="637800371">
      <w:bodyDiv w:val="1"/>
      <w:marLeft w:val="0"/>
      <w:marRight w:val="0"/>
      <w:marTop w:val="0"/>
      <w:marBottom w:val="0"/>
      <w:divBdr>
        <w:top w:val="none" w:sz="0" w:space="0" w:color="auto"/>
        <w:left w:val="none" w:sz="0" w:space="0" w:color="auto"/>
        <w:bottom w:val="none" w:sz="0" w:space="0" w:color="auto"/>
        <w:right w:val="none" w:sz="0" w:space="0" w:color="auto"/>
      </w:divBdr>
    </w:div>
    <w:div w:id="639381806">
      <w:bodyDiv w:val="1"/>
      <w:marLeft w:val="0"/>
      <w:marRight w:val="0"/>
      <w:marTop w:val="0"/>
      <w:marBottom w:val="0"/>
      <w:divBdr>
        <w:top w:val="none" w:sz="0" w:space="0" w:color="auto"/>
        <w:left w:val="none" w:sz="0" w:space="0" w:color="auto"/>
        <w:bottom w:val="none" w:sz="0" w:space="0" w:color="auto"/>
        <w:right w:val="none" w:sz="0" w:space="0" w:color="auto"/>
      </w:divBdr>
    </w:div>
    <w:div w:id="656610697">
      <w:bodyDiv w:val="1"/>
      <w:marLeft w:val="0"/>
      <w:marRight w:val="0"/>
      <w:marTop w:val="0"/>
      <w:marBottom w:val="0"/>
      <w:divBdr>
        <w:top w:val="none" w:sz="0" w:space="0" w:color="auto"/>
        <w:left w:val="none" w:sz="0" w:space="0" w:color="auto"/>
        <w:bottom w:val="none" w:sz="0" w:space="0" w:color="auto"/>
        <w:right w:val="none" w:sz="0" w:space="0" w:color="auto"/>
      </w:divBdr>
    </w:div>
    <w:div w:id="659425085">
      <w:bodyDiv w:val="1"/>
      <w:marLeft w:val="0"/>
      <w:marRight w:val="0"/>
      <w:marTop w:val="0"/>
      <w:marBottom w:val="0"/>
      <w:divBdr>
        <w:top w:val="none" w:sz="0" w:space="0" w:color="auto"/>
        <w:left w:val="none" w:sz="0" w:space="0" w:color="auto"/>
        <w:bottom w:val="none" w:sz="0" w:space="0" w:color="auto"/>
        <w:right w:val="none" w:sz="0" w:space="0" w:color="auto"/>
      </w:divBdr>
    </w:div>
    <w:div w:id="663971398">
      <w:bodyDiv w:val="1"/>
      <w:marLeft w:val="0"/>
      <w:marRight w:val="0"/>
      <w:marTop w:val="0"/>
      <w:marBottom w:val="0"/>
      <w:divBdr>
        <w:top w:val="none" w:sz="0" w:space="0" w:color="auto"/>
        <w:left w:val="none" w:sz="0" w:space="0" w:color="auto"/>
        <w:bottom w:val="none" w:sz="0" w:space="0" w:color="auto"/>
        <w:right w:val="none" w:sz="0" w:space="0" w:color="auto"/>
      </w:divBdr>
    </w:div>
    <w:div w:id="666787671">
      <w:bodyDiv w:val="1"/>
      <w:marLeft w:val="0"/>
      <w:marRight w:val="0"/>
      <w:marTop w:val="0"/>
      <w:marBottom w:val="0"/>
      <w:divBdr>
        <w:top w:val="none" w:sz="0" w:space="0" w:color="auto"/>
        <w:left w:val="none" w:sz="0" w:space="0" w:color="auto"/>
        <w:bottom w:val="none" w:sz="0" w:space="0" w:color="auto"/>
        <w:right w:val="none" w:sz="0" w:space="0" w:color="auto"/>
      </w:divBdr>
    </w:div>
    <w:div w:id="667368151">
      <w:bodyDiv w:val="1"/>
      <w:marLeft w:val="0"/>
      <w:marRight w:val="0"/>
      <w:marTop w:val="0"/>
      <w:marBottom w:val="0"/>
      <w:divBdr>
        <w:top w:val="none" w:sz="0" w:space="0" w:color="auto"/>
        <w:left w:val="none" w:sz="0" w:space="0" w:color="auto"/>
        <w:bottom w:val="none" w:sz="0" w:space="0" w:color="auto"/>
        <w:right w:val="none" w:sz="0" w:space="0" w:color="auto"/>
      </w:divBdr>
    </w:div>
    <w:div w:id="670063057">
      <w:bodyDiv w:val="1"/>
      <w:marLeft w:val="0"/>
      <w:marRight w:val="0"/>
      <w:marTop w:val="0"/>
      <w:marBottom w:val="0"/>
      <w:divBdr>
        <w:top w:val="none" w:sz="0" w:space="0" w:color="auto"/>
        <w:left w:val="none" w:sz="0" w:space="0" w:color="auto"/>
        <w:bottom w:val="none" w:sz="0" w:space="0" w:color="auto"/>
        <w:right w:val="none" w:sz="0" w:space="0" w:color="auto"/>
      </w:divBdr>
    </w:div>
    <w:div w:id="678704708">
      <w:bodyDiv w:val="1"/>
      <w:marLeft w:val="0"/>
      <w:marRight w:val="0"/>
      <w:marTop w:val="0"/>
      <w:marBottom w:val="0"/>
      <w:divBdr>
        <w:top w:val="none" w:sz="0" w:space="0" w:color="auto"/>
        <w:left w:val="none" w:sz="0" w:space="0" w:color="auto"/>
        <w:bottom w:val="none" w:sz="0" w:space="0" w:color="auto"/>
        <w:right w:val="none" w:sz="0" w:space="0" w:color="auto"/>
      </w:divBdr>
    </w:div>
    <w:div w:id="685136684">
      <w:bodyDiv w:val="1"/>
      <w:marLeft w:val="0"/>
      <w:marRight w:val="0"/>
      <w:marTop w:val="0"/>
      <w:marBottom w:val="0"/>
      <w:divBdr>
        <w:top w:val="none" w:sz="0" w:space="0" w:color="auto"/>
        <w:left w:val="none" w:sz="0" w:space="0" w:color="auto"/>
        <w:bottom w:val="none" w:sz="0" w:space="0" w:color="auto"/>
        <w:right w:val="none" w:sz="0" w:space="0" w:color="auto"/>
      </w:divBdr>
    </w:div>
    <w:div w:id="690306451">
      <w:bodyDiv w:val="1"/>
      <w:marLeft w:val="0"/>
      <w:marRight w:val="0"/>
      <w:marTop w:val="0"/>
      <w:marBottom w:val="0"/>
      <w:divBdr>
        <w:top w:val="none" w:sz="0" w:space="0" w:color="auto"/>
        <w:left w:val="none" w:sz="0" w:space="0" w:color="auto"/>
        <w:bottom w:val="none" w:sz="0" w:space="0" w:color="auto"/>
        <w:right w:val="none" w:sz="0" w:space="0" w:color="auto"/>
      </w:divBdr>
    </w:div>
    <w:div w:id="697201866">
      <w:bodyDiv w:val="1"/>
      <w:marLeft w:val="0"/>
      <w:marRight w:val="0"/>
      <w:marTop w:val="0"/>
      <w:marBottom w:val="0"/>
      <w:divBdr>
        <w:top w:val="none" w:sz="0" w:space="0" w:color="auto"/>
        <w:left w:val="none" w:sz="0" w:space="0" w:color="auto"/>
        <w:bottom w:val="none" w:sz="0" w:space="0" w:color="auto"/>
        <w:right w:val="none" w:sz="0" w:space="0" w:color="auto"/>
      </w:divBdr>
    </w:div>
    <w:div w:id="703598281">
      <w:bodyDiv w:val="1"/>
      <w:marLeft w:val="0"/>
      <w:marRight w:val="0"/>
      <w:marTop w:val="0"/>
      <w:marBottom w:val="0"/>
      <w:divBdr>
        <w:top w:val="none" w:sz="0" w:space="0" w:color="auto"/>
        <w:left w:val="none" w:sz="0" w:space="0" w:color="auto"/>
        <w:bottom w:val="none" w:sz="0" w:space="0" w:color="auto"/>
        <w:right w:val="none" w:sz="0" w:space="0" w:color="auto"/>
      </w:divBdr>
    </w:div>
    <w:div w:id="706641767">
      <w:bodyDiv w:val="1"/>
      <w:marLeft w:val="0"/>
      <w:marRight w:val="0"/>
      <w:marTop w:val="0"/>
      <w:marBottom w:val="0"/>
      <w:divBdr>
        <w:top w:val="none" w:sz="0" w:space="0" w:color="auto"/>
        <w:left w:val="none" w:sz="0" w:space="0" w:color="auto"/>
        <w:bottom w:val="none" w:sz="0" w:space="0" w:color="auto"/>
        <w:right w:val="none" w:sz="0" w:space="0" w:color="auto"/>
      </w:divBdr>
    </w:div>
    <w:div w:id="709112476">
      <w:bodyDiv w:val="1"/>
      <w:marLeft w:val="0"/>
      <w:marRight w:val="0"/>
      <w:marTop w:val="0"/>
      <w:marBottom w:val="0"/>
      <w:divBdr>
        <w:top w:val="none" w:sz="0" w:space="0" w:color="auto"/>
        <w:left w:val="none" w:sz="0" w:space="0" w:color="auto"/>
        <w:bottom w:val="none" w:sz="0" w:space="0" w:color="auto"/>
        <w:right w:val="none" w:sz="0" w:space="0" w:color="auto"/>
      </w:divBdr>
    </w:div>
    <w:div w:id="711728846">
      <w:bodyDiv w:val="1"/>
      <w:marLeft w:val="0"/>
      <w:marRight w:val="0"/>
      <w:marTop w:val="0"/>
      <w:marBottom w:val="0"/>
      <w:divBdr>
        <w:top w:val="none" w:sz="0" w:space="0" w:color="auto"/>
        <w:left w:val="none" w:sz="0" w:space="0" w:color="auto"/>
        <w:bottom w:val="none" w:sz="0" w:space="0" w:color="auto"/>
        <w:right w:val="none" w:sz="0" w:space="0" w:color="auto"/>
      </w:divBdr>
    </w:div>
    <w:div w:id="714475128">
      <w:bodyDiv w:val="1"/>
      <w:marLeft w:val="0"/>
      <w:marRight w:val="0"/>
      <w:marTop w:val="0"/>
      <w:marBottom w:val="0"/>
      <w:divBdr>
        <w:top w:val="none" w:sz="0" w:space="0" w:color="auto"/>
        <w:left w:val="none" w:sz="0" w:space="0" w:color="auto"/>
        <w:bottom w:val="none" w:sz="0" w:space="0" w:color="auto"/>
        <w:right w:val="none" w:sz="0" w:space="0" w:color="auto"/>
      </w:divBdr>
    </w:div>
    <w:div w:id="718438009">
      <w:bodyDiv w:val="1"/>
      <w:marLeft w:val="0"/>
      <w:marRight w:val="0"/>
      <w:marTop w:val="0"/>
      <w:marBottom w:val="0"/>
      <w:divBdr>
        <w:top w:val="none" w:sz="0" w:space="0" w:color="auto"/>
        <w:left w:val="none" w:sz="0" w:space="0" w:color="auto"/>
        <w:bottom w:val="none" w:sz="0" w:space="0" w:color="auto"/>
        <w:right w:val="none" w:sz="0" w:space="0" w:color="auto"/>
      </w:divBdr>
    </w:div>
    <w:div w:id="723873133">
      <w:bodyDiv w:val="1"/>
      <w:marLeft w:val="0"/>
      <w:marRight w:val="0"/>
      <w:marTop w:val="0"/>
      <w:marBottom w:val="0"/>
      <w:divBdr>
        <w:top w:val="none" w:sz="0" w:space="0" w:color="auto"/>
        <w:left w:val="none" w:sz="0" w:space="0" w:color="auto"/>
        <w:bottom w:val="none" w:sz="0" w:space="0" w:color="auto"/>
        <w:right w:val="none" w:sz="0" w:space="0" w:color="auto"/>
      </w:divBdr>
    </w:div>
    <w:div w:id="727847207">
      <w:bodyDiv w:val="1"/>
      <w:marLeft w:val="0"/>
      <w:marRight w:val="0"/>
      <w:marTop w:val="0"/>
      <w:marBottom w:val="0"/>
      <w:divBdr>
        <w:top w:val="none" w:sz="0" w:space="0" w:color="auto"/>
        <w:left w:val="none" w:sz="0" w:space="0" w:color="auto"/>
        <w:bottom w:val="none" w:sz="0" w:space="0" w:color="auto"/>
        <w:right w:val="none" w:sz="0" w:space="0" w:color="auto"/>
      </w:divBdr>
    </w:div>
    <w:div w:id="732241587">
      <w:bodyDiv w:val="1"/>
      <w:marLeft w:val="0"/>
      <w:marRight w:val="0"/>
      <w:marTop w:val="0"/>
      <w:marBottom w:val="0"/>
      <w:divBdr>
        <w:top w:val="none" w:sz="0" w:space="0" w:color="auto"/>
        <w:left w:val="none" w:sz="0" w:space="0" w:color="auto"/>
        <w:bottom w:val="none" w:sz="0" w:space="0" w:color="auto"/>
        <w:right w:val="none" w:sz="0" w:space="0" w:color="auto"/>
      </w:divBdr>
    </w:div>
    <w:div w:id="738870774">
      <w:bodyDiv w:val="1"/>
      <w:marLeft w:val="0"/>
      <w:marRight w:val="0"/>
      <w:marTop w:val="0"/>
      <w:marBottom w:val="0"/>
      <w:divBdr>
        <w:top w:val="none" w:sz="0" w:space="0" w:color="auto"/>
        <w:left w:val="none" w:sz="0" w:space="0" w:color="auto"/>
        <w:bottom w:val="none" w:sz="0" w:space="0" w:color="auto"/>
        <w:right w:val="none" w:sz="0" w:space="0" w:color="auto"/>
      </w:divBdr>
    </w:div>
    <w:div w:id="740634867">
      <w:bodyDiv w:val="1"/>
      <w:marLeft w:val="0"/>
      <w:marRight w:val="0"/>
      <w:marTop w:val="0"/>
      <w:marBottom w:val="0"/>
      <w:divBdr>
        <w:top w:val="none" w:sz="0" w:space="0" w:color="auto"/>
        <w:left w:val="none" w:sz="0" w:space="0" w:color="auto"/>
        <w:bottom w:val="none" w:sz="0" w:space="0" w:color="auto"/>
        <w:right w:val="none" w:sz="0" w:space="0" w:color="auto"/>
      </w:divBdr>
    </w:div>
    <w:div w:id="749304877">
      <w:bodyDiv w:val="1"/>
      <w:marLeft w:val="0"/>
      <w:marRight w:val="0"/>
      <w:marTop w:val="0"/>
      <w:marBottom w:val="0"/>
      <w:divBdr>
        <w:top w:val="none" w:sz="0" w:space="0" w:color="auto"/>
        <w:left w:val="none" w:sz="0" w:space="0" w:color="auto"/>
        <w:bottom w:val="none" w:sz="0" w:space="0" w:color="auto"/>
        <w:right w:val="none" w:sz="0" w:space="0" w:color="auto"/>
      </w:divBdr>
    </w:div>
    <w:div w:id="754133712">
      <w:bodyDiv w:val="1"/>
      <w:marLeft w:val="0"/>
      <w:marRight w:val="0"/>
      <w:marTop w:val="0"/>
      <w:marBottom w:val="0"/>
      <w:divBdr>
        <w:top w:val="none" w:sz="0" w:space="0" w:color="auto"/>
        <w:left w:val="none" w:sz="0" w:space="0" w:color="auto"/>
        <w:bottom w:val="none" w:sz="0" w:space="0" w:color="auto"/>
        <w:right w:val="none" w:sz="0" w:space="0" w:color="auto"/>
      </w:divBdr>
    </w:div>
    <w:div w:id="754669832">
      <w:bodyDiv w:val="1"/>
      <w:marLeft w:val="0"/>
      <w:marRight w:val="0"/>
      <w:marTop w:val="0"/>
      <w:marBottom w:val="0"/>
      <w:divBdr>
        <w:top w:val="none" w:sz="0" w:space="0" w:color="auto"/>
        <w:left w:val="none" w:sz="0" w:space="0" w:color="auto"/>
        <w:bottom w:val="none" w:sz="0" w:space="0" w:color="auto"/>
        <w:right w:val="none" w:sz="0" w:space="0" w:color="auto"/>
      </w:divBdr>
    </w:div>
    <w:div w:id="756829802">
      <w:bodyDiv w:val="1"/>
      <w:marLeft w:val="0"/>
      <w:marRight w:val="0"/>
      <w:marTop w:val="0"/>
      <w:marBottom w:val="0"/>
      <w:divBdr>
        <w:top w:val="none" w:sz="0" w:space="0" w:color="auto"/>
        <w:left w:val="none" w:sz="0" w:space="0" w:color="auto"/>
        <w:bottom w:val="none" w:sz="0" w:space="0" w:color="auto"/>
        <w:right w:val="none" w:sz="0" w:space="0" w:color="auto"/>
      </w:divBdr>
    </w:div>
    <w:div w:id="758912035">
      <w:bodyDiv w:val="1"/>
      <w:marLeft w:val="0"/>
      <w:marRight w:val="0"/>
      <w:marTop w:val="0"/>
      <w:marBottom w:val="0"/>
      <w:divBdr>
        <w:top w:val="none" w:sz="0" w:space="0" w:color="auto"/>
        <w:left w:val="none" w:sz="0" w:space="0" w:color="auto"/>
        <w:bottom w:val="none" w:sz="0" w:space="0" w:color="auto"/>
        <w:right w:val="none" w:sz="0" w:space="0" w:color="auto"/>
      </w:divBdr>
    </w:div>
    <w:div w:id="762455456">
      <w:bodyDiv w:val="1"/>
      <w:marLeft w:val="0"/>
      <w:marRight w:val="0"/>
      <w:marTop w:val="0"/>
      <w:marBottom w:val="0"/>
      <w:divBdr>
        <w:top w:val="none" w:sz="0" w:space="0" w:color="auto"/>
        <w:left w:val="none" w:sz="0" w:space="0" w:color="auto"/>
        <w:bottom w:val="none" w:sz="0" w:space="0" w:color="auto"/>
        <w:right w:val="none" w:sz="0" w:space="0" w:color="auto"/>
      </w:divBdr>
    </w:div>
    <w:div w:id="762455463">
      <w:bodyDiv w:val="1"/>
      <w:marLeft w:val="0"/>
      <w:marRight w:val="0"/>
      <w:marTop w:val="0"/>
      <w:marBottom w:val="0"/>
      <w:divBdr>
        <w:top w:val="none" w:sz="0" w:space="0" w:color="auto"/>
        <w:left w:val="none" w:sz="0" w:space="0" w:color="auto"/>
        <w:bottom w:val="none" w:sz="0" w:space="0" w:color="auto"/>
        <w:right w:val="none" w:sz="0" w:space="0" w:color="auto"/>
      </w:divBdr>
    </w:div>
    <w:div w:id="769198537">
      <w:bodyDiv w:val="1"/>
      <w:marLeft w:val="0"/>
      <w:marRight w:val="0"/>
      <w:marTop w:val="0"/>
      <w:marBottom w:val="0"/>
      <w:divBdr>
        <w:top w:val="none" w:sz="0" w:space="0" w:color="auto"/>
        <w:left w:val="none" w:sz="0" w:space="0" w:color="auto"/>
        <w:bottom w:val="none" w:sz="0" w:space="0" w:color="auto"/>
        <w:right w:val="none" w:sz="0" w:space="0" w:color="auto"/>
      </w:divBdr>
    </w:div>
    <w:div w:id="770931226">
      <w:bodyDiv w:val="1"/>
      <w:marLeft w:val="0"/>
      <w:marRight w:val="0"/>
      <w:marTop w:val="0"/>
      <w:marBottom w:val="0"/>
      <w:divBdr>
        <w:top w:val="none" w:sz="0" w:space="0" w:color="auto"/>
        <w:left w:val="none" w:sz="0" w:space="0" w:color="auto"/>
        <w:bottom w:val="none" w:sz="0" w:space="0" w:color="auto"/>
        <w:right w:val="none" w:sz="0" w:space="0" w:color="auto"/>
      </w:divBdr>
    </w:div>
    <w:div w:id="776414092">
      <w:bodyDiv w:val="1"/>
      <w:marLeft w:val="0"/>
      <w:marRight w:val="0"/>
      <w:marTop w:val="0"/>
      <w:marBottom w:val="0"/>
      <w:divBdr>
        <w:top w:val="none" w:sz="0" w:space="0" w:color="auto"/>
        <w:left w:val="none" w:sz="0" w:space="0" w:color="auto"/>
        <w:bottom w:val="none" w:sz="0" w:space="0" w:color="auto"/>
        <w:right w:val="none" w:sz="0" w:space="0" w:color="auto"/>
      </w:divBdr>
    </w:div>
    <w:div w:id="783815869">
      <w:bodyDiv w:val="1"/>
      <w:marLeft w:val="0"/>
      <w:marRight w:val="0"/>
      <w:marTop w:val="0"/>
      <w:marBottom w:val="0"/>
      <w:divBdr>
        <w:top w:val="none" w:sz="0" w:space="0" w:color="auto"/>
        <w:left w:val="none" w:sz="0" w:space="0" w:color="auto"/>
        <w:bottom w:val="none" w:sz="0" w:space="0" w:color="auto"/>
        <w:right w:val="none" w:sz="0" w:space="0" w:color="auto"/>
      </w:divBdr>
    </w:div>
    <w:div w:id="806240376">
      <w:bodyDiv w:val="1"/>
      <w:marLeft w:val="0"/>
      <w:marRight w:val="0"/>
      <w:marTop w:val="0"/>
      <w:marBottom w:val="0"/>
      <w:divBdr>
        <w:top w:val="none" w:sz="0" w:space="0" w:color="auto"/>
        <w:left w:val="none" w:sz="0" w:space="0" w:color="auto"/>
        <w:bottom w:val="none" w:sz="0" w:space="0" w:color="auto"/>
        <w:right w:val="none" w:sz="0" w:space="0" w:color="auto"/>
      </w:divBdr>
    </w:div>
    <w:div w:id="814955538">
      <w:bodyDiv w:val="1"/>
      <w:marLeft w:val="0"/>
      <w:marRight w:val="0"/>
      <w:marTop w:val="0"/>
      <w:marBottom w:val="0"/>
      <w:divBdr>
        <w:top w:val="none" w:sz="0" w:space="0" w:color="auto"/>
        <w:left w:val="none" w:sz="0" w:space="0" w:color="auto"/>
        <w:bottom w:val="none" w:sz="0" w:space="0" w:color="auto"/>
        <w:right w:val="none" w:sz="0" w:space="0" w:color="auto"/>
      </w:divBdr>
    </w:div>
    <w:div w:id="818691066">
      <w:bodyDiv w:val="1"/>
      <w:marLeft w:val="0"/>
      <w:marRight w:val="0"/>
      <w:marTop w:val="0"/>
      <w:marBottom w:val="0"/>
      <w:divBdr>
        <w:top w:val="none" w:sz="0" w:space="0" w:color="auto"/>
        <w:left w:val="none" w:sz="0" w:space="0" w:color="auto"/>
        <w:bottom w:val="none" w:sz="0" w:space="0" w:color="auto"/>
        <w:right w:val="none" w:sz="0" w:space="0" w:color="auto"/>
      </w:divBdr>
    </w:div>
    <w:div w:id="820661670">
      <w:bodyDiv w:val="1"/>
      <w:marLeft w:val="0"/>
      <w:marRight w:val="0"/>
      <w:marTop w:val="0"/>
      <w:marBottom w:val="0"/>
      <w:divBdr>
        <w:top w:val="none" w:sz="0" w:space="0" w:color="auto"/>
        <w:left w:val="none" w:sz="0" w:space="0" w:color="auto"/>
        <w:bottom w:val="none" w:sz="0" w:space="0" w:color="auto"/>
        <w:right w:val="none" w:sz="0" w:space="0" w:color="auto"/>
      </w:divBdr>
    </w:div>
    <w:div w:id="822236999">
      <w:bodyDiv w:val="1"/>
      <w:marLeft w:val="0"/>
      <w:marRight w:val="0"/>
      <w:marTop w:val="0"/>
      <w:marBottom w:val="0"/>
      <w:divBdr>
        <w:top w:val="none" w:sz="0" w:space="0" w:color="auto"/>
        <w:left w:val="none" w:sz="0" w:space="0" w:color="auto"/>
        <w:bottom w:val="none" w:sz="0" w:space="0" w:color="auto"/>
        <w:right w:val="none" w:sz="0" w:space="0" w:color="auto"/>
      </w:divBdr>
    </w:div>
    <w:div w:id="826823558">
      <w:bodyDiv w:val="1"/>
      <w:marLeft w:val="0"/>
      <w:marRight w:val="0"/>
      <w:marTop w:val="0"/>
      <w:marBottom w:val="0"/>
      <w:divBdr>
        <w:top w:val="none" w:sz="0" w:space="0" w:color="auto"/>
        <w:left w:val="none" w:sz="0" w:space="0" w:color="auto"/>
        <w:bottom w:val="none" w:sz="0" w:space="0" w:color="auto"/>
        <w:right w:val="none" w:sz="0" w:space="0" w:color="auto"/>
      </w:divBdr>
    </w:div>
    <w:div w:id="840241022">
      <w:bodyDiv w:val="1"/>
      <w:marLeft w:val="0"/>
      <w:marRight w:val="0"/>
      <w:marTop w:val="0"/>
      <w:marBottom w:val="0"/>
      <w:divBdr>
        <w:top w:val="none" w:sz="0" w:space="0" w:color="auto"/>
        <w:left w:val="none" w:sz="0" w:space="0" w:color="auto"/>
        <w:bottom w:val="none" w:sz="0" w:space="0" w:color="auto"/>
        <w:right w:val="none" w:sz="0" w:space="0" w:color="auto"/>
      </w:divBdr>
    </w:div>
    <w:div w:id="841236502">
      <w:bodyDiv w:val="1"/>
      <w:marLeft w:val="0"/>
      <w:marRight w:val="0"/>
      <w:marTop w:val="0"/>
      <w:marBottom w:val="0"/>
      <w:divBdr>
        <w:top w:val="none" w:sz="0" w:space="0" w:color="auto"/>
        <w:left w:val="none" w:sz="0" w:space="0" w:color="auto"/>
        <w:bottom w:val="none" w:sz="0" w:space="0" w:color="auto"/>
        <w:right w:val="none" w:sz="0" w:space="0" w:color="auto"/>
      </w:divBdr>
    </w:div>
    <w:div w:id="849028915">
      <w:bodyDiv w:val="1"/>
      <w:marLeft w:val="0"/>
      <w:marRight w:val="0"/>
      <w:marTop w:val="0"/>
      <w:marBottom w:val="0"/>
      <w:divBdr>
        <w:top w:val="none" w:sz="0" w:space="0" w:color="auto"/>
        <w:left w:val="none" w:sz="0" w:space="0" w:color="auto"/>
        <w:bottom w:val="none" w:sz="0" w:space="0" w:color="auto"/>
        <w:right w:val="none" w:sz="0" w:space="0" w:color="auto"/>
      </w:divBdr>
    </w:div>
    <w:div w:id="852492640">
      <w:bodyDiv w:val="1"/>
      <w:marLeft w:val="0"/>
      <w:marRight w:val="0"/>
      <w:marTop w:val="0"/>
      <w:marBottom w:val="0"/>
      <w:divBdr>
        <w:top w:val="none" w:sz="0" w:space="0" w:color="auto"/>
        <w:left w:val="none" w:sz="0" w:space="0" w:color="auto"/>
        <w:bottom w:val="none" w:sz="0" w:space="0" w:color="auto"/>
        <w:right w:val="none" w:sz="0" w:space="0" w:color="auto"/>
      </w:divBdr>
    </w:div>
    <w:div w:id="862934222">
      <w:bodyDiv w:val="1"/>
      <w:marLeft w:val="0"/>
      <w:marRight w:val="0"/>
      <w:marTop w:val="0"/>
      <w:marBottom w:val="0"/>
      <w:divBdr>
        <w:top w:val="none" w:sz="0" w:space="0" w:color="auto"/>
        <w:left w:val="none" w:sz="0" w:space="0" w:color="auto"/>
        <w:bottom w:val="none" w:sz="0" w:space="0" w:color="auto"/>
        <w:right w:val="none" w:sz="0" w:space="0" w:color="auto"/>
      </w:divBdr>
    </w:div>
    <w:div w:id="867377409">
      <w:bodyDiv w:val="1"/>
      <w:marLeft w:val="0"/>
      <w:marRight w:val="0"/>
      <w:marTop w:val="0"/>
      <w:marBottom w:val="0"/>
      <w:divBdr>
        <w:top w:val="none" w:sz="0" w:space="0" w:color="auto"/>
        <w:left w:val="none" w:sz="0" w:space="0" w:color="auto"/>
        <w:bottom w:val="none" w:sz="0" w:space="0" w:color="auto"/>
        <w:right w:val="none" w:sz="0" w:space="0" w:color="auto"/>
      </w:divBdr>
    </w:div>
    <w:div w:id="867453137">
      <w:bodyDiv w:val="1"/>
      <w:marLeft w:val="0"/>
      <w:marRight w:val="0"/>
      <w:marTop w:val="0"/>
      <w:marBottom w:val="0"/>
      <w:divBdr>
        <w:top w:val="none" w:sz="0" w:space="0" w:color="auto"/>
        <w:left w:val="none" w:sz="0" w:space="0" w:color="auto"/>
        <w:bottom w:val="none" w:sz="0" w:space="0" w:color="auto"/>
        <w:right w:val="none" w:sz="0" w:space="0" w:color="auto"/>
      </w:divBdr>
      <w:divsChild>
        <w:div w:id="82722060">
          <w:marLeft w:val="0"/>
          <w:marRight w:val="0"/>
          <w:marTop w:val="0"/>
          <w:marBottom w:val="0"/>
          <w:divBdr>
            <w:top w:val="none" w:sz="0" w:space="0" w:color="auto"/>
            <w:left w:val="none" w:sz="0" w:space="0" w:color="auto"/>
            <w:bottom w:val="none" w:sz="0" w:space="0" w:color="auto"/>
            <w:right w:val="none" w:sz="0" w:space="0" w:color="auto"/>
          </w:divBdr>
        </w:div>
        <w:div w:id="142740087">
          <w:marLeft w:val="0"/>
          <w:marRight w:val="0"/>
          <w:marTop w:val="0"/>
          <w:marBottom w:val="0"/>
          <w:divBdr>
            <w:top w:val="none" w:sz="0" w:space="0" w:color="auto"/>
            <w:left w:val="none" w:sz="0" w:space="0" w:color="auto"/>
            <w:bottom w:val="none" w:sz="0" w:space="0" w:color="auto"/>
            <w:right w:val="none" w:sz="0" w:space="0" w:color="auto"/>
          </w:divBdr>
        </w:div>
        <w:div w:id="355931674">
          <w:marLeft w:val="0"/>
          <w:marRight w:val="0"/>
          <w:marTop w:val="0"/>
          <w:marBottom w:val="0"/>
          <w:divBdr>
            <w:top w:val="none" w:sz="0" w:space="0" w:color="auto"/>
            <w:left w:val="none" w:sz="0" w:space="0" w:color="auto"/>
            <w:bottom w:val="none" w:sz="0" w:space="0" w:color="auto"/>
            <w:right w:val="none" w:sz="0" w:space="0" w:color="auto"/>
          </w:divBdr>
        </w:div>
        <w:div w:id="1297416533">
          <w:marLeft w:val="0"/>
          <w:marRight w:val="0"/>
          <w:marTop w:val="0"/>
          <w:marBottom w:val="0"/>
          <w:divBdr>
            <w:top w:val="none" w:sz="0" w:space="0" w:color="auto"/>
            <w:left w:val="none" w:sz="0" w:space="0" w:color="auto"/>
            <w:bottom w:val="none" w:sz="0" w:space="0" w:color="auto"/>
            <w:right w:val="none" w:sz="0" w:space="0" w:color="auto"/>
          </w:divBdr>
        </w:div>
        <w:div w:id="1530295583">
          <w:marLeft w:val="0"/>
          <w:marRight w:val="0"/>
          <w:marTop w:val="0"/>
          <w:marBottom w:val="0"/>
          <w:divBdr>
            <w:top w:val="none" w:sz="0" w:space="0" w:color="auto"/>
            <w:left w:val="none" w:sz="0" w:space="0" w:color="auto"/>
            <w:bottom w:val="none" w:sz="0" w:space="0" w:color="auto"/>
            <w:right w:val="none" w:sz="0" w:space="0" w:color="auto"/>
          </w:divBdr>
        </w:div>
        <w:div w:id="1973510115">
          <w:marLeft w:val="0"/>
          <w:marRight w:val="0"/>
          <w:marTop w:val="0"/>
          <w:marBottom w:val="0"/>
          <w:divBdr>
            <w:top w:val="none" w:sz="0" w:space="0" w:color="auto"/>
            <w:left w:val="none" w:sz="0" w:space="0" w:color="auto"/>
            <w:bottom w:val="none" w:sz="0" w:space="0" w:color="auto"/>
            <w:right w:val="none" w:sz="0" w:space="0" w:color="auto"/>
          </w:divBdr>
        </w:div>
        <w:div w:id="2013408693">
          <w:marLeft w:val="0"/>
          <w:marRight w:val="0"/>
          <w:marTop w:val="0"/>
          <w:marBottom w:val="0"/>
          <w:divBdr>
            <w:top w:val="none" w:sz="0" w:space="0" w:color="auto"/>
            <w:left w:val="none" w:sz="0" w:space="0" w:color="auto"/>
            <w:bottom w:val="none" w:sz="0" w:space="0" w:color="auto"/>
            <w:right w:val="none" w:sz="0" w:space="0" w:color="auto"/>
          </w:divBdr>
        </w:div>
      </w:divsChild>
    </w:div>
    <w:div w:id="871577758">
      <w:bodyDiv w:val="1"/>
      <w:marLeft w:val="0"/>
      <w:marRight w:val="0"/>
      <w:marTop w:val="0"/>
      <w:marBottom w:val="0"/>
      <w:divBdr>
        <w:top w:val="none" w:sz="0" w:space="0" w:color="auto"/>
        <w:left w:val="none" w:sz="0" w:space="0" w:color="auto"/>
        <w:bottom w:val="none" w:sz="0" w:space="0" w:color="auto"/>
        <w:right w:val="none" w:sz="0" w:space="0" w:color="auto"/>
      </w:divBdr>
    </w:div>
    <w:div w:id="891044653">
      <w:bodyDiv w:val="1"/>
      <w:marLeft w:val="0"/>
      <w:marRight w:val="0"/>
      <w:marTop w:val="0"/>
      <w:marBottom w:val="0"/>
      <w:divBdr>
        <w:top w:val="none" w:sz="0" w:space="0" w:color="auto"/>
        <w:left w:val="none" w:sz="0" w:space="0" w:color="auto"/>
        <w:bottom w:val="none" w:sz="0" w:space="0" w:color="auto"/>
        <w:right w:val="none" w:sz="0" w:space="0" w:color="auto"/>
      </w:divBdr>
    </w:div>
    <w:div w:id="895165645">
      <w:bodyDiv w:val="1"/>
      <w:marLeft w:val="0"/>
      <w:marRight w:val="0"/>
      <w:marTop w:val="0"/>
      <w:marBottom w:val="0"/>
      <w:divBdr>
        <w:top w:val="none" w:sz="0" w:space="0" w:color="auto"/>
        <w:left w:val="none" w:sz="0" w:space="0" w:color="auto"/>
        <w:bottom w:val="none" w:sz="0" w:space="0" w:color="auto"/>
        <w:right w:val="none" w:sz="0" w:space="0" w:color="auto"/>
      </w:divBdr>
    </w:div>
    <w:div w:id="896933150">
      <w:bodyDiv w:val="1"/>
      <w:marLeft w:val="0"/>
      <w:marRight w:val="0"/>
      <w:marTop w:val="0"/>
      <w:marBottom w:val="0"/>
      <w:divBdr>
        <w:top w:val="none" w:sz="0" w:space="0" w:color="auto"/>
        <w:left w:val="none" w:sz="0" w:space="0" w:color="auto"/>
        <w:bottom w:val="none" w:sz="0" w:space="0" w:color="auto"/>
        <w:right w:val="none" w:sz="0" w:space="0" w:color="auto"/>
      </w:divBdr>
    </w:div>
    <w:div w:id="897324171">
      <w:bodyDiv w:val="1"/>
      <w:marLeft w:val="0"/>
      <w:marRight w:val="0"/>
      <w:marTop w:val="0"/>
      <w:marBottom w:val="0"/>
      <w:divBdr>
        <w:top w:val="none" w:sz="0" w:space="0" w:color="auto"/>
        <w:left w:val="none" w:sz="0" w:space="0" w:color="auto"/>
        <w:bottom w:val="none" w:sz="0" w:space="0" w:color="auto"/>
        <w:right w:val="none" w:sz="0" w:space="0" w:color="auto"/>
      </w:divBdr>
    </w:div>
    <w:div w:id="915288820">
      <w:bodyDiv w:val="1"/>
      <w:marLeft w:val="0"/>
      <w:marRight w:val="0"/>
      <w:marTop w:val="0"/>
      <w:marBottom w:val="0"/>
      <w:divBdr>
        <w:top w:val="none" w:sz="0" w:space="0" w:color="auto"/>
        <w:left w:val="none" w:sz="0" w:space="0" w:color="auto"/>
        <w:bottom w:val="none" w:sz="0" w:space="0" w:color="auto"/>
        <w:right w:val="none" w:sz="0" w:space="0" w:color="auto"/>
      </w:divBdr>
    </w:div>
    <w:div w:id="916012018">
      <w:bodyDiv w:val="1"/>
      <w:marLeft w:val="0"/>
      <w:marRight w:val="0"/>
      <w:marTop w:val="0"/>
      <w:marBottom w:val="0"/>
      <w:divBdr>
        <w:top w:val="none" w:sz="0" w:space="0" w:color="auto"/>
        <w:left w:val="none" w:sz="0" w:space="0" w:color="auto"/>
        <w:bottom w:val="none" w:sz="0" w:space="0" w:color="auto"/>
        <w:right w:val="none" w:sz="0" w:space="0" w:color="auto"/>
      </w:divBdr>
    </w:div>
    <w:div w:id="921255868">
      <w:bodyDiv w:val="1"/>
      <w:marLeft w:val="0"/>
      <w:marRight w:val="0"/>
      <w:marTop w:val="0"/>
      <w:marBottom w:val="0"/>
      <w:divBdr>
        <w:top w:val="none" w:sz="0" w:space="0" w:color="auto"/>
        <w:left w:val="none" w:sz="0" w:space="0" w:color="auto"/>
        <w:bottom w:val="none" w:sz="0" w:space="0" w:color="auto"/>
        <w:right w:val="none" w:sz="0" w:space="0" w:color="auto"/>
      </w:divBdr>
    </w:div>
    <w:div w:id="924534970">
      <w:bodyDiv w:val="1"/>
      <w:marLeft w:val="0"/>
      <w:marRight w:val="0"/>
      <w:marTop w:val="0"/>
      <w:marBottom w:val="0"/>
      <w:divBdr>
        <w:top w:val="none" w:sz="0" w:space="0" w:color="auto"/>
        <w:left w:val="none" w:sz="0" w:space="0" w:color="auto"/>
        <w:bottom w:val="none" w:sz="0" w:space="0" w:color="auto"/>
        <w:right w:val="none" w:sz="0" w:space="0" w:color="auto"/>
      </w:divBdr>
    </w:div>
    <w:div w:id="925966279">
      <w:bodyDiv w:val="1"/>
      <w:marLeft w:val="0"/>
      <w:marRight w:val="0"/>
      <w:marTop w:val="0"/>
      <w:marBottom w:val="0"/>
      <w:divBdr>
        <w:top w:val="none" w:sz="0" w:space="0" w:color="auto"/>
        <w:left w:val="none" w:sz="0" w:space="0" w:color="auto"/>
        <w:bottom w:val="none" w:sz="0" w:space="0" w:color="auto"/>
        <w:right w:val="none" w:sz="0" w:space="0" w:color="auto"/>
      </w:divBdr>
    </w:div>
    <w:div w:id="926693399">
      <w:bodyDiv w:val="1"/>
      <w:marLeft w:val="0"/>
      <w:marRight w:val="0"/>
      <w:marTop w:val="0"/>
      <w:marBottom w:val="0"/>
      <w:divBdr>
        <w:top w:val="none" w:sz="0" w:space="0" w:color="auto"/>
        <w:left w:val="none" w:sz="0" w:space="0" w:color="auto"/>
        <w:bottom w:val="none" w:sz="0" w:space="0" w:color="auto"/>
        <w:right w:val="none" w:sz="0" w:space="0" w:color="auto"/>
      </w:divBdr>
    </w:div>
    <w:div w:id="937718941">
      <w:bodyDiv w:val="1"/>
      <w:marLeft w:val="0"/>
      <w:marRight w:val="0"/>
      <w:marTop w:val="0"/>
      <w:marBottom w:val="0"/>
      <w:divBdr>
        <w:top w:val="none" w:sz="0" w:space="0" w:color="auto"/>
        <w:left w:val="none" w:sz="0" w:space="0" w:color="auto"/>
        <w:bottom w:val="none" w:sz="0" w:space="0" w:color="auto"/>
        <w:right w:val="none" w:sz="0" w:space="0" w:color="auto"/>
      </w:divBdr>
    </w:div>
    <w:div w:id="965356931">
      <w:bodyDiv w:val="1"/>
      <w:marLeft w:val="0"/>
      <w:marRight w:val="0"/>
      <w:marTop w:val="0"/>
      <w:marBottom w:val="0"/>
      <w:divBdr>
        <w:top w:val="none" w:sz="0" w:space="0" w:color="auto"/>
        <w:left w:val="none" w:sz="0" w:space="0" w:color="auto"/>
        <w:bottom w:val="none" w:sz="0" w:space="0" w:color="auto"/>
        <w:right w:val="none" w:sz="0" w:space="0" w:color="auto"/>
      </w:divBdr>
    </w:div>
    <w:div w:id="966081507">
      <w:bodyDiv w:val="1"/>
      <w:marLeft w:val="0"/>
      <w:marRight w:val="0"/>
      <w:marTop w:val="0"/>
      <w:marBottom w:val="0"/>
      <w:divBdr>
        <w:top w:val="none" w:sz="0" w:space="0" w:color="auto"/>
        <w:left w:val="none" w:sz="0" w:space="0" w:color="auto"/>
        <w:bottom w:val="none" w:sz="0" w:space="0" w:color="auto"/>
        <w:right w:val="none" w:sz="0" w:space="0" w:color="auto"/>
      </w:divBdr>
    </w:div>
    <w:div w:id="968901560">
      <w:bodyDiv w:val="1"/>
      <w:marLeft w:val="0"/>
      <w:marRight w:val="0"/>
      <w:marTop w:val="0"/>
      <w:marBottom w:val="0"/>
      <w:divBdr>
        <w:top w:val="none" w:sz="0" w:space="0" w:color="auto"/>
        <w:left w:val="none" w:sz="0" w:space="0" w:color="auto"/>
        <w:bottom w:val="none" w:sz="0" w:space="0" w:color="auto"/>
        <w:right w:val="none" w:sz="0" w:space="0" w:color="auto"/>
      </w:divBdr>
    </w:div>
    <w:div w:id="969480661">
      <w:bodyDiv w:val="1"/>
      <w:marLeft w:val="0"/>
      <w:marRight w:val="0"/>
      <w:marTop w:val="0"/>
      <w:marBottom w:val="0"/>
      <w:divBdr>
        <w:top w:val="none" w:sz="0" w:space="0" w:color="auto"/>
        <w:left w:val="none" w:sz="0" w:space="0" w:color="auto"/>
        <w:bottom w:val="none" w:sz="0" w:space="0" w:color="auto"/>
        <w:right w:val="none" w:sz="0" w:space="0" w:color="auto"/>
      </w:divBdr>
    </w:div>
    <w:div w:id="970130734">
      <w:bodyDiv w:val="1"/>
      <w:marLeft w:val="0"/>
      <w:marRight w:val="0"/>
      <w:marTop w:val="0"/>
      <w:marBottom w:val="0"/>
      <w:divBdr>
        <w:top w:val="none" w:sz="0" w:space="0" w:color="auto"/>
        <w:left w:val="none" w:sz="0" w:space="0" w:color="auto"/>
        <w:bottom w:val="none" w:sz="0" w:space="0" w:color="auto"/>
        <w:right w:val="none" w:sz="0" w:space="0" w:color="auto"/>
      </w:divBdr>
    </w:div>
    <w:div w:id="973411797">
      <w:bodyDiv w:val="1"/>
      <w:marLeft w:val="0"/>
      <w:marRight w:val="0"/>
      <w:marTop w:val="0"/>
      <w:marBottom w:val="0"/>
      <w:divBdr>
        <w:top w:val="none" w:sz="0" w:space="0" w:color="auto"/>
        <w:left w:val="none" w:sz="0" w:space="0" w:color="auto"/>
        <w:bottom w:val="none" w:sz="0" w:space="0" w:color="auto"/>
        <w:right w:val="none" w:sz="0" w:space="0" w:color="auto"/>
      </w:divBdr>
    </w:div>
    <w:div w:id="975452440">
      <w:bodyDiv w:val="1"/>
      <w:marLeft w:val="0"/>
      <w:marRight w:val="0"/>
      <w:marTop w:val="0"/>
      <w:marBottom w:val="0"/>
      <w:divBdr>
        <w:top w:val="none" w:sz="0" w:space="0" w:color="auto"/>
        <w:left w:val="none" w:sz="0" w:space="0" w:color="auto"/>
        <w:bottom w:val="none" w:sz="0" w:space="0" w:color="auto"/>
        <w:right w:val="none" w:sz="0" w:space="0" w:color="auto"/>
      </w:divBdr>
    </w:div>
    <w:div w:id="985280281">
      <w:bodyDiv w:val="1"/>
      <w:marLeft w:val="0"/>
      <w:marRight w:val="0"/>
      <w:marTop w:val="0"/>
      <w:marBottom w:val="0"/>
      <w:divBdr>
        <w:top w:val="none" w:sz="0" w:space="0" w:color="auto"/>
        <w:left w:val="none" w:sz="0" w:space="0" w:color="auto"/>
        <w:bottom w:val="none" w:sz="0" w:space="0" w:color="auto"/>
        <w:right w:val="none" w:sz="0" w:space="0" w:color="auto"/>
      </w:divBdr>
    </w:div>
    <w:div w:id="990981997">
      <w:bodyDiv w:val="1"/>
      <w:marLeft w:val="0"/>
      <w:marRight w:val="0"/>
      <w:marTop w:val="0"/>
      <w:marBottom w:val="0"/>
      <w:divBdr>
        <w:top w:val="none" w:sz="0" w:space="0" w:color="auto"/>
        <w:left w:val="none" w:sz="0" w:space="0" w:color="auto"/>
        <w:bottom w:val="none" w:sz="0" w:space="0" w:color="auto"/>
        <w:right w:val="none" w:sz="0" w:space="0" w:color="auto"/>
      </w:divBdr>
    </w:div>
    <w:div w:id="993919238">
      <w:bodyDiv w:val="1"/>
      <w:marLeft w:val="0"/>
      <w:marRight w:val="0"/>
      <w:marTop w:val="0"/>
      <w:marBottom w:val="0"/>
      <w:divBdr>
        <w:top w:val="none" w:sz="0" w:space="0" w:color="auto"/>
        <w:left w:val="none" w:sz="0" w:space="0" w:color="auto"/>
        <w:bottom w:val="none" w:sz="0" w:space="0" w:color="auto"/>
        <w:right w:val="none" w:sz="0" w:space="0" w:color="auto"/>
      </w:divBdr>
    </w:div>
    <w:div w:id="996811517">
      <w:bodyDiv w:val="1"/>
      <w:marLeft w:val="0"/>
      <w:marRight w:val="0"/>
      <w:marTop w:val="0"/>
      <w:marBottom w:val="0"/>
      <w:divBdr>
        <w:top w:val="none" w:sz="0" w:space="0" w:color="auto"/>
        <w:left w:val="none" w:sz="0" w:space="0" w:color="auto"/>
        <w:bottom w:val="none" w:sz="0" w:space="0" w:color="auto"/>
        <w:right w:val="none" w:sz="0" w:space="0" w:color="auto"/>
      </w:divBdr>
    </w:div>
    <w:div w:id="999844537">
      <w:bodyDiv w:val="1"/>
      <w:marLeft w:val="0"/>
      <w:marRight w:val="0"/>
      <w:marTop w:val="0"/>
      <w:marBottom w:val="0"/>
      <w:divBdr>
        <w:top w:val="none" w:sz="0" w:space="0" w:color="auto"/>
        <w:left w:val="none" w:sz="0" w:space="0" w:color="auto"/>
        <w:bottom w:val="none" w:sz="0" w:space="0" w:color="auto"/>
        <w:right w:val="none" w:sz="0" w:space="0" w:color="auto"/>
      </w:divBdr>
    </w:div>
    <w:div w:id="1000084769">
      <w:bodyDiv w:val="1"/>
      <w:marLeft w:val="0"/>
      <w:marRight w:val="0"/>
      <w:marTop w:val="0"/>
      <w:marBottom w:val="0"/>
      <w:divBdr>
        <w:top w:val="none" w:sz="0" w:space="0" w:color="auto"/>
        <w:left w:val="none" w:sz="0" w:space="0" w:color="auto"/>
        <w:bottom w:val="none" w:sz="0" w:space="0" w:color="auto"/>
        <w:right w:val="none" w:sz="0" w:space="0" w:color="auto"/>
      </w:divBdr>
    </w:div>
    <w:div w:id="1001395255">
      <w:bodyDiv w:val="1"/>
      <w:marLeft w:val="0"/>
      <w:marRight w:val="0"/>
      <w:marTop w:val="0"/>
      <w:marBottom w:val="0"/>
      <w:divBdr>
        <w:top w:val="none" w:sz="0" w:space="0" w:color="auto"/>
        <w:left w:val="none" w:sz="0" w:space="0" w:color="auto"/>
        <w:bottom w:val="none" w:sz="0" w:space="0" w:color="auto"/>
        <w:right w:val="none" w:sz="0" w:space="0" w:color="auto"/>
      </w:divBdr>
    </w:div>
    <w:div w:id="1007026409">
      <w:bodyDiv w:val="1"/>
      <w:marLeft w:val="0"/>
      <w:marRight w:val="0"/>
      <w:marTop w:val="0"/>
      <w:marBottom w:val="0"/>
      <w:divBdr>
        <w:top w:val="none" w:sz="0" w:space="0" w:color="auto"/>
        <w:left w:val="none" w:sz="0" w:space="0" w:color="auto"/>
        <w:bottom w:val="none" w:sz="0" w:space="0" w:color="auto"/>
        <w:right w:val="none" w:sz="0" w:space="0" w:color="auto"/>
      </w:divBdr>
    </w:div>
    <w:div w:id="1007634298">
      <w:bodyDiv w:val="1"/>
      <w:marLeft w:val="0"/>
      <w:marRight w:val="0"/>
      <w:marTop w:val="0"/>
      <w:marBottom w:val="0"/>
      <w:divBdr>
        <w:top w:val="none" w:sz="0" w:space="0" w:color="auto"/>
        <w:left w:val="none" w:sz="0" w:space="0" w:color="auto"/>
        <w:bottom w:val="none" w:sz="0" w:space="0" w:color="auto"/>
        <w:right w:val="none" w:sz="0" w:space="0" w:color="auto"/>
      </w:divBdr>
    </w:div>
    <w:div w:id="1019742698">
      <w:bodyDiv w:val="1"/>
      <w:marLeft w:val="0"/>
      <w:marRight w:val="0"/>
      <w:marTop w:val="0"/>
      <w:marBottom w:val="0"/>
      <w:divBdr>
        <w:top w:val="none" w:sz="0" w:space="0" w:color="auto"/>
        <w:left w:val="none" w:sz="0" w:space="0" w:color="auto"/>
        <w:bottom w:val="none" w:sz="0" w:space="0" w:color="auto"/>
        <w:right w:val="none" w:sz="0" w:space="0" w:color="auto"/>
      </w:divBdr>
    </w:div>
    <w:div w:id="1027827916">
      <w:bodyDiv w:val="1"/>
      <w:marLeft w:val="0"/>
      <w:marRight w:val="0"/>
      <w:marTop w:val="0"/>
      <w:marBottom w:val="0"/>
      <w:divBdr>
        <w:top w:val="none" w:sz="0" w:space="0" w:color="auto"/>
        <w:left w:val="none" w:sz="0" w:space="0" w:color="auto"/>
        <w:bottom w:val="none" w:sz="0" w:space="0" w:color="auto"/>
        <w:right w:val="none" w:sz="0" w:space="0" w:color="auto"/>
      </w:divBdr>
    </w:div>
    <w:div w:id="1044988334">
      <w:bodyDiv w:val="1"/>
      <w:marLeft w:val="0"/>
      <w:marRight w:val="0"/>
      <w:marTop w:val="0"/>
      <w:marBottom w:val="0"/>
      <w:divBdr>
        <w:top w:val="none" w:sz="0" w:space="0" w:color="auto"/>
        <w:left w:val="none" w:sz="0" w:space="0" w:color="auto"/>
        <w:bottom w:val="none" w:sz="0" w:space="0" w:color="auto"/>
        <w:right w:val="none" w:sz="0" w:space="0" w:color="auto"/>
      </w:divBdr>
    </w:div>
    <w:div w:id="1049648858">
      <w:bodyDiv w:val="1"/>
      <w:marLeft w:val="0"/>
      <w:marRight w:val="0"/>
      <w:marTop w:val="0"/>
      <w:marBottom w:val="0"/>
      <w:divBdr>
        <w:top w:val="none" w:sz="0" w:space="0" w:color="auto"/>
        <w:left w:val="none" w:sz="0" w:space="0" w:color="auto"/>
        <w:bottom w:val="none" w:sz="0" w:space="0" w:color="auto"/>
        <w:right w:val="none" w:sz="0" w:space="0" w:color="auto"/>
      </w:divBdr>
    </w:div>
    <w:div w:id="1053499967">
      <w:bodyDiv w:val="1"/>
      <w:marLeft w:val="0"/>
      <w:marRight w:val="0"/>
      <w:marTop w:val="0"/>
      <w:marBottom w:val="0"/>
      <w:divBdr>
        <w:top w:val="none" w:sz="0" w:space="0" w:color="auto"/>
        <w:left w:val="none" w:sz="0" w:space="0" w:color="auto"/>
        <w:bottom w:val="none" w:sz="0" w:space="0" w:color="auto"/>
        <w:right w:val="none" w:sz="0" w:space="0" w:color="auto"/>
      </w:divBdr>
    </w:div>
    <w:div w:id="1059863971">
      <w:bodyDiv w:val="1"/>
      <w:marLeft w:val="0"/>
      <w:marRight w:val="0"/>
      <w:marTop w:val="0"/>
      <w:marBottom w:val="0"/>
      <w:divBdr>
        <w:top w:val="none" w:sz="0" w:space="0" w:color="auto"/>
        <w:left w:val="none" w:sz="0" w:space="0" w:color="auto"/>
        <w:bottom w:val="none" w:sz="0" w:space="0" w:color="auto"/>
        <w:right w:val="none" w:sz="0" w:space="0" w:color="auto"/>
      </w:divBdr>
    </w:div>
    <w:div w:id="1062212672">
      <w:bodyDiv w:val="1"/>
      <w:marLeft w:val="0"/>
      <w:marRight w:val="0"/>
      <w:marTop w:val="0"/>
      <w:marBottom w:val="0"/>
      <w:divBdr>
        <w:top w:val="none" w:sz="0" w:space="0" w:color="auto"/>
        <w:left w:val="none" w:sz="0" w:space="0" w:color="auto"/>
        <w:bottom w:val="none" w:sz="0" w:space="0" w:color="auto"/>
        <w:right w:val="none" w:sz="0" w:space="0" w:color="auto"/>
      </w:divBdr>
    </w:div>
    <w:div w:id="1068116940">
      <w:bodyDiv w:val="1"/>
      <w:marLeft w:val="0"/>
      <w:marRight w:val="0"/>
      <w:marTop w:val="0"/>
      <w:marBottom w:val="0"/>
      <w:divBdr>
        <w:top w:val="none" w:sz="0" w:space="0" w:color="auto"/>
        <w:left w:val="none" w:sz="0" w:space="0" w:color="auto"/>
        <w:bottom w:val="none" w:sz="0" w:space="0" w:color="auto"/>
        <w:right w:val="none" w:sz="0" w:space="0" w:color="auto"/>
      </w:divBdr>
    </w:div>
    <w:div w:id="1072460412">
      <w:bodyDiv w:val="1"/>
      <w:marLeft w:val="0"/>
      <w:marRight w:val="0"/>
      <w:marTop w:val="0"/>
      <w:marBottom w:val="0"/>
      <w:divBdr>
        <w:top w:val="none" w:sz="0" w:space="0" w:color="auto"/>
        <w:left w:val="none" w:sz="0" w:space="0" w:color="auto"/>
        <w:bottom w:val="none" w:sz="0" w:space="0" w:color="auto"/>
        <w:right w:val="none" w:sz="0" w:space="0" w:color="auto"/>
      </w:divBdr>
    </w:div>
    <w:div w:id="1077289370">
      <w:bodyDiv w:val="1"/>
      <w:marLeft w:val="0"/>
      <w:marRight w:val="0"/>
      <w:marTop w:val="0"/>
      <w:marBottom w:val="0"/>
      <w:divBdr>
        <w:top w:val="none" w:sz="0" w:space="0" w:color="auto"/>
        <w:left w:val="none" w:sz="0" w:space="0" w:color="auto"/>
        <w:bottom w:val="none" w:sz="0" w:space="0" w:color="auto"/>
        <w:right w:val="none" w:sz="0" w:space="0" w:color="auto"/>
      </w:divBdr>
    </w:div>
    <w:div w:id="1087264902">
      <w:bodyDiv w:val="1"/>
      <w:marLeft w:val="0"/>
      <w:marRight w:val="0"/>
      <w:marTop w:val="0"/>
      <w:marBottom w:val="0"/>
      <w:divBdr>
        <w:top w:val="none" w:sz="0" w:space="0" w:color="auto"/>
        <w:left w:val="none" w:sz="0" w:space="0" w:color="auto"/>
        <w:bottom w:val="none" w:sz="0" w:space="0" w:color="auto"/>
        <w:right w:val="none" w:sz="0" w:space="0" w:color="auto"/>
      </w:divBdr>
    </w:div>
    <w:div w:id="1100875254">
      <w:bodyDiv w:val="1"/>
      <w:marLeft w:val="0"/>
      <w:marRight w:val="0"/>
      <w:marTop w:val="0"/>
      <w:marBottom w:val="0"/>
      <w:divBdr>
        <w:top w:val="none" w:sz="0" w:space="0" w:color="auto"/>
        <w:left w:val="none" w:sz="0" w:space="0" w:color="auto"/>
        <w:bottom w:val="none" w:sz="0" w:space="0" w:color="auto"/>
        <w:right w:val="none" w:sz="0" w:space="0" w:color="auto"/>
      </w:divBdr>
    </w:div>
    <w:div w:id="1101606960">
      <w:bodyDiv w:val="1"/>
      <w:marLeft w:val="0"/>
      <w:marRight w:val="0"/>
      <w:marTop w:val="0"/>
      <w:marBottom w:val="0"/>
      <w:divBdr>
        <w:top w:val="none" w:sz="0" w:space="0" w:color="auto"/>
        <w:left w:val="none" w:sz="0" w:space="0" w:color="auto"/>
        <w:bottom w:val="none" w:sz="0" w:space="0" w:color="auto"/>
        <w:right w:val="none" w:sz="0" w:space="0" w:color="auto"/>
      </w:divBdr>
    </w:div>
    <w:div w:id="1102845110">
      <w:bodyDiv w:val="1"/>
      <w:marLeft w:val="0"/>
      <w:marRight w:val="0"/>
      <w:marTop w:val="0"/>
      <w:marBottom w:val="0"/>
      <w:divBdr>
        <w:top w:val="none" w:sz="0" w:space="0" w:color="auto"/>
        <w:left w:val="none" w:sz="0" w:space="0" w:color="auto"/>
        <w:bottom w:val="none" w:sz="0" w:space="0" w:color="auto"/>
        <w:right w:val="none" w:sz="0" w:space="0" w:color="auto"/>
      </w:divBdr>
    </w:div>
    <w:div w:id="1111978131">
      <w:bodyDiv w:val="1"/>
      <w:marLeft w:val="0"/>
      <w:marRight w:val="0"/>
      <w:marTop w:val="0"/>
      <w:marBottom w:val="0"/>
      <w:divBdr>
        <w:top w:val="none" w:sz="0" w:space="0" w:color="auto"/>
        <w:left w:val="none" w:sz="0" w:space="0" w:color="auto"/>
        <w:bottom w:val="none" w:sz="0" w:space="0" w:color="auto"/>
        <w:right w:val="none" w:sz="0" w:space="0" w:color="auto"/>
      </w:divBdr>
    </w:div>
    <w:div w:id="1112747374">
      <w:bodyDiv w:val="1"/>
      <w:marLeft w:val="0"/>
      <w:marRight w:val="0"/>
      <w:marTop w:val="0"/>
      <w:marBottom w:val="0"/>
      <w:divBdr>
        <w:top w:val="none" w:sz="0" w:space="0" w:color="auto"/>
        <w:left w:val="none" w:sz="0" w:space="0" w:color="auto"/>
        <w:bottom w:val="none" w:sz="0" w:space="0" w:color="auto"/>
        <w:right w:val="none" w:sz="0" w:space="0" w:color="auto"/>
      </w:divBdr>
    </w:div>
    <w:div w:id="1113285306">
      <w:bodyDiv w:val="1"/>
      <w:marLeft w:val="0"/>
      <w:marRight w:val="0"/>
      <w:marTop w:val="0"/>
      <w:marBottom w:val="0"/>
      <w:divBdr>
        <w:top w:val="none" w:sz="0" w:space="0" w:color="auto"/>
        <w:left w:val="none" w:sz="0" w:space="0" w:color="auto"/>
        <w:bottom w:val="none" w:sz="0" w:space="0" w:color="auto"/>
        <w:right w:val="none" w:sz="0" w:space="0" w:color="auto"/>
      </w:divBdr>
    </w:div>
    <w:div w:id="1117329728">
      <w:bodyDiv w:val="1"/>
      <w:marLeft w:val="0"/>
      <w:marRight w:val="0"/>
      <w:marTop w:val="0"/>
      <w:marBottom w:val="0"/>
      <w:divBdr>
        <w:top w:val="none" w:sz="0" w:space="0" w:color="auto"/>
        <w:left w:val="none" w:sz="0" w:space="0" w:color="auto"/>
        <w:bottom w:val="none" w:sz="0" w:space="0" w:color="auto"/>
        <w:right w:val="none" w:sz="0" w:space="0" w:color="auto"/>
      </w:divBdr>
    </w:div>
    <w:div w:id="1119566809">
      <w:bodyDiv w:val="1"/>
      <w:marLeft w:val="0"/>
      <w:marRight w:val="0"/>
      <w:marTop w:val="0"/>
      <w:marBottom w:val="0"/>
      <w:divBdr>
        <w:top w:val="none" w:sz="0" w:space="0" w:color="auto"/>
        <w:left w:val="none" w:sz="0" w:space="0" w:color="auto"/>
        <w:bottom w:val="none" w:sz="0" w:space="0" w:color="auto"/>
        <w:right w:val="none" w:sz="0" w:space="0" w:color="auto"/>
      </w:divBdr>
    </w:div>
    <w:div w:id="1125780737">
      <w:bodyDiv w:val="1"/>
      <w:marLeft w:val="0"/>
      <w:marRight w:val="0"/>
      <w:marTop w:val="0"/>
      <w:marBottom w:val="0"/>
      <w:divBdr>
        <w:top w:val="none" w:sz="0" w:space="0" w:color="auto"/>
        <w:left w:val="none" w:sz="0" w:space="0" w:color="auto"/>
        <w:bottom w:val="none" w:sz="0" w:space="0" w:color="auto"/>
        <w:right w:val="none" w:sz="0" w:space="0" w:color="auto"/>
      </w:divBdr>
    </w:div>
    <w:div w:id="1126043216">
      <w:bodyDiv w:val="1"/>
      <w:marLeft w:val="0"/>
      <w:marRight w:val="0"/>
      <w:marTop w:val="0"/>
      <w:marBottom w:val="0"/>
      <w:divBdr>
        <w:top w:val="none" w:sz="0" w:space="0" w:color="auto"/>
        <w:left w:val="none" w:sz="0" w:space="0" w:color="auto"/>
        <w:bottom w:val="none" w:sz="0" w:space="0" w:color="auto"/>
        <w:right w:val="none" w:sz="0" w:space="0" w:color="auto"/>
      </w:divBdr>
    </w:div>
    <w:div w:id="1130896471">
      <w:bodyDiv w:val="1"/>
      <w:marLeft w:val="0"/>
      <w:marRight w:val="0"/>
      <w:marTop w:val="0"/>
      <w:marBottom w:val="0"/>
      <w:divBdr>
        <w:top w:val="none" w:sz="0" w:space="0" w:color="auto"/>
        <w:left w:val="none" w:sz="0" w:space="0" w:color="auto"/>
        <w:bottom w:val="none" w:sz="0" w:space="0" w:color="auto"/>
        <w:right w:val="none" w:sz="0" w:space="0" w:color="auto"/>
      </w:divBdr>
    </w:div>
    <w:div w:id="1131943983">
      <w:bodyDiv w:val="1"/>
      <w:marLeft w:val="0"/>
      <w:marRight w:val="0"/>
      <w:marTop w:val="0"/>
      <w:marBottom w:val="0"/>
      <w:divBdr>
        <w:top w:val="none" w:sz="0" w:space="0" w:color="auto"/>
        <w:left w:val="none" w:sz="0" w:space="0" w:color="auto"/>
        <w:bottom w:val="none" w:sz="0" w:space="0" w:color="auto"/>
        <w:right w:val="none" w:sz="0" w:space="0" w:color="auto"/>
      </w:divBdr>
    </w:div>
    <w:div w:id="1146507744">
      <w:bodyDiv w:val="1"/>
      <w:marLeft w:val="0"/>
      <w:marRight w:val="0"/>
      <w:marTop w:val="0"/>
      <w:marBottom w:val="0"/>
      <w:divBdr>
        <w:top w:val="none" w:sz="0" w:space="0" w:color="auto"/>
        <w:left w:val="none" w:sz="0" w:space="0" w:color="auto"/>
        <w:bottom w:val="none" w:sz="0" w:space="0" w:color="auto"/>
        <w:right w:val="none" w:sz="0" w:space="0" w:color="auto"/>
      </w:divBdr>
    </w:div>
    <w:div w:id="1153328793">
      <w:bodyDiv w:val="1"/>
      <w:marLeft w:val="0"/>
      <w:marRight w:val="0"/>
      <w:marTop w:val="0"/>
      <w:marBottom w:val="0"/>
      <w:divBdr>
        <w:top w:val="none" w:sz="0" w:space="0" w:color="auto"/>
        <w:left w:val="none" w:sz="0" w:space="0" w:color="auto"/>
        <w:bottom w:val="none" w:sz="0" w:space="0" w:color="auto"/>
        <w:right w:val="none" w:sz="0" w:space="0" w:color="auto"/>
      </w:divBdr>
    </w:div>
    <w:div w:id="1155609551">
      <w:bodyDiv w:val="1"/>
      <w:marLeft w:val="0"/>
      <w:marRight w:val="0"/>
      <w:marTop w:val="0"/>
      <w:marBottom w:val="0"/>
      <w:divBdr>
        <w:top w:val="none" w:sz="0" w:space="0" w:color="auto"/>
        <w:left w:val="none" w:sz="0" w:space="0" w:color="auto"/>
        <w:bottom w:val="none" w:sz="0" w:space="0" w:color="auto"/>
        <w:right w:val="none" w:sz="0" w:space="0" w:color="auto"/>
      </w:divBdr>
    </w:div>
    <w:div w:id="1196044848">
      <w:bodyDiv w:val="1"/>
      <w:marLeft w:val="0"/>
      <w:marRight w:val="0"/>
      <w:marTop w:val="0"/>
      <w:marBottom w:val="0"/>
      <w:divBdr>
        <w:top w:val="none" w:sz="0" w:space="0" w:color="auto"/>
        <w:left w:val="none" w:sz="0" w:space="0" w:color="auto"/>
        <w:bottom w:val="none" w:sz="0" w:space="0" w:color="auto"/>
        <w:right w:val="none" w:sz="0" w:space="0" w:color="auto"/>
      </w:divBdr>
    </w:div>
    <w:div w:id="1204245921">
      <w:bodyDiv w:val="1"/>
      <w:marLeft w:val="0"/>
      <w:marRight w:val="0"/>
      <w:marTop w:val="0"/>
      <w:marBottom w:val="0"/>
      <w:divBdr>
        <w:top w:val="none" w:sz="0" w:space="0" w:color="auto"/>
        <w:left w:val="none" w:sz="0" w:space="0" w:color="auto"/>
        <w:bottom w:val="none" w:sz="0" w:space="0" w:color="auto"/>
        <w:right w:val="none" w:sz="0" w:space="0" w:color="auto"/>
      </w:divBdr>
    </w:div>
    <w:div w:id="1225293593">
      <w:bodyDiv w:val="1"/>
      <w:marLeft w:val="0"/>
      <w:marRight w:val="0"/>
      <w:marTop w:val="0"/>
      <w:marBottom w:val="0"/>
      <w:divBdr>
        <w:top w:val="none" w:sz="0" w:space="0" w:color="auto"/>
        <w:left w:val="none" w:sz="0" w:space="0" w:color="auto"/>
        <w:bottom w:val="none" w:sz="0" w:space="0" w:color="auto"/>
        <w:right w:val="none" w:sz="0" w:space="0" w:color="auto"/>
      </w:divBdr>
    </w:div>
    <w:div w:id="1233850167">
      <w:bodyDiv w:val="1"/>
      <w:marLeft w:val="0"/>
      <w:marRight w:val="0"/>
      <w:marTop w:val="0"/>
      <w:marBottom w:val="0"/>
      <w:divBdr>
        <w:top w:val="none" w:sz="0" w:space="0" w:color="auto"/>
        <w:left w:val="none" w:sz="0" w:space="0" w:color="auto"/>
        <w:bottom w:val="none" w:sz="0" w:space="0" w:color="auto"/>
        <w:right w:val="none" w:sz="0" w:space="0" w:color="auto"/>
      </w:divBdr>
    </w:div>
    <w:div w:id="1245726726">
      <w:bodyDiv w:val="1"/>
      <w:marLeft w:val="0"/>
      <w:marRight w:val="0"/>
      <w:marTop w:val="0"/>
      <w:marBottom w:val="0"/>
      <w:divBdr>
        <w:top w:val="none" w:sz="0" w:space="0" w:color="auto"/>
        <w:left w:val="none" w:sz="0" w:space="0" w:color="auto"/>
        <w:bottom w:val="none" w:sz="0" w:space="0" w:color="auto"/>
        <w:right w:val="none" w:sz="0" w:space="0" w:color="auto"/>
      </w:divBdr>
    </w:div>
    <w:div w:id="1250963936">
      <w:bodyDiv w:val="1"/>
      <w:marLeft w:val="0"/>
      <w:marRight w:val="0"/>
      <w:marTop w:val="0"/>
      <w:marBottom w:val="0"/>
      <w:divBdr>
        <w:top w:val="none" w:sz="0" w:space="0" w:color="auto"/>
        <w:left w:val="none" w:sz="0" w:space="0" w:color="auto"/>
        <w:bottom w:val="none" w:sz="0" w:space="0" w:color="auto"/>
        <w:right w:val="none" w:sz="0" w:space="0" w:color="auto"/>
      </w:divBdr>
    </w:div>
    <w:div w:id="1253202798">
      <w:bodyDiv w:val="1"/>
      <w:marLeft w:val="0"/>
      <w:marRight w:val="0"/>
      <w:marTop w:val="0"/>
      <w:marBottom w:val="0"/>
      <w:divBdr>
        <w:top w:val="none" w:sz="0" w:space="0" w:color="auto"/>
        <w:left w:val="none" w:sz="0" w:space="0" w:color="auto"/>
        <w:bottom w:val="none" w:sz="0" w:space="0" w:color="auto"/>
        <w:right w:val="none" w:sz="0" w:space="0" w:color="auto"/>
      </w:divBdr>
    </w:div>
    <w:div w:id="1256208096">
      <w:bodyDiv w:val="1"/>
      <w:marLeft w:val="0"/>
      <w:marRight w:val="0"/>
      <w:marTop w:val="0"/>
      <w:marBottom w:val="0"/>
      <w:divBdr>
        <w:top w:val="none" w:sz="0" w:space="0" w:color="auto"/>
        <w:left w:val="none" w:sz="0" w:space="0" w:color="auto"/>
        <w:bottom w:val="none" w:sz="0" w:space="0" w:color="auto"/>
        <w:right w:val="none" w:sz="0" w:space="0" w:color="auto"/>
      </w:divBdr>
    </w:div>
    <w:div w:id="1262375854">
      <w:bodyDiv w:val="1"/>
      <w:marLeft w:val="0"/>
      <w:marRight w:val="0"/>
      <w:marTop w:val="0"/>
      <w:marBottom w:val="0"/>
      <w:divBdr>
        <w:top w:val="none" w:sz="0" w:space="0" w:color="auto"/>
        <w:left w:val="none" w:sz="0" w:space="0" w:color="auto"/>
        <w:bottom w:val="none" w:sz="0" w:space="0" w:color="auto"/>
        <w:right w:val="none" w:sz="0" w:space="0" w:color="auto"/>
      </w:divBdr>
    </w:div>
    <w:div w:id="1265652715">
      <w:bodyDiv w:val="1"/>
      <w:marLeft w:val="0"/>
      <w:marRight w:val="0"/>
      <w:marTop w:val="0"/>
      <w:marBottom w:val="0"/>
      <w:divBdr>
        <w:top w:val="none" w:sz="0" w:space="0" w:color="auto"/>
        <w:left w:val="none" w:sz="0" w:space="0" w:color="auto"/>
        <w:bottom w:val="none" w:sz="0" w:space="0" w:color="auto"/>
        <w:right w:val="none" w:sz="0" w:space="0" w:color="auto"/>
      </w:divBdr>
    </w:div>
    <w:div w:id="1271009385">
      <w:bodyDiv w:val="1"/>
      <w:marLeft w:val="0"/>
      <w:marRight w:val="0"/>
      <w:marTop w:val="0"/>
      <w:marBottom w:val="0"/>
      <w:divBdr>
        <w:top w:val="none" w:sz="0" w:space="0" w:color="auto"/>
        <w:left w:val="none" w:sz="0" w:space="0" w:color="auto"/>
        <w:bottom w:val="none" w:sz="0" w:space="0" w:color="auto"/>
        <w:right w:val="none" w:sz="0" w:space="0" w:color="auto"/>
      </w:divBdr>
    </w:div>
    <w:div w:id="1273170550">
      <w:bodyDiv w:val="1"/>
      <w:marLeft w:val="0"/>
      <w:marRight w:val="0"/>
      <w:marTop w:val="0"/>
      <w:marBottom w:val="0"/>
      <w:divBdr>
        <w:top w:val="none" w:sz="0" w:space="0" w:color="auto"/>
        <w:left w:val="none" w:sz="0" w:space="0" w:color="auto"/>
        <w:bottom w:val="none" w:sz="0" w:space="0" w:color="auto"/>
        <w:right w:val="none" w:sz="0" w:space="0" w:color="auto"/>
      </w:divBdr>
    </w:div>
    <w:div w:id="1283809870">
      <w:bodyDiv w:val="1"/>
      <w:marLeft w:val="0"/>
      <w:marRight w:val="0"/>
      <w:marTop w:val="0"/>
      <w:marBottom w:val="0"/>
      <w:divBdr>
        <w:top w:val="none" w:sz="0" w:space="0" w:color="auto"/>
        <w:left w:val="none" w:sz="0" w:space="0" w:color="auto"/>
        <w:bottom w:val="none" w:sz="0" w:space="0" w:color="auto"/>
        <w:right w:val="none" w:sz="0" w:space="0" w:color="auto"/>
      </w:divBdr>
    </w:div>
    <w:div w:id="1295478592">
      <w:bodyDiv w:val="1"/>
      <w:marLeft w:val="0"/>
      <w:marRight w:val="0"/>
      <w:marTop w:val="0"/>
      <w:marBottom w:val="0"/>
      <w:divBdr>
        <w:top w:val="none" w:sz="0" w:space="0" w:color="auto"/>
        <w:left w:val="none" w:sz="0" w:space="0" w:color="auto"/>
        <w:bottom w:val="none" w:sz="0" w:space="0" w:color="auto"/>
        <w:right w:val="none" w:sz="0" w:space="0" w:color="auto"/>
      </w:divBdr>
    </w:div>
    <w:div w:id="1300647824">
      <w:bodyDiv w:val="1"/>
      <w:marLeft w:val="0"/>
      <w:marRight w:val="0"/>
      <w:marTop w:val="0"/>
      <w:marBottom w:val="0"/>
      <w:divBdr>
        <w:top w:val="none" w:sz="0" w:space="0" w:color="auto"/>
        <w:left w:val="none" w:sz="0" w:space="0" w:color="auto"/>
        <w:bottom w:val="none" w:sz="0" w:space="0" w:color="auto"/>
        <w:right w:val="none" w:sz="0" w:space="0" w:color="auto"/>
      </w:divBdr>
    </w:div>
    <w:div w:id="1306666988">
      <w:bodyDiv w:val="1"/>
      <w:marLeft w:val="0"/>
      <w:marRight w:val="0"/>
      <w:marTop w:val="0"/>
      <w:marBottom w:val="0"/>
      <w:divBdr>
        <w:top w:val="none" w:sz="0" w:space="0" w:color="auto"/>
        <w:left w:val="none" w:sz="0" w:space="0" w:color="auto"/>
        <w:bottom w:val="none" w:sz="0" w:space="0" w:color="auto"/>
        <w:right w:val="none" w:sz="0" w:space="0" w:color="auto"/>
      </w:divBdr>
    </w:div>
    <w:div w:id="1314141326">
      <w:bodyDiv w:val="1"/>
      <w:marLeft w:val="0"/>
      <w:marRight w:val="0"/>
      <w:marTop w:val="0"/>
      <w:marBottom w:val="0"/>
      <w:divBdr>
        <w:top w:val="none" w:sz="0" w:space="0" w:color="auto"/>
        <w:left w:val="none" w:sz="0" w:space="0" w:color="auto"/>
        <w:bottom w:val="none" w:sz="0" w:space="0" w:color="auto"/>
        <w:right w:val="none" w:sz="0" w:space="0" w:color="auto"/>
      </w:divBdr>
    </w:div>
    <w:div w:id="1315142747">
      <w:bodyDiv w:val="1"/>
      <w:marLeft w:val="0"/>
      <w:marRight w:val="0"/>
      <w:marTop w:val="0"/>
      <w:marBottom w:val="0"/>
      <w:divBdr>
        <w:top w:val="none" w:sz="0" w:space="0" w:color="auto"/>
        <w:left w:val="none" w:sz="0" w:space="0" w:color="auto"/>
        <w:bottom w:val="none" w:sz="0" w:space="0" w:color="auto"/>
        <w:right w:val="none" w:sz="0" w:space="0" w:color="auto"/>
      </w:divBdr>
    </w:div>
    <w:div w:id="1317029240">
      <w:bodyDiv w:val="1"/>
      <w:marLeft w:val="0"/>
      <w:marRight w:val="0"/>
      <w:marTop w:val="0"/>
      <w:marBottom w:val="0"/>
      <w:divBdr>
        <w:top w:val="none" w:sz="0" w:space="0" w:color="auto"/>
        <w:left w:val="none" w:sz="0" w:space="0" w:color="auto"/>
        <w:bottom w:val="none" w:sz="0" w:space="0" w:color="auto"/>
        <w:right w:val="none" w:sz="0" w:space="0" w:color="auto"/>
      </w:divBdr>
    </w:div>
    <w:div w:id="1325931800">
      <w:bodyDiv w:val="1"/>
      <w:marLeft w:val="0"/>
      <w:marRight w:val="0"/>
      <w:marTop w:val="0"/>
      <w:marBottom w:val="0"/>
      <w:divBdr>
        <w:top w:val="none" w:sz="0" w:space="0" w:color="auto"/>
        <w:left w:val="none" w:sz="0" w:space="0" w:color="auto"/>
        <w:bottom w:val="none" w:sz="0" w:space="0" w:color="auto"/>
        <w:right w:val="none" w:sz="0" w:space="0" w:color="auto"/>
      </w:divBdr>
    </w:div>
    <w:div w:id="1335499190">
      <w:bodyDiv w:val="1"/>
      <w:marLeft w:val="0"/>
      <w:marRight w:val="0"/>
      <w:marTop w:val="0"/>
      <w:marBottom w:val="0"/>
      <w:divBdr>
        <w:top w:val="none" w:sz="0" w:space="0" w:color="auto"/>
        <w:left w:val="none" w:sz="0" w:space="0" w:color="auto"/>
        <w:bottom w:val="none" w:sz="0" w:space="0" w:color="auto"/>
        <w:right w:val="none" w:sz="0" w:space="0" w:color="auto"/>
      </w:divBdr>
    </w:div>
    <w:div w:id="1339188640">
      <w:bodyDiv w:val="1"/>
      <w:marLeft w:val="0"/>
      <w:marRight w:val="0"/>
      <w:marTop w:val="0"/>
      <w:marBottom w:val="0"/>
      <w:divBdr>
        <w:top w:val="none" w:sz="0" w:space="0" w:color="auto"/>
        <w:left w:val="none" w:sz="0" w:space="0" w:color="auto"/>
        <w:bottom w:val="none" w:sz="0" w:space="0" w:color="auto"/>
        <w:right w:val="none" w:sz="0" w:space="0" w:color="auto"/>
      </w:divBdr>
    </w:div>
    <w:div w:id="1353915590">
      <w:bodyDiv w:val="1"/>
      <w:marLeft w:val="0"/>
      <w:marRight w:val="0"/>
      <w:marTop w:val="0"/>
      <w:marBottom w:val="0"/>
      <w:divBdr>
        <w:top w:val="none" w:sz="0" w:space="0" w:color="auto"/>
        <w:left w:val="none" w:sz="0" w:space="0" w:color="auto"/>
        <w:bottom w:val="none" w:sz="0" w:space="0" w:color="auto"/>
        <w:right w:val="none" w:sz="0" w:space="0" w:color="auto"/>
      </w:divBdr>
    </w:div>
    <w:div w:id="1354187321">
      <w:bodyDiv w:val="1"/>
      <w:marLeft w:val="0"/>
      <w:marRight w:val="0"/>
      <w:marTop w:val="0"/>
      <w:marBottom w:val="0"/>
      <w:divBdr>
        <w:top w:val="none" w:sz="0" w:space="0" w:color="auto"/>
        <w:left w:val="none" w:sz="0" w:space="0" w:color="auto"/>
        <w:bottom w:val="none" w:sz="0" w:space="0" w:color="auto"/>
        <w:right w:val="none" w:sz="0" w:space="0" w:color="auto"/>
      </w:divBdr>
      <w:divsChild>
        <w:div w:id="361128230">
          <w:marLeft w:val="0"/>
          <w:marRight w:val="0"/>
          <w:marTop w:val="0"/>
          <w:marBottom w:val="0"/>
          <w:divBdr>
            <w:top w:val="none" w:sz="0" w:space="0" w:color="auto"/>
            <w:left w:val="none" w:sz="0" w:space="0" w:color="auto"/>
            <w:bottom w:val="none" w:sz="0" w:space="0" w:color="auto"/>
            <w:right w:val="none" w:sz="0" w:space="0" w:color="auto"/>
          </w:divBdr>
        </w:div>
        <w:div w:id="398528291">
          <w:marLeft w:val="0"/>
          <w:marRight w:val="0"/>
          <w:marTop w:val="0"/>
          <w:marBottom w:val="0"/>
          <w:divBdr>
            <w:top w:val="none" w:sz="0" w:space="0" w:color="auto"/>
            <w:left w:val="none" w:sz="0" w:space="0" w:color="auto"/>
            <w:bottom w:val="none" w:sz="0" w:space="0" w:color="auto"/>
            <w:right w:val="none" w:sz="0" w:space="0" w:color="auto"/>
          </w:divBdr>
        </w:div>
        <w:div w:id="422839224">
          <w:marLeft w:val="0"/>
          <w:marRight w:val="0"/>
          <w:marTop w:val="0"/>
          <w:marBottom w:val="0"/>
          <w:divBdr>
            <w:top w:val="none" w:sz="0" w:space="0" w:color="auto"/>
            <w:left w:val="none" w:sz="0" w:space="0" w:color="auto"/>
            <w:bottom w:val="none" w:sz="0" w:space="0" w:color="auto"/>
            <w:right w:val="none" w:sz="0" w:space="0" w:color="auto"/>
          </w:divBdr>
        </w:div>
        <w:div w:id="433864370">
          <w:marLeft w:val="0"/>
          <w:marRight w:val="0"/>
          <w:marTop w:val="0"/>
          <w:marBottom w:val="0"/>
          <w:divBdr>
            <w:top w:val="none" w:sz="0" w:space="0" w:color="auto"/>
            <w:left w:val="none" w:sz="0" w:space="0" w:color="auto"/>
            <w:bottom w:val="none" w:sz="0" w:space="0" w:color="auto"/>
            <w:right w:val="none" w:sz="0" w:space="0" w:color="auto"/>
          </w:divBdr>
        </w:div>
        <w:div w:id="463618648">
          <w:marLeft w:val="0"/>
          <w:marRight w:val="0"/>
          <w:marTop w:val="0"/>
          <w:marBottom w:val="0"/>
          <w:divBdr>
            <w:top w:val="none" w:sz="0" w:space="0" w:color="auto"/>
            <w:left w:val="none" w:sz="0" w:space="0" w:color="auto"/>
            <w:bottom w:val="none" w:sz="0" w:space="0" w:color="auto"/>
            <w:right w:val="none" w:sz="0" w:space="0" w:color="auto"/>
          </w:divBdr>
        </w:div>
        <w:div w:id="749617880">
          <w:marLeft w:val="0"/>
          <w:marRight w:val="0"/>
          <w:marTop w:val="0"/>
          <w:marBottom w:val="0"/>
          <w:divBdr>
            <w:top w:val="none" w:sz="0" w:space="0" w:color="auto"/>
            <w:left w:val="none" w:sz="0" w:space="0" w:color="auto"/>
            <w:bottom w:val="none" w:sz="0" w:space="0" w:color="auto"/>
            <w:right w:val="none" w:sz="0" w:space="0" w:color="auto"/>
          </w:divBdr>
        </w:div>
        <w:div w:id="1057052702">
          <w:marLeft w:val="0"/>
          <w:marRight w:val="0"/>
          <w:marTop w:val="0"/>
          <w:marBottom w:val="0"/>
          <w:divBdr>
            <w:top w:val="none" w:sz="0" w:space="0" w:color="auto"/>
            <w:left w:val="none" w:sz="0" w:space="0" w:color="auto"/>
            <w:bottom w:val="none" w:sz="0" w:space="0" w:color="auto"/>
            <w:right w:val="none" w:sz="0" w:space="0" w:color="auto"/>
          </w:divBdr>
        </w:div>
        <w:div w:id="1275939471">
          <w:marLeft w:val="0"/>
          <w:marRight w:val="0"/>
          <w:marTop w:val="0"/>
          <w:marBottom w:val="0"/>
          <w:divBdr>
            <w:top w:val="none" w:sz="0" w:space="0" w:color="auto"/>
            <w:left w:val="none" w:sz="0" w:space="0" w:color="auto"/>
            <w:bottom w:val="none" w:sz="0" w:space="0" w:color="auto"/>
            <w:right w:val="none" w:sz="0" w:space="0" w:color="auto"/>
          </w:divBdr>
        </w:div>
        <w:div w:id="1310355114">
          <w:marLeft w:val="0"/>
          <w:marRight w:val="0"/>
          <w:marTop w:val="0"/>
          <w:marBottom w:val="0"/>
          <w:divBdr>
            <w:top w:val="none" w:sz="0" w:space="0" w:color="auto"/>
            <w:left w:val="none" w:sz="0" w:space="0" w:color="auto"/>
            <w:bottom w:val="none" w:sz="0" w:space="0" w:color="auto"/>
            <w:right w:val="none" w:sz="0" w:space="0" w:color="auto"/>
          </w:divBdr>
        </w:div>
        <w:div w:id="1423648599">
          <w:marLeft w:val="0"/>
          <w:marRight w:val="0"/>
          <w:marTop w:val="0"/>
          <w:marBottom w:val="0"/>
          <w:divBdr>
            <w:top w:val="none" w:sz="0" w:space="0" w:color="auto"/>
            <w:left w:val="none" w:sz="0" w:space="0" w:color="auto"/>
            <w:bottom w:val="none" w:sz="0" w:space="0" w:color="auto"/>
            <w:right w:val="none" w:sz="0" w:space="0" w:color="auto"/>
          </w:divBdr>
        </w:div>
        <w:div w:id="1446536324">
          <w:marLeft w:val="0"/>
          <w:marRight w:val="0"/>
          <w:marTop w:val="0"/>
          <w:marBottom w:val="0"/>
          <w:divBdr>
            <w:top w:val="none" w:sz="0" w:space="0" w:color="auto"/>
            <w:left w:val="none" w:sz="0" w:space="0" w:color="auto"/>
            <w:bottom w:val="none" w:sz="0" w:space="0" w:color="auto"/>
            <w:right w:val="none" w:sz="0" w:space="0" w:color="auto"/>
          </w:divBdr>
        </w:div>
        <w:div w:id="1702781162">
          <w:marLeft w:val="0"/>
          <w:marRight w:val="0"/>
          <w:marTop w:val="0"/>
          <w:marBottom w:val="0"/>
          <w:divBdr>
            <w:top w:val="none" w:sz="0" w:space="0" w:color="auto"/>
            <w:left w:val="none" w:sz="0" w:space="0" w:color="auto"/>
            <w:bottom w:val="none" w:sz="0" w:space="0" w:color="auto"/>
            <w:right w:val="none" w:sz="0" w:space="0" w:color="auto"/>
          </w:divBdr>
        </w:div>
        <w:div w:id="1826625369">
          <w:marLeft w:val="0"/>
          <w:marRight w:val="0"/>
          <w:marTop w:val="0"/>
          <w:marBottom w:val="0"/>
          <w:divBdr>
            <w:top w:val="none" w:sz="0" w:space="0" w:color="auto"/>
            <w:left w:val="none" w:sz="0" w:space="0" w:color="auto"/>
            <w:bottom w:val="none" w:sz="0" w:space="0" w:color="auto"/>
            <w:right w:val="none" w:sz="0" w:space="0" w:color="auto"/>
          </w:divBdr>
        </w:div>
      </w:divsChild>
    </w:div>
    <w:div w:id="1372026364">
      <w:bodyDiv w:val="1"/>
      <w:marLeft w:val="0"/>
      <w:marRight w:val="0"/>
      <w:marTop w:val="0"/>
      <w:marBottom w:val="0"/>
      <w:divBdr>
        <w:top w:val="none" w:sz="0" w:space="0" w:color="auto"/>
        <w:left w:val="none" w:sz="0" w:space="0" w:color="auto"/>
        <w:bottom w:val="none" w:sz="0" w:space="0" w:color="auto"/>
        <w:right w:val="none" w:sz="0" w:space="0" w:color="auto"/>
      </w:divBdr>
    </w:div>
    <w:div w:id="1373069390">
      <w:bodyDiv w:val="1"/>
      <w:marLeft w:val="0"/>
      <w:marRight w:val="0"/>
      <w:marTop w:val="0"/>
      <w:marBottom w:val="0"/>
      <w:divBdr>
        <w:top w:val="none" w:sz="0" w:space="0" w:color="auto"/>
        <w:left w:val="none" w:sz="0" w:space="0" w:color="auto"/>
        <w:bottom w:val="none" w:sz="0" w:space="0" w:color="auto"/>
        <w:right w:val="none" w:sz="0" w:space="0" w:color="auto"/>
      </w:divBdr>
    </w:div>
    <w:div w:id="1373114280">
      <w:bodyDiv w:val="1"/>
      <w:marLeft w:val="0"/>
      <w:marRight w:val="0"/>
      <w:marTop w:val="0"/>
      <w:marBottom w:val="0"/>
      <w:divBdr>
        <w:top w:val="none" w:sz="0" w:space="0" w:color="auto"/>
        <w:left w:val="none" w:sz="0" w:space="0" w:color="auto"/>
        <w:bottom w:val="none" w:sz="0" w:space="0" w:color="auto"/>
        <w:right w:val="none" w:sz="0" w:space="0" w:color="auto"/>
      </w:divBdr>
    </w:div>
    <w:div w:id="1374113053">
      <w:bodyDiv w:val="1"/>
      <w:marLeft w:val="0"/>
      <w:marRight w:val="0"/>
      <w:marTop w:val="0"/>
      <w:marBottom w:val="0"/>
      <w:divBdr>
        <w:top w:val="none" w:sz="0" w:space="0" w:color="auto"/>
        <w:left w:val="none" w:sz="0" w:space="0" w:color="auto"/>
        <w:bottom w:val="none" w:sz="0" w:space="0" w:color="auto"/>
        <w:right w:val="none" w:sz="0" w:space="0" w:color="auto"/>
      </w:divBdr>
    </w:div>
    <w:div w:id="1381898825">
      <w:bodyDiv w:val="1"/>
      <w:marLeft w:val="0"/>
      <w:marRight w:val="0"/>
      <w:marTop w:val="0"/>
      <w:marBottom w:val="0"/>
      <w:divBdr>
        <w:top w:val="none" w:sz="0" w:space="0" w:color="auto"/>
        <w:left w:val="none" w:sz="0" w:space="0" w:color="auto"/>
        <w:bottom w:val="none" w:sz="0" w:space="0" w:color="auto"/>
        <w:right w:val="none" w:sz="0" w:space="0" w:color="auto"/>
      </w:divBdr>
    </w:div>
    <w:div w:id="1384212384">
      <w:bodyDiv w:val="1"/>
      <w:marLeft w:val="0"/>
      <w:marRight w:val="0"/>
      <w:marTop w:val="0"/>
      <w:marBottom w:val="0"/>
      <w:divBdr>
        <w:top w:val="none" w:sz="0" w:space="0" w:color="auto"/>
        <w:left w:val="none" w:sz="0" w:space="0" w:color="auto"/>
        <w:bottom w:val="none" w:sz="0" w:space="0" w:color="auto"/>
        <w:right w:val="none" w:sz="0" w:space="0" w:color="auto"/>
      </w:divBdr>
    </w:div>
    <w:div w:id="1386949102">
      <w:bodyDiv w:val="1"/>
      <w:marLeft w:val="0"/>
      <w:marRight w:val="0"/>
      <w:marTop w:val="0"/>
      <w:marBottom w:val="0"/>
      <w:divBdr>
        <w:top w:val="none" w:sz="0" w:space="0" w:color="auto"/>
        <w:left w:val="none" w:sz="0" w:space="0" w:color="auto"/>
        <w:bottom w:val="none" w:sz="0" w:space="0" w:color="auto"/>
        <w:right w:val="none" w:sz="0" w:space="0" w:color="auto"/>
      </w:divBdr>
    </w:div>
    <w:div w:id="1389954200">
      <w:bodyDiv w:val="1"/>
      <w:marLeft w:val="0"/>
      <w:marRight w:val="0"/>
      <w:marTop w:val="0"/>
      <w:marBottom w:val="0"/>
      <w:divBdr>
        <w:top w:val="none" w:sz="0" w:space="0" w:color="auto"/>
        <w:left w:val="none" w:sz="0" w:space="0" w:color="auto"/>
        <w:bottom w:val="none" w:sz="0" w:space="0" w:color="auto"/>
        <w:right w:val="none" w:sz="0" w:space="0" w:color="auto"/>
      </w:divBdr>
    </w:div>
    <w:div w:id="1391224755">
      <w:bodyDiv w:val="1"/>
      <w:marLeft w:val="0"/>
      <w:marRight w:val="0"/>
      <w:marTop w:val="0"/>
      <w:marBottom w:val="0"/>
      <w:divBdr>
        <w:top w:val="none" w:sz="0" w:space="0" w:color="auto"/>
        <w:left w:val="none" w:sz="0" w:space="0" w:color="auto"/>
        <w:bottom w:val="none" w:sz="0" w:space="0" w:color="auto"/>
        <w:right w:val="none" w:sz="0" w:space="0" w:color="auto"/>
      </w:divBdr>
    </w:div>
    <w:div w:id="1401244280">
      <w:bodyDiv w:val="1"/>
      <w:marLeft w:val="0"/>
      <w:marRight w:val="0"/>
      <w:marTop w:val="0"/>
      <w:marBottom w:val="0"/>
      <w:divBdr>
        <w:top w:val="none" w:sz="0" w:space="0" w:color="auto"/>
        <w:left w:val="none" w:sz="0" w:space="0" w:color="auto"/>
        <w:bottom w:val="none" w:sz="0" w:space="0" w:color="auto"/>
        <w:right w:val="none" w:sz="0" w:space="0" w:color="auto"/>
      </w:divBdr>
    </w:div>
    <w:div w:id="1412502387">
      <w:bodyDiv w:val="1"/>
      <w:marLeft w:val="0"/>
      <w:marRight w:val="0"/>
      <w:marTop w:val="0"/>
      <w:marBottom w:val="0"/>
      <w:divBdr>
        <w:top w:val="none" w:sz="0" w:space="0" w:color="auto"/>
        <w:left w:val="none" w:sz="0" w:space="0" w:color="auto"/>
        <w:bottom w:val="none" w:sz="0" w:space="0" w:color="auto"/>
        <w:right w:val="none" w:sz="0" w:space="0" w:color="auto"/>
      </w:divBdr>
    </w:div>
    <w:div w:id="1413625692">
      <w:bodyDiv w:val="1"/>
      <w:marLeft w:val="0"/>
      <w:marRight w:val="0"/>
      <w:marTop w:val="0"/>
      <w:marBottom w:val="0"/>
      <w:divBdr>
        <w:top w:val="none" w:sz="0" w:space="0" w:color="auto"/>
        <w:left w:val="none" w:sz="0" w:space="0" w:color="auto"/>
        <w:bottom w:val="none" w:sz="0" w:space="0" w:color="auto"/>
        <w:right w:val="none" w:sz="0" w:space="0" w:color="auto"/>
      </w:divBdr>
    </w:div>
    <w:div w:id="1421557495">
      <w:bodyDiv w:val="1"/>
      <w:marLeft w:val="0"/>
      <w:marRight w:val="0"/>
      <w:marTop w:val="0"/>
      <w:marBottom w:val="0"/>
      <w:divBdr>
        <w:top w:val="none" w:sz="0" w:space="0" w:color="auto"/>
        <w:left w:val="none" w:sz="0" w:space="0" w:color="auto"/>
        <w:bottom w:val="none" w:sz="0" w:space="0" w:color="auto"/>
        <w:right w:val="none" w:sz="0" w:space="0" w:color="auto"/>
      </w:divBdr>
    </w:div>
    <w:div w:id="1426538922">
      <w:bodyDiv w:val="1"/>
      <w:marLeft w:val="0"/>
      <w:marRight w:val="0"/>
      <w:marTop w:val="0"/>
      <w:marBottom w:val="0"/>
      <w:divBdr>
        <w:top w:val="none" w:sz="0" w:space="0" w:color="auto"/>
        <w:left w:val="none" w:sz="0" w:space="0" w:color="auto"/>
        <w:bottom w:val="none" w:sz="0" w:space="0" w:color="auto"/>
        <w:right w:val="none" w:sz="0" w:space="0" w:color="auto"/>
      </w:divBdr>
    </w:div>
    <w:div w:id="1430006145">
      <w:bodyDiv w:val="1"/>
      <w:marLeft w:val="0"/>
      <w:marRight w:val="0"/>
      <w:marTop w:val="0"/>
      <w:marBottom w:val="0"/>
      <w:divBdr>
        <w:top w:val="none" w:sz="0" w:space="0" w:color="auto"/>
        <w:left w:val="none" w:sz="0" w:space="0" w:color="auto"/>
        <w:bottom w:val="none" w:sz="0" w:space="0" w:color="auto"/>
        <w:right w:val="none" w:sz="0" w:space="0" w:color="auto"/>
      </w:divBdr>
    </w:div>
    <w:div w:id="1436974845">
      <w:bodyDiv w:val="1"/>
      <w:marLeft w:val="0"/>
      <w:marRight w:val="0"/>
      <w:marTop w:val="0"/>
      <w:marBottom w:val="0"/>
      <w:divBdr>
        <w:top w:val="none" w:sz="0" w:space="0" w:color="auto"/>
        <w:left w:val="none" w:sz="0" w:space="0" w:color="auto"/>
        <w:bottom w:val="none" w:sz="0" w:space="0" w:color="auto"/>
        <w:right w:val="none" w:sz="0" w:space="0" w:color="auto"/>
      </w:divBdr>
    </w:div>
    <w:div w:id="1437359384">
      <w:bodyDiv w:val="1"/>
      <w:marLeft w:val="0"/>
      <w:marRight w:val="0"/>
      <w:marTop w:val="0"/>
      <w:marBottom w:val="0"/>
      <w:divBdr>
        <w:top w:val="none" w:sz="0" w:space="0" w:color="auto"/>
        <w:left w:val="none" w:sz="0" w:space="0" w:color="auto"/>
        <w:bottom w:val="none" w:sz="0" w:space="0" w:color="auto"/>
        <w:right w:val="none" w:sz="0" w:space="0" w:color="auto"/>
      </w:divBdr>
    </w:div>
    <w:div w:id="1450857698">
      <w:bodyDiv w:val="1"/>
      <w:marLeft w:val="0"/>
      <w:marRight w:val="0"/>
      <w:marTop w:val="0"/>
      <w:marBottom w:val="0"/>
      <w:divBdr>
        <w:top w:val="none" w:sz="0" w:space="0" w:color="auto"/>
        <w:left w:val="none" w:sz="0" w:space="0" w:color="auto"/>
        <w:bottom w:val="none" w:sz="0" w:space="0" w:color="auto"/>
        <w:right w:val="none" w:sz="0" w:space="0" w:color="auto"/>
      </w:divBdr>
    </w:div>
    <w:div w:id="1463303290">
      <w:bodyDiv w:val="1"/>
      <w:marLeft w:val="0"/>
      <w:marRight w:val="0"/>
      <w:marTop w:val="0"/>
      <w:marBottom w:val="0"/>
      <w:divBdr>
        <w:top w:val="none" w:sz="0" w:space="0" w:color="auto"/>
        <w:left w:val="none" w:sz="0" w:space="0" w:color="auto"/>
        <w:bottom w:val="none" w:sz="0" w:space="0" w:color="auto"/>
        <w:right w:val="none" w:sz="0" w:space="0" w:color="auto"/>
      </w:divBdr>
    </w:div>
    <w:div w:id="1464352193">
      <w:bodyDiv w:val="1"/>
      <w:marLeft w:val="0"/>
      <w:marRight w:val="0"/>
      <w:marTop w:val="0"/>
      <w:marBottom w:val="0"/>
      <w:divBdr>
        <w:top w:val="none" w:sz="0" w:space="0" w:color="auto"/>
        <w:left w:val="none" w:sz="0" w:space="0" w:color="auto"/>
        <w:bottom w:val="none" w:sz="0" w:space="0" w:color="auto"/>
        <w:right w:val="none" w:sz="0" w:space="0" w:color="auto"/>
      </w:divBdr>
    </w:div>
    <w:div w:id="1477449607">
      <w:bodyDiv w:val="1"/>
      <w:marLeft w:val="0"/>
      <w:marRight w:val="0"/>
      <w:marTop w:val="0"/>
      <w:marBottom w:val="0"/>
      <w:divBdr>
        <w:top w:val="none" w:sz="0" w:space="0" w:color="auto"/>
        <w:left w:val="none" w:sz="0" w:space="0" w:color="auto"/>
        <w:bottom w:val="none" w:sz="0" w:space="0" w:color="auto"/>
        <w:right w:val="none" w:sz="0" w:space="0" w:color="auto"/>
      </w:divBdr>
    </w:div>
    <w:div w:id="1478451519">
      <w:bodyDiv w:val="1"/>
      <w:marLeft w:val="0"/>
      <w:marRight w:val="0"/>
      <w:marTop w:val="0"/>
      <w:marBottom w:val="0"/>
      <w:divBdr>
        <w:top w:val="none" w:sz="0" w:space="0" w:color="auto"/>
        <w:left w:val="none" w:sz="0" w:space="0" w:color="auto"/>
        <w:bottom w:val="none" w:sz="0" w:space="0" w:color="auto"/>
        <w:right w:val="none" w:sz="0" w:space="0" w:color="auto"/>
      </w:divBdr>
    </w:div>
    <w:div w:id="1483623027">
      <w:bodyDiv w:val="1"/>
      <w:marLeft w:val="0"/>
      <w:marRight w:val="0"/>
      <w:marTop w:val="0"/>
      <w:marBottom w:val="0"/>
      <w:divBdr>
        <w:top w:val="none" w:sz="0" w:space="0" w:color="auto"/>
        <w:left w:val="none" w:sz="0" w:space="0" w:color="auto"/>
        <w:bottom w:val="none" w:sz="0" w:space="0" w:color="auto"/>
        <w:right w:val="none" w:sz="0" w:space="0" w:color="auto"/>
      </w:divBdr>
      <w:divsChild>
        <w:div w:id="216867119">
          <w:marLeft w:val="0"/>
          <w:marRight w:val="0"/>
          <w:marTop w:val="0"/>
          <w:marBottom w:val="0"/>
          <w:divBdr>
            <w:top w:val="none" w:sz="0" w:space="0" w:color="auto"/>
            <w:left w:val="none" w:sz="0" w:space="0" w:color="auto"/>
            <w:bottom w:val="none" w:sz="0" w:space="0" w:color="auto"/>
            <w:right w:val="none" w:sz="0" w:space="0" w:color="auto"/>
          </w:divBdr>
        </w:div>
        <w:div w:id="605357098">
          <w:marLeft w:val="0"/>
          <w:marRight w:val="0"/>
          <w:marTop w:val="0"/>
          <w:marBottom w:val="0"/>
          <w:divBdr>
            <w:top w:val="none" w:sz="0" w:space="0" w:color="auto"/>
            <w:left w:val="none" w:sz="0" w:space="0" w:color="auto"/>
            <w:bottom w:val="none" w:sz="0" w:space="0" w:color="auto"/>
            <w:right w:val="none" w:sz="0" w:space="0" w:color="auto"/>
          </w:divBdr>
        </w:div>
        <w:div w:id="755438789">
          <w:marLeft w:val="0"/>
          <w:marRight w:val="0"/>
          <w:marTop w:val="0"/>
          <w:marBottom w:val="0"/>
          <w:divBdr>
            <w:top w:val="none" w:sz="0" w:space="0" w:color="auto"/>
            <w:left w:val="none" w:sz="0" w:space="0" w:color="auto"/>
            <w:bottom w:val="none" w:sz="0" w:space="0" w:color="auto"/>
            <w:right w:val="none" w:sz="0" w:space="0" w:color="auto"/>
          </w:divBdr>
        </w:div>
        <w:div w:id="810368610">
          <w:marLeft w:val="0"/>
          <w:marRight w:val="0"/>
          <w:marTop w:val="0"/>
          <w:marBottom w:val="0"/>
          <w:divBdr>
            <w:top w:val="none" w:sz="0" w:space="0" w:color="auto"/>
            <w:left w:val="none" w:sz="0" w:space="0" w:color="auto"/>
            <w:bottom w:val="none" w:sz="0" w:space="0" w:color="auto"/>
            <w:right w:val="none" w:sz="0" w:space="0" w:color="auto"/>
          </w:divBdr>
        </w:div>
        <w:div w:id="811168285">
          <w:marLeft w:val="0"/>
          <w:marRight w:val="0"/>
          <w:marTop w:val="0"/>
          <w:marBottom w:val="0"/>
          <w:divBdr>
            <w:top w:val="none" w:sz="0" w:space="0" w:color="auto"/>
            <w:left w:val="none" w:sz="0" w:space="0" w:color="auto"/>
            <w:bottom w:val="none" w:sz="0" w:space="0" w:color="auto"/>
            <w:right w:val="none" w:sz="0" w:space="0" w:color="auto"/>
          </w:divBdr>
        </w:div>
        <w:div w:id="908728379">
          <w:marLeft w:val="0"/>
          <w:marRight w:val="0"/>
          <w:marTop w:val="0"/>
          <w:marBottom w:val="0"/>
          <w:divBdr>
            <w:top w:val="none" w:sz="0" w:space="0" w:color="auto"/>
            <w:left w:val="none" w:sz="0" w:space="0" w:color="auto"/>
            <w:bottom w:val="none" w:sz="0" w:space="0" w:color="auto"/>
            <w:right w:val="none" w:sz="0" w:space="0" w:color="auto"/>
          </w:divBdr>
        </w:div>
        <w:div w:id="1133983357">
          <w:marLeft w:val="0"/>
          <w:marRight w:val="0"/>
          <w:marTop w:val="0"/>
          <w:marBottom w:val="0"/>
          <w:divBdr>
            <w:top w:val="none" w:sz="0" w:space="0" w:color="auto"/>
            <w:left w:val="none" w:sz="0" w:space="0" w:color="auto"/>
            <w:bottom w:val="none" w:sz="0" w:space="0" w:color="auto"/>
            <w:right w:val="none" w:sz="0" w:space="0" w:color="auto"/>
          </w:divBdr>
        </w:div>
        <w:div w:id="1145048540">
          <w:marLeft w:val="0"/>
          <w:marRight w:val="0"/>
          <w:marTop w:val="0"/>
          <w:marBottom w:val="0"/>
          <w:divBdr>
            <w:top w:val="none" w:sz="0" w:space="0" w:color="auto"/>
            <w:left w:val="none" w:sz="0" w:space="0" w:color="auto"/>
            <w:bottom w:val="none" w:sz="0" w:space="0" w:color="auto"/>
            <w:right w:val="none" w:sz="0" w:space="0" w:color="auto"/>
          </w:divBdr>
        </w:div>
        <w:div w:id="1192182069">
          <w:marLeft w:val="0"/>
          <w:marRight w:val="0"/>
          <w:marTop w:val="0"/>
          <w:marBottom w:val="0"/>
          <w:divBdr>
            <w:top w:val="none" w:sz="0" w:space="0" w:color="auto"/>
            <w:left w:val="none" w:sz="0" w:space="0" w:color="auto"/>
            <w:bottom w:val="none" w:sz="0" w:space="0" w:color="auto"/>
            <w:right w:val="none" w:sz="0" w:space="0" w:color="auto"/>
          </w:divBdr>
        </w:div>
        <w:div w:id="1563831740">
          <w:marLeft w:val="0"/>
          <w:marRight w:val="0"/>
          <w:marTop w:val="0"/>
          <w:marBottom w:val="0"/>
          <w:divBdr>
            <w:top w:val="none" w:sz="0" w:space="0" w:color="auto"/>
            <w:left w:val="none" w:sz="0" w:space="0" w:color="auto"/>
            <w:bottom w:val="none" w:sz="0" w:space="0" w:color="auto"/>
            <w:right w:val="none" w:sz="0" w:space="0" w:color="auto"/>
          </w:divBdr>
        </w:div>
        <w:div w:id="1773934505">
          <w:marLeft w:val="0"/>
          <w:marRight w:val="0"/>
          <w:marTop w:val="0"/>
          <w:marBottom w:val="0"/>
          <w:divBdr>
            <w:top w:val="none" w:sz="0" w:space="0" w:color="auto"/>
            <w:left w:val="none" w:sz="0" w:space="0" w:color="auto"/>
            <w:bottom w:val="none" w:sz="0" w:space="0" w:color="auto"/>
            <w:right w:val="none" w:sz="0" w:space="0" w:color="auto"/>
          </w:divBdr>
        </w:div>
        <w:div w:id="1982269602">
          <w:marLeft w:val="0"/>
          <w:marRight w:val="0"/>
          <w:marTop w:val="0"/>
          <w:marBottom w:val="0"/>
          <w:divBdr>
            <w:top w:val="none" w:sz="0" w:space="0" w:color="auto"/>
            <w:left w:val="none" w:sz="0" w:space="0" w:color="auto"/>
            <w:bottom w:val="none" w:sz="0" w:space="0" w:color="auto"/>
            <w:right w:val="none" w:sz="0" w:space="0" w:color="auto"/>
          </w:divBdr>
        </w:div>
        <w:div w:id="2054113444">
          <w:marLeft w:val="0"/>
          <w:marRight w:val="0"/>
          <w:marTop w:val="0"/>
          <w:marBottom w:val="0"/>
          <w:divBdr>
            <w:top w:val="none" w:sz="0" w:space="0" w:color="auto"/>
            <w:left w:val="none" w:sz="0" w:space="0" w:color="auto"/>
            <w:bottom w:val="none" w:sz="0" w:space="0" w:color="auto"/>
            <w:right w:val="none" w:sz="0" w:space="0" w:color="auto"/>
          </w:divBdr>
        </w:div>
      </w:divsChild>
    </w:div>
    <w:div w:id="1487016015">
      <w:bodyDiv w:val="1"/>
      <w:marLeft w:val="0"/>
      <w:marRight w:val="0"/>
      <w:marTop w:val="0"/>
      <w:marBottom w:val="0"/>
      <w:divBdr>
        <w:top w:val="none" w:sz="0" w:space="0" w:color="auto"/>
        <w:left w:val="none" w:sz="0" w:space="0" w:color="auto"/>
        <w:bottom w:val="none" w:sz="0" w:space="0" w:color="auto"/>
        <w:right w:val="none" w:sz="0" w:space="0" w:color="auto"/>
      </w:divBdr>
    </w:div>
    <w:div w:id="1489783153">
      <w:bodyDiv w:val="1"/>
      <w:marLeft w:val="0"/>
      <w:marRight w:val="0"/>
      <w:marTop w:val="0"/>
      <w:marBottom w:val="0"/>
      <w:divBdr>
        <w:top w:val="none" w:sz="0" w:space="0" w:color="auto"/>
        <w:left w:val="none" w:sz="0" w:space="0" w:color="auto"/>
        <w:bottom w:val="none" w:sz="0" w:space="0" w:color="auto"/>
        <w:right w:val="none" w:sz="0" w:space="0" w:color="auto"/>
      </w:divBdr>
    </w:div>
    <w:div w:id="1497721160">
      <w:bodyDiv w:val="1"/>
      <w:marLeft w:val="0"/>
      <w:marRight w:val="0"/>
      <w:marTop w:val="0"/>
      <w:marBottom w:val="0"/>
      <w:divBdr>
        <w:top w:val="none" w:sz="0" w:space="0" w:color="auto"/>
        <w:left w:val="none" w:sz="0" w:space="0" w:color="auto"/>
        <w:bottom w:val="none" w:sz="0" w:space="0" w:color="auto"/>
        <w:right w:val="none" w:sz="0" w:space="0" w:color="auto"/>
      </w:divBdr>
    </w:div>
    <w:div w:id="1498112976">
      <w:bodyDiv w:val="1"/>
      <w:marLeft w:val="0"/>
      <w:marRight w:val="0"/>
      <w:marTop w:val="0"/>
      <w:marBottom w:val="0"/>
      <w:divBdr>
        <w:top w:val="none" w:sz="0" w:space="0" w:color="auto"/>
        <w:left w:val="none" w:sz="0" w:space="0" w:color="auto"/>
        <w:bottom w:val="none" w:sz="0" w:space="0" w:color="auto"/>
        <w:right w:val="none" w:sz="0" w:space="0" w:color="auto"/>
      </w:divBdr>
    </w:div>
    <w:div w:id="1509325189">
      <w:bodyDiv w:val="1"/>
      <w:marLeft w:val="0"/>
      <w:marRight w:val="0"/>
      <w:marTop w:val="0"/>
      <w:marBottom w:val="0"/>
      <w:divBdr>
        <w:top w:val="none" w:sz="0" w:space="0" w:color="auto"/>
        <w:left w:val="none" w:sz="0" w:space="0" w:color="auto"/>
        <w:bottom w:val="none" w:sz="0" w:space="0" w:color="auto"/>
        <w:right w:val="none" w:sz="0" w:space="0" w:color="auto"/>
      </w:divBdr>
    </w:div>
    <w:div w:id="1509640007">
      <w:bodyDiv w:val="1"/>
      <w:marLeft w:val="0"/>
      <w:marRight w:val="0"/>
      <w:marTop w:val="0"/>
      <w:marBottom w:val="0"/>
      <w:divBdr>
        <w:top w:val="none" w:sz="0" w:space="0" w:color="auto"/>
        <w:left w:val="none" w:sz="0" w:space="0" w:color="auto"/>
        <w:bottom w:val="none" w:sz="0" w:space="0" w:color="auto"/>
        <w:right w:val="none" w:sz="0" w:space="0" w:color="auto"/>
      </w:divBdr>
    </w:div>
    <w:div w:id="1512255311">
      <w:bodyDiv w:val="1"/>
      <w:marLeft w:val="0"/>
      <w:marRight w:val="0"/>
      <w:marTop w:val="0"/>
      <w:marBottom w:val="0"/>
      <w:divBdr>
        <w:top w:val="none" w:sz="0" w:space="0" w:color="auto"/>
        <w:left w:val="none" w:sz="0" w:space="0" w:color="auto"/>
        <w:bottom w:val="none" w:sz="0" w:space="0" w:color="auto"/>
        <w:right w:val="none" w:sz="0" w:space="0" w:color="auto"/>
      </w:divBdr>
    </w:div>
    <w:div w:id="1516915493">
      <w:bodyDiv w:val="1"/>
      <w:marLeft w:val="0"/>
      <w:marRight w:val="0"/>
      <w:marTop w:val="0"/>
      <w:marBottom w:val="0"/>
      <w:divBdr>
        <w:top w:val="none" w:sz="0" w:space="0" w:color="auto"/>
        <w:left w:val="none" w:sz="0" w:space="0" w:color="auto"/>
        <w:bottom w:val="none" w:sz="0" w:space="0" w:color="auto"/>
        <w:right w:val="none" w:sz="0" w:space="0" w:color="auto"/>
      </w:divBdr>
    </w:div>
    <w:div w:id="1522469454">
      <w:bodyDiv w:val="1"/>
      <w:marLeft w:val="0"/>
      <w:marRight w:val="0"/>
      <w:marTop w:val="0"/>
      <w:marBottom w:val="0"/>
      <w:divBdr>
        <w:top w:val="none" w:sz="0" w:space="0" w:color="auto"/>
        <w:left w:val="none" w:sz="0" w:space="0" w:color="auto"/>
        <w:bottom w:val="none" w:sz="0" w:space="0" w:color="auto"/>
        <w:right w:val="none" w:sz="0" w:space="0" w:color="auto"/>
      </w:divBdr>
    </w:div>
    <w:div w:id="1524783391">
      <w:bodyDiv w:val="1"/>
      <w:marLeft w:val="0"/>
      <w:marRight w:val="0"/>
      <w:marTop w:val="0"/>
      <w:marBottom w:val="0"/>
      <w:divBdr>
        <w:top w:val="none" w:sz="0" w:space="0" w:color="auto"/>
        <w:left w:val="none" w:sz="0" w:space="0" w:color="auto"/>
        <w:bottom w:val="none" w:sz="0" w:space="0" w:color="auto"/>
        <w:right w:val="none" w:sz="0" w:space="0" w:color="auto"/>
      </w:divBdr>
    </w:div>
    <w:div w:id="1533231413">
      <w:bodyDiv w:val="1"/>
      <w:marLeft w:val="0"/>
      <w:marRight w:val="0"/>
      <w:marTop w:val="0"/>
      <w:marBottom w:val="0"/>
      <w:divBdr>
        <w:top w:val="none" w:sz="0" w:space="0" w:color="auto"/>
        <w:left w:val="none" w:sz="0" w:space="0" w:color="auto"/>
        <w:bottom w:val="none" w:sz="0" w:space="0" w:color="auto"/>
        <w:right w:val="none" w:sz="0" w:space="0" w:color="auto"/>
      </w:divBdr>
    </w:div>
    <w:div w:id="1540700029">
      <w:bodyDiv w:val="1"/>
      <w:marLeft w:val="0"/>
      <w:marRight w:val="0"/>
      <w:marTop w:val="0"/>
      <w:marBottom w:val="0"/>
      <w:divBdr>
        <w:top w:val="none" w:sz="0" w:space="0" w:color="auto"/>
        <w:left w:val="none" w:sz="0" w:space="0" w:color="auto"/>
        <w:bottom w:val="none" w:sz="0" w:space="0" w:color="auto"/>
        <w:right w:val="none" w:sz="0" w:space="0" w:color="auto"/>
      </w:divBdr>
    </w:div>
    <w:div w:id="1550534744">
      <w:bodyDiv w:val="1"/>
      <w:marLeft w:val="0"/>
      <w:marRight w:val="0"/>
      <w:marTop w:val="0"/>
      <w:marBottom w:val="0"/>
      <w:divBdr>
        <w:top w:val="none" w:sz="0" w:space="0" w:color="auto"/>
        <w:left w:val="none" w:sz="0" w:space="0" w:color="auto"/>
        <w:bottom w:val="none" w:sz="0" w:space="0" w:color="auto"/>
        <w:right w:val="none" w:sz="0" w:space="0" w:color="auto"/>
      </w:divBdr>
    </w:div>
    <w:div w:id="1553612864">
      <w:bodyDiv w:val="1"/>
      <w:marLeft w:val="0"/>
      <w:marRight w:val="0"/>
      <w:marTop w:val="0"/>
      <w:marBottom w:val="0"/>
      <w:divBdr>
        <w:top w:val="none" w:sz="0" w:space="0" w:color="auto"/>
        <w:left w:val="none" w:sz="0" w:space="0" w:color="auto"/>
        <w:bottom w:val="none" w:sz="0" w:space="0" w:color="auto"/>
        <w:right w:val="none" w:sz="0" w:space="0" w:color="auto"/>
      </w:divBdr>
    </w:div>
    <w:div w:id="1556307475">
      <w:bodyDiv w:val="1"/>
      <w:marLeft w:val="0"/>
      <w:marRight w:val="0"/>
      <w:marTop w:val="0"/>
      <w:marBottom w:val="0"/>
      <w:divBdr>
        <w:top w:val="none" w:sz="0" w:space="0" w:color="auto"/>
        <w:left w:val="none" w:sz="0" w:space="0" w:color="auto"/>
        <w:bottom w:val="none" w:sz="0" w:space="0" w:color="auto"/>
        <w:right w:val="none" w:sz="0" w:space="0" w:color="auto"/>
      </w:divBdr>
    </w:div>
    <w:div w:id="1557087832">
      <w:bodyDiv w:val="1"/>
      <w:marLeft w:val="0"/>
      <w:marRight w:val="0"/>
      <w:marTop w:val="0"/>
      <w:marBottom w:val="0"/>
      <w:divBdr>
        <w:top w:val="none" w:sz="0" w:space="0" w:color="auto"/>
        <w:left w:val="none" w:sz="0" w:space="0" w:color="auto"/>
        <w:bottom w:val="none" w:sz="0" w:space="0" w:color="auto"/>
        <w:right w:val="none" w:sz="0" w:space="0" w:color="auto"/>
      </w:divBdr>
    </w:div>
    <w:div w:id="1558395287">
      <w:bodyDiv w:val="1"/>
      <w:marLeft w:val="0"/>
      <w:marRight w:val="0"/>
      <w:marTop w:val="0"/>
      <w:marBottom w:val="0"/>
      <w:divBdr>
        <w:top w:val="none" w:sz="0" w:space="0" w:color="auto"/>
        <w:left w:val="none" w:sz="0" w:space="0" w:color="auto"/>
        <w:bottom w:val="none" w:sz="0" w:space="0" w:color="auto"/>
        <w:right w:val="none" w:sz="0" w:space="0" w:color="auto"/>
      </w:divBdr>
    </w:div>
    <w:div w:id="1558934598">
      <w:bodyDiv w:val="1"/>
      <w:marLeft w:val="0"/>
      <w:marRight w:val="0"/>
      <w:marTop w:val="0"/>
      <w:marBottom w:val="0"/>
      <w:divBdr>
        <w:top w:val="none" w:sz="0" w:space="0" w:color="auto"/>
        <w:left w:val="none" w:sz="0" w:space="0" w:color="auto"/>
        <w:bottom w:val="none" w:sz="0" w:space="0" w:color="auto"/>
        <w:right w:val="none" w:sz="0" w:space="0" w:color="auto"/>
      </w:divBdr>
    </w:div>
    <w:div w:id="1559125846">
      <w:bodyDiv w:val="1"/>
      <w:marLeft w:val="0"/>
      <w:marRight w:val="0"/>
      <w:marTop w:val="0"/>
      <w:marBottom w:val="0"/>
      <w:divBdr>
        <w:top w:val="none" w:sz="0" w:space="0" w:color="auto"/>
        <w:left w:val="none" w:sz="0" w:space="0" w:color="auto"/>
        <w:bottom w:val="none" w:sz="0" w:space="0" w:color="auto"/>
        <w:right w:val="none" w:sz="0" w:space="0" w:color="auto"/>
      </w:divBdr>
      <w:divsChild>
        <w:div w:id="2122802879">
          <w:marLeft w:val="0"/>
          <w:marRight w:val="0"/>
          <w:marTop w:val="0"/>
          <w:marBottom w:val="0"/>
          <w:divBdr>
            <w:top w:val="none" w:sz="0" w:space="0" w:color="auto"/>
            <w:left w:val="none" w:sz="0" w:space="0" w:color="auto"/>
            <w:bottom w:val="none" w:sz="0" w:space="0" w:color="auto"/>
            <w:right w:val="none" w:sz="0" w:space="0" w:color="auto"/>
          </w:divBdr>
          <w:divsChild>
            <w:div w:id="1442261922">
              <w:marLeft w:val="0"/>
              <w:marRight w:val="0"/>
              <w:marTop w:val="0"/>
              <w:marBottom w:val="0"/>
              <w:divBdr>
                <w:top w:val="none" w:sz="0" w:space="0" w:color="auto"/>
                <w:left w:val="none" w:sz="0" w:space="0" w:color="auto"/>
                <w:bottom w:val="none" w:sz="0" w:space="0" w:color="auto"/>
                <w:right w:val="none" w:sz="0" w:space="0" w:color="auto"/>
              </w:divBdr>
              <w:divsChild>
                <w:div w:id="1987201349">
                  <w:marLeft w:val="0"/>
                  <w:marRight w:val="0"/>
                  <w:marTop w:val="0"/>
                  <w:marBottom w:val="0"/>
                  <w:divBdr>
                    <w:top w:val="none" w:sz="0" w:space="0" w:color="auto"/>
                    <w:left w:val="none" w:sz="0" w:space="0" w:color="auto"/>
                    <w:bottom w:val="none" w:sz="0" w:space="0" w:color="auto"/>
                    <w:right w:val="none" w:sz="0" w:space="0" w:color="auto"/>
                  </w:divBdr>
                  <w:divsChild>
                    <w:div w:id="53965154">
                      <w:marLeft w:val="0"/>
                      <w:marRight w:val="0"/>
                      <w:marTop w:val="0"/>
                      <w:marBottom w:val="0"/>
                      <w:divBdr>
                        <w:top w:val="none" w:sz="0" w:space="0" w:color="auto"/>
                        <w:left w:val="none" w:sz="0" w:space="0" w:color="auto"/>
                        <w:bottom w:val="none" w:sz="0" w:space="0" w:color="auto"/>
                        <w:right w:val="none" w:sz="0" w:space="0" w:color="auto"/>
                      </w:divBdr>
                      <w:divsChild>
                        <w:div w:id="415521712">
                          <w:marLeft w:val="0"/>
                          <w:marRight w:val="0"/>
                          <w:marTop w:val="0"/>
                          <w:marBottom w:val="0"/>
                          <w:divBdr>
                            <w:top w:val="none" w:sz="0" w:space="0" w:color="auto"/>
                            <w:left w:val="none" w:sz="0" w:space="0" w:color="auto"/>
                            <w:bottom w:val="none" w:sz="0" w:space="0" w:color="auto"/>
                            <w:right w:val="none" w:sz="0" w:space="0" w:color="auto"/>
                          </w:divBdr>
                          <w:divsChild>
                            <w:div w:id="1148936860">
                              <w:marLeft w:val="0"/>
                              <w:marRight w:val="0"/>
                              <w:marTop w:val="0"/>
                              <w:marBottom w:val="0"/>
                              <w:divBdr>
                                <w:top w:val="none" w:sz="0" w:space="0" w:color="auto"/>
                                <w:left w:val="none" w:sz="0" w:space="0" w:color="auto"/>
                                <w:bottom w:val="none" w:sz="0" w:space="0" w:color="auto"/>
                                <w:right w:val="none" w:sz="0" w:space="0" w:color="auto"/>
                              </w:divBdr>
                              <w:divsChild>
                                <w:div w:id="12956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747006">
      <w:bodyDiv w:val="1"/>
      <w:marLeft w:val="0"/>
      <w:marRight w:val="0"/>
      <w:marTop w:val="0"/>
      <w:marBottom w:val="0"/>
      <w:divBdr>
        <w:top w:val="none" w:sz="0" w:space="0" w:color="auto"/>
        <w:left w:val="none" w:sz="0" w:space="0" w:color="auto"/>
        <w:bottom w:val="none" w:sz="0" w:space="0" w:color="auto"/>
        <w:right w:val="none" w:sz="0" w:space="0" w:color="auto"/>
      </w:divBdr>
    </w:div>
    <w:div w:id="1574268537">
      <w:bodyDiv w:val="1"/>
      <w:marLeft w:val="0"/>
      <w:marRight w:val="0"/>
      <w:marTop w:val="0"/>
      <w:marBottom w:val="0"/>
      <w:divBdr>
        <w:top w:val="none" w:sz="0" w:space="0" w:color="auto"/>
        <w:left w:val="none" w:sz="0" w:space="0" w:color="auto"/>
        <w:bottom w:val="none" w:sz="0" w:space="0" w:color="auto"/>
        <w:right w:val="none" w:sz="0" w:space="0" w:color="auto"/>
      </w:divBdr>
    </w:div>
    <w:div w:id="1575510765">
      <w:bodyDiv w:val="1"/>
      <w:marLeft w:val="0"/>
      <w:marRight w:val="0"/>
      <w:marTop w:val="0"/>
      <w:marBottom w:val="0"/>
      <w:divBdr>
        <w:top w:val="none" w:sz="0" w:space="0" w:color="auto"/>
        <w:left w:val="none" w:sz="0" w:space="0" w:color="auto"/>
        <w:bottom w:val="none" w:sz="0" w:space="0" w:color="auto"/>
        <w:right w:val="none" w:sz="0" w:space="0" w:color="auto"/>
      </w:divBdr>
    </w:div>
    <w:div w:id="1577394700">
      <w:bodyDiv w:val="1"/>
      <w:marLeft w:val="0"/>
      <w:marRight w:val="0"/>
      <w:marTop w:val="0"/>
      <w:marBottom w:val="0"/>
      <w:divBdr>
        <w:top w:val="none" w:sz="0" w:space="0" w:color="auto"/>
        <w:left w:val="none" w:sz="0" w:space="0" w:color="auto"/>
        <w:bottom w:val="none" w:sz="0" w:space="0" w:color="auto"/>
        <w:right w:val="none" w:sz="0" w:space="0" w:color="auto"/>
      </w:divBdr>
    </w:div>
    <w:div w:id="1578783648">
      <w:bodyDiv w:val="1"/>
      <w:marLeft w:val="0"/>
      <w:marRight w:val="0"/>
      <w:marTop w:val="0"/>
      <w:marBottom w:val="0"/>
      <w:divBdr>
        <w:top w:val="none" w:sz="0" w:space="0" w:color="auto"/>
        <w:left w:val="none" w:sz="0" w:space="0" w:color="auto"/>
        <w:bottom w:val="none" w:sz="0" w:space="0" w:color="auto"/>
        <w:right w:val="none" w:sz="0" w:space="0" w:color="auto"/>
      </w:divBdr>
    </w:div>
    <w:div w:id="1580826331">
      <w:bodyDiv w:val="1"/>
      <w:marLeft w:val="0"/>
      <w:marRight w:val="0"/>
      <w:marTop w:val="0"/>
      <w:marBottom w:val="0"/>
      <w:divBdr>
        <w:top w:val="none" w:sz="0" w:space="0" w:color="auto"/>
        <w:left w:val="none" w:sz="0" w:space="0" w:color="auto"/>
        <w:bottom w:val="none" w:sz="0" w:space="0" w:color="auto"/>
        <w:right w:val="none" w:sz="0" w:space="0" w:color="auto"/>
      </w:divBdr>
      <w:divsChild>
        <w:div w:id="984817141">
          <w:marLeft w:val="0"/>
          <w:marRight w:val="0"/>
          <w:marTop w:val="0"/>
          <w:marBottom w:val="0"/>
          <w:divBdr>
            <w:top w:val="none" w:sz="0" w:space="0" w:color="auto"/>
            <w:left w:val="none" w:sz="0" w:space="0" w:color="auto"/>
            <w:bottom w:val="none" w:sz="0" w:space="0" w:color="auto"/>
            <w:right w:val="none" w:sz="0" w:space="0" w:color="auto"/>
          </w:divBdr>
          <w:divsChild>
            <w:div w:id="689066705">
              <w:marLeft w:val="0"/>
              <w:marRight w:val="0"/>
              <w:marTop w:val="0"/>
              <w:marBottom w:val="0"/>
              <w:divBdr>
                <w:top w:val="none" w:sz="0" w:space="0" w:color="auto"/>
                <w:left w:val="none" w:sz="0" w:space="0" w:color="auto"/>
                <w:bottom w:val="none" w:sz="0" w:space="0" w:color="auto"/>
                <w:right w:val="none" w:sz="0" w:space="0" w:color="auto"/>
              </w:divBdr>
              <w:divsChild>
                <w:div w:id="2128231565">
                  <w:marLeft w:val="0"/>
                  <w:marRight w:val="0"/>
                  <w:marTop w:val="0"/>
                  <w:marBottom w:val="0"/>
                  <w:divBdr>
                    <w:top w:val="none" w:sz="0" w:space="0" w:color="auto"/>
                    <w:left w:val="none" w:sz="0" w:space="0" w:color="auto"/>
                    <w:bottom w:val="none" w:sz="0" w:space="0" w:color="auto"/>
                    <w:right w:val="none" w:sz="0" w:space="0" w:color="auto"/>
                  </w:divBdr>
                  <w:divsChild>
                    <w:div w:id="849836104">
                      <w:marLeft w:val="0"/>
                      <w:marRight w:val="0"/>
                      <w:marTop w:val="0"/>
                      <w:marBottom w:val="0"/>
                      <w:divBdr>
                        <w:top w:val="none" w:sz="0" w:space="0" w:color="auto"/>
                        <w:left w:val="none" w:sz="0" w:space="0" w:color="auto"/>
                        <w:bottom w:val="none" w:sz="0" w:space="0" w:color="auto"/>
                        <w:right w:val="none" w:sz="0" w:space="0" w:color="auto"/>
                      </w:divBdr>
                      <w:divsChild>
                        <w:div w:id="1069307885">
                          <w:marLeft w:val="0"/>
                          <w:marRight w:val="0"/>
                          <w:marTop w:val="0"/>
                          <w:marBottom w:val="0"/>
                          <w:divBdr>
                            <w:top w:val="none" w:sz="0" w:space="0" w:color="auto"/>
                            <w:left w:val="none" w:sz="0" w:space="0" w:color="auto"/>
                            <w:bottom w:val="none" w:sz="0" w:space="0" w:color="auto"/>
                            <w:right w:val="none" w:sz="0" w:space="0" w:color="auto"/>
                          </w:divBdr>
                          <w:divsChild>
                            <w:div w:id="1141383625">
                              <w:marLeft w:val="0"/>
                              <w:marRight w:val="0"/>
                              <w:marTop w:val="0"/>
                              <w:marBottom w:val="0"/>
                              <w:divBdr>
                                <w:top w:val="none" w:sz="0" w:space="0" w:color="auto"/>
                                <w:left w:val="none" w:sz="0" w:space="0" w:color="auto"/>
                                <w:bottom w:val="none" w:sz="0" w:space="0" w:color="auto"/>
                                <w:right w:val="none" w:sz="0" w:space="0" w:color="auto"/>
                              </w:divBdr>
                              <w:divsChild>
                                <w:div w:id="1908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408868">
      <w:bodyDiv w:val="1"/>
      <w:marLeft w:val="0"/>
      <w:marRight w:val="0"/>
      <w:marTop w:val="0"/>
      <w:marBottom w:val="0"/>
      <w:divBdr>
        <w:top w:val="none" w:sz="0" w:space="0" w:color="auto"/>
        <w:left w:val="none" w:sz="0" w:space="0" w:color="auto"/>
        <w:bottom w:val="none" w:sz="0" w:space="0" w:color="auto"/>
        <w:right w:val="none" w:sz="0" w:space="0" w:color="auto"/>
      </w:divBdr>
      <w:divsChild>
        <w:div w:id="40791953">
          <w:marLeft w:val="547"/>
          <w:marRight w:val="0"/>
          <w:marTop w:val="0"/>
          <w:marBottom w:val="120"/>
          <w:divBdr>
            <w:top w:val="none" w:sz="0" w:space="0" w:color="auto"/>
            <w:left w:val="none" w:sz="0" w:space="0" w:color="auto"/>
            <w:bottom w:val="none" w:sz="0" w:space="0" w:color="auto"/>
            <w:right w:val="none" w:sz="0" w:space="0" w:color="auto"/>
          </w:divBdr>
        </w:div>
        <w:div w:id="201674527">
          <w:marLeft w:val="547"/>
          <w:marRight w:val="0"/>
          <w:marTop w:val="0"/>
          <w:marBottom w:val="120"/>
          <w:divBdr>
            <w:top w:val="none" w:sz="0" w:space="0" w:color="auto"/>
            <w:left w:val="none" w:sz="0" w:space="0" w:color="auto"/>
            <w:bottom w:val="none" w:sz="0" w:space="0" w:color="auto"/>
            <w:right w:val="none" w:sz="0" w:space="0" w:color="auto"/>
          </w:divBdr>
        </w:div>
        <w:div w:id="1286930725">
          <w:marLeft w:val="547"/>
          <w:marRight w:val="0"/>
          <w:marTop w:val="0"/>
          <w:marBottom w:val="120"/>
          <w:divBdr>
            <w:top w:val="none" w:sz="0" w:space="0" w:color="auto"/>
            <w:left w:val="none" w:sz="0" w:space="0" w:color="auto"/>
            <w:bottom w:val="none" w:sz="0" w:space="0" w:color="auto"/>
            <w:right w:val="none" w:sz="0" w:space="0" w:color="auto"/>
          </w:divBdr>
        </w:div>
        <w:div w:id="1920091991">
          <w:marLeft w:val="547"/>
          <w:marRight w:val="0"/>
          <w:marTop w:val="0"/>
          <w:marBottom w:val="120"/>
          <w:divBdr>
            <w:top w:val="none" w:sz="0" w:space="0" w:color="auto"/>
            <w:left w:val="none" w:sz="0" w:space="0" w:color="auto"/>
            <w:bottom w:val="none" w:sz="0" w:space="0" w:color="auto"/>
            <w:right w:val="none" w:sz="0" w:space="0" w:color="auto"/>
          </w:divBdr>
        </w:div>
        <w:div w:id="2017464305">
          <w:marLeft w:val="547"/>
          <w:marRight w:val="0"/>
          <w:marTop w:val="0"/>
          <w:marBottom w:val="120"/>
          <w:divBdr>
            <w:top w:val="none" w:sz="0" w:space="0" w:color="auto"/>
            <w:left w:val="none" w:sz="0" w:space="0" w:color="auto"/>
            <w:bottom w:val="none" w:sz="0" w:space="0" w:color="auto"/>
            <w:right w:val="none" w:sz="0" w:space="0" w:color="auto"/>
          </w:divBdr>
        </w:div>
      </w:divsChild>
    </w:div>
    <w:div w:id="1583756179">
      <w:bodyDiv w:val="1"/>
      <w:marLeft w:val="0"/>
      <w:marRight w:val="0"/>
      <w:marTop w:val="0"/>
      <w:marBottom w:val="0"/>
      <w:divBdr>
        <w:top w:val="none" w:sz="0" w:space="0" w:color="auto"/>
        <w:left w:val="none" w:sz="0" w:space="0" w:color="auto"/>
        <w:bottom w:val="none" w:sz="0" w:space="0" w:color="auto"/>
        <w:right w:val="none" w:sz="0" w:space="0" w:color="auto"/>
      </w:divBdr>
    </w:div>
    <w:div w:id="1584147389">
      <w:bodyDiv w:val="1"/>
      <w:marLeft w:val="0"/>
      <w:marRight w:val="0"/>
      <w:marTop w:val="0"/>
      <w:marBottom w:val="0"/>
      <w:divBdr>
        <w:top w:val="none" w:sz="0" w:space="0" w:color="auto"/>
        <w:left w:val="none" w:sz="0" w:space="0" w:color="auto"/>
        <w:bottom w:val="none" w:sz="0" w:space="0" w:color="auto"/>
        <w:right w:val="none" w:sz="0" w:space="0" w:color="auto"/>
      </w:divBdr>
    </w:div>
    <w:div w:id="1586257428">
      <w:bodyDiv w:val="1"/>
      <w:marLeft w:val="0"/>
      <w:marRight w:val="0"/>
      <w:marTop w:val="0"/>
      <w:marBottom w:val="0"/>
      <w:divBdr>
        <w:top w:val="none" w:sz="0" w:space="0" w:color="auto"/>
        <w:left w:val="none" w:sz="0" w:space="0" w:color="auto"/>
        <w:bottom w:val="none" w:sz="0" w:space="0" w:color="auto"/>
        <w:right w:val="none" w:sz="0" w:space="0" w:color="auto"/>
      </w:divBdr>
    </w:div>
    <w:div w:id="1593277415">
      <w:bodyDiv w:val="1"/>
      <w:marLeft w:val="0"/>
      <w:marRight w:val="0"/>
      <w:marTop w:val="0"/>
      <w:marBottom w:val="0"/>
      <w:divBdr>
        <w:top w:val="none" w:sz="0" w:space="0" w:color="auto"/>
        <w:left w:val="none" w:sz="0" w:space="0" w:color="auto"/>
        <w:bottom w:val="none" w:sz="0" w:space="0" w:color="auto"/>
        <w:right w:val="none" w:sz="0" w:space="0" w:color="auto"/>
      </w:divBdr>
    </w:div>
    <w:div w:id="1594436554">
      <w:bodyDiv w:val="1"/>
      <w:marLeft w:val="0"/>
      <w:marRight w:val="0"/>
      <w:marTop w:val="0"/>
      <w:marBottom w:val="0"/>
      <w:divBdr>
        <w:top w:val="none" w:sz="0" w:space="0" w:color="auto"/>
        <w:left w:val="none" w:sz="0" w:space="0" w:color="auto"/>
        <w:bottom w:val="none" w:sz="0" w:space="0" w:color="auto"/>
        <w:right w:val="none" w:sz="0" w:space="0" w:color="auto"/>
      </w:divBdr>
    </w:div>
    <w:div w:id="1598056314">
      <w:bodyDiv w:val="1"/>
      <w:marLeft w:val="0"/>
      <w:marRight w:val="0"/>
      <w:marTop w:val="0"/>
      <w:marBottom w:val="0"/>
      <w:divBdr>
        <w:top w:val="none" w:sz="0" w:space="0" w:color="auto"/>
        <w:left w:val="none" w:sz="0" w:space="0" w:color="auto"/>
        <w:bottom w:val="none" w:sz="0" w:space="0" w:color="auto"/>
        <w:right w:val="none" w:sz="0" w:space="0" w:color="auto"/>
      </w:divBdr>
    </w:div>
    <w:div w:id="1607541840">
      <w:bodyDiv w:val="1"/>
      <w:marLeft w:val="0"/>
      <w:marRight w:val="0"/>
      <w:marTop w:val="0"/>
      <w:marBottom w:val="0"/>
      <w:divBdr>
        <w:top w:val="none" w:sz="0" w:space="0" w:color="auto"/>
        <w:left w:val="none" w:sz="0" w:space="0" w:color="auto"/>
        <w:bottom w:val="none" w:sz="0" w:space="0" w:color="auto"/>
        <w:right w:val="none" w:sz="0" w:space="0" w:color="auto"/>
      </w:divBdr>
    </w:div>
    <w:div w:id="1608468472">
      <w:bodyDiv w:val="1"/>
      <w:marLeft w:val="0"/>
      <w:marRight w:val="0"/>
      <w:marTop w:val="0"/>
      <w:marBottom w:val="0"/>
      <w:divBdr>
        <w:top w:val="none" w:sz="0" w:space="0" w:color="auto"/>
        <w:left w:val="none" w:sz="0" w:space="0" w:color="auto"/>
        <w:bottom w:val="none" w:sz="0" w:space="0" w:color="auto"/>
        <w:right w:val="none" w:sz="0" w:space="0" w:color="auto"/>
      </w:divBdr>
    </w:div>
    <w:div w:id="1610359739">
      <w:bodyDiv w:val="1"/>
      <w:marLeft w:val="0"/>
      <w:marRight w:val="0"/>
      <w:marTop w:val="0"/>
      <w:marBottom w:val="0"/>
      <w:divBdr>
        <w:top w:val="none" w:sz="0" w:space="0" w:color="auto"/>
        <w:left w:val="none" w:sz="0" w:space="0" w:color="auto"/>
        <w:bottom w:val="none" w:sz="0" w:space="0" w:color="auto"/>
        <w:right w:val="none" w:sz="0" w:space="0" w:color="auto"/>
      </w:divBdr>
    </w:div>
    <w:div w:id="1612518188">
      <w:bodyDiv w:val="1"/>
      <w:marLeft w:val="0"/>
      <w:marRight w:val="0"/>
      <w:marTop w:val="0"/>
      <w:marBottom w:val="0"/>
      <w:divBdr>
        <w:top w:val="none" w:sz="0" w:space="0" w:color="auto"/>
        <w:left w:val="none" w:sz="0" w:space="0" w:color="auto"/>
        <w:bottom w:val="none" w:sz="0" w:space="0" w:color="auto"/>
        <w:right w:val="none" w:sz="0" w:space="0" w:color="auto"/>
      </w:divBdr>
    </w:div>
    <w:div w:id="1613586113">
      <w:bodyDiv w:val="1"/>
      <w:marLeft w:val="0"/>
      <w:marRight w:val="0"/>
      <w:marTop w:val="0"/>
      <w:marBottom w:val="0"/>
      <w:divBdr>
        <w:top w:val="none" w:sz="0" w:space="0" w:color="auto"/>
        <w:left w:val="none" w:sz="0" w:space="0" w:color="auto"/>
        <w:bottom w:val="none" w:sz="0" w:space="0" w:color="auto"/>
        <w:right w:val="none" w:sz="0" w:space="0" w:color="auto"/>
      </w:divBdr>
    </w:div>
    <w:div w:id="1613629398">
      <w:bodyDiv w:val="1"/>
      <w:marLeft w:val="0"/>
      <w:marRight w:val="0"/>
      <w:marTop w:val="0"/>
      <w:marBottom w:val="0"/>
      <w:divBdr>
        <w:top w:val="none" w:sz="0" w:space="0" w:color="auto"/>
        <w:left w:val="none" w:sz="0" w:space="0" w:color="auto"/>
        <w:bottom w:val="none" w:sz="0" w:space="0" w:color="auto"/>
        <w:right w:val="none" w:sz="0" w:space="0" w:color="auto"/>
      </w:divBdr>
    </w:div>
    <w:div w:id="1619875203">
      <w:bodyDiv w:val="1"/>
      <w:marLeft w:val="0"/>
      <w:marRight w:val="0"/>
      <w:marTop w:val="0"/>
      <w:marBottom w:val="0"/>
      <w:divBdr>
        <w:top w:val="none" w:sz="0" w:space="0" w:color="auto"/>
        <w:left w:val="none" w:sz="0" w:space="0" w:color="auto"/>
        <w:bottom w:val="none" w:sz="0" w:space="0" w:color="auto"/>
        <w:right w:val="none" w:sz="0" w:space="0" w:color="auto"/>
      </w:divBdr>
    </w:div>
    <w:div w:id="1637372257">
      <w:bodyDiv w:val="1"/>
      <w:marLeft w:val="0"/>
      <w:marRight w:val="0"/>
      <w:marTop w:val="0"/>
      <w:marBottom w:val="0"/>
      <w:divBdr>
        <w:top w:val="none" w:sz="0" w:space="0" w:color="auto"/>
        <w:left w:val="none" w:sz="0" w:space="0" w:color="auto"/>
        <w:bottom w:val="none" w:sz="0" w:space="0" w:color="auto"/>
        <w:right w:val="none" w:sz="0" w:space="0" w:color="auto"/>
      </w:divBdr>
    </w:div>
    <w:div w:id="1649548630">
      <w:bodyDiv w:val="1"/>
      <w:marLeft w:val="0"/>
      <w:marRight w:val="0"/>
      <w:marTop w:val="0"/>
      <w:marBottom w:val="0"/>
      <w:divBdr>
        <w:top w:val="none" w:sz="0" w:space="0" w:color="auto"/>
        <w:left w:val="none" w:sz="0" w:space="0" w:color="auto"/>
        <w:bottom w:val="none" w:sz="0" w:space="0" w:color="auto"/>
        <w:right w:val="none" w:sz="0" w:space="0" w:color="auto"/>
      </w:divBdr>
    </w:div>
    <w:div w:id="1651784816">
      <w:bodyDiv w:val="1"/>
      <w:marLeft w:val="0"/>
      <w:marRight w:val="0"/>
      <w:marTop w:val="0"/>
      <w:marBottom w:val="0"/>
      <w:divBdr>
        <w:top w:val="none" w:sz="0" w:space="0" w:color="auto"/>
        <w:left w:val="none" w:sz="0" w:space="0" w:color="auto"/>
        <w:bottom w:val="none" w:sz="0" w:space="0" w:color="auto"/>
        <w:right w:val="none" w:sz="0" w:space="0" w:color="auto"/>
      </w:divBdr>
    </w:div>
    <w:div w:id="1662196769">
      <w:bodyDiv w:val="1"/>
      <w:marLeft w:val="0"/>
      <w:marRight w:val="0"/>
      <w:marTop w:val="0"/>
      <w:marBottom w:val="0"/>
      <w:divBdr>
        <w:top w:val="none" w:sz="0" w:space="0" w:color="auto"/>
        <w:left w:val="none" w:sz="0" w:space="0" w:color="auto"/>
        <w:bottom w:val="none" w:sz="0" w:space="0" w:color="auto"/>
        <w:right w:val="none" w:sz="0" w:space="0" w:color="auto"/>
      </w:divBdr>
    </w:div>
    <w:div w:id="1673755438">
      <w:bodyDiv w:val="1"/>
      <w:marLeft w:val="0"/>
      <w:marRight w:val="0"/>
      <w:marTop w:val="0"/>
      <w:marBottom w:val="0"/>
      <w:divBdr>
        <w:top w:val="none" w:sz="0" w:space="0" w:color="auto"/>
        <w:left w:val="none" w:sz="0" w:space="0" w:color="auto"/>
        <w:bottom w:val="none" w:sz="0" w:space="0" w:color="auto"/>
        <w:right w:val="none" w:sz="0" w:space="0" w:color="auto"/>
      </w:divBdr>
    </w:div>
    <w:div w:id="1673802023">
      <w:bodyDiv w:val="1"/>
      <w:marLeft w:val="0"/>
      <w:marRight w:val="0"/>
      <w:marTop w:val="0"/>
      <w:marBottom w:val="0"/>
      <w:divBdr>
        <w:top w:val="none" w:sz="0" w:space="0" w:color="auto"/>
        <w:left w:val="none" w:sz="0" w:space="0" w:color="auto"/>
        <w:bottom w:val="none" w:sz="0" w:space="0" w:color="auto"/>
        <w:right w:val="none" w:sz="0" w:space="0" w:color="auto"/>
      </w:divBdr>
    </w:div>
    <w:div w:id="1674649179">
      <w:bodyDiv w:val="1"/>
      <w:marLeft w:val="0"/>
      <w:marRight w:val="0"/>
      <w:marTop w:val="0"/>
      <w:marBottom w:val="0"/>
      <w:divBdr>
        <w:top w:val="none" w:sz="0" w:space="0" w:color="auto"/>
        <w:left w:val="none" w:sz="0" w:space="0" w:color="auto"/>
        <w:bottom w:val="none" w:sz="0" w:space="0" w:color="auto"/>
        <w:right w:val="none" w:sz="0" w:space="0" w:color="auto"/>
      </w:divBdr>
    </w:div>
    <w:div w:id="169102737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705709233">
      <w:bodyDiv w:val="1"/>
      <w:marLeft w:val="0"/>
      <w:marRight w:val="0"/>
      <w:marTop w:val="0"/>
      <w:marBottom w:val="0"/>
      <w:divBdr>
        <w:top w:val="none" w:sz="0" w:space="0" w:color="auto"/>
        <w:left w:val="none" w:sz="0" w:space="0" w:color="auto"/>
        <w:bottom w:val="none" w:sz="0" w:space="0" w:color="auto"/>
        <w:right w:val="none" w:sz="0" w:space="0" w:color="auto"/>
      </w:divBdr>
      <w:divsChild>
        <w:div w:id="893664393">
          <w:marLeft w:val="547"/>
          <w:marRight w:val="0"/>
          <w:marTop w:val="0"/>
          <w:marBottom w:val="0"/>
          <w:divBdr>
            <w:top w:val="none" w:sz="0" w:space="0" w:color="auto"/>
            <w:left w:val="none" w:sz="0" w:space="0" w:color="auto"/>
            <w:bottom w:val="none" w:sz="0" w:space="0" w:color="auto"/>
            <w:right w:val="none" w:sz="0" w:space="0" w:color="auto"/>
          </w:divBdr>
        </w:div>
      </w:divsChild>
    </w:div>
    <w:div w:id="1710377555">
      <w:bodyDiv w:val="1"/>
      <w:marLeft w:val="0"/>
      <w:marRight w:val="0"/>
      <w:marTop w:val="0"/>
      <w:marBottom w:val="0"/>
      <w:divBdr>
        <w:top w:val="none" w:sz="0" w:space="0" w:color="auto"/>
        <w:left w:val="none" w:sz="0" w:space="0" w:color="auto"/>
        <w:bottom w:val="none" w:sz="0" w:space="0" w:color="auto"/>
        <w:right w:val="none" w:sz="0" w:space="0" w:color="auto"/>
      </w:divBdr>
    </w:div>
    <w:div w:id="1713771599">
      <w:bodyDiv w:val="1"/>
      <w:marLeft w:val="0"/>
      <w:marRight w:val="0"/>
      <w:marTop w:val="0"/>
      <w:marBottom w:val="0"/>
      <w:divBdr>
        <w:top w:val="none" w:sz="0" w:space="0" w:color="auto"/>
        <w:left w:val="none" w:sz="0" w:space="0" w:color="auto"/>
        <w:bottom w:val="none" w:sz="0" w:space="0" w:color="auto"/>
        <w:right w:val="none" w:sz="0" w:space="0" w:color="auto"/>
      </w:divBdr>
    </w:div>
    <w:div w:id="1729961696">
      <w:bodyDiv w:val="1"/>
      <w:marLeft w:val="0"/>
      <w:marRight w:val="0"/>
      <w:marTop w:val="0"/>
      <w:marBottom w:val="0"/>
      <w:divBdr>
        <w:top w:val="none" w:sz="0" w:space="0" w:color="auto"/>
        <w:left w:val="none" w:sz="0" w:space="0" w:color="auto"/>
        <w:bottom w:val="none" w:sz="0" w:space="0" w:color="auto"/>
        <w:right w:val="none" w:sz="0" w:space="0" w:color="auto"/>
      </w:divBdr>
    </w:div>
    <w:div w:id="1732078272">
      <w:bodyDiv w:val="1"/>
      <w:marLeft w:val="0"/>
      <w:marRight w:val="0"/>
      <w:marTop w:val="0"/>
      <w:marBottom w:val="0"/>
      <w:divBdr>
        <w:top w:val="none" w:sz="0" w:space="0" w:color="auto"/>
        <w:left w:val="none" w:sz="0" w:space="0" w:color="auto"/>
        <w:bottom w:val="none" w:sz="0" w:space="0" w:color="auto"/>
        <w:right w:val="none" w:sz="0" w:space="0" w:color="auto"/>
      </w:divBdr>
    </w:div>
    <w:div w:id="1737587495">
      <w:bodyDiv w:val="1"/>
      <w:marLeft w:val="0"/>
      <w:marRight w:val="0"/>
      <w:marTop w:val="0"/>
      <w:marBottom w:val="0"/>
      <w:divBdr>
        <w:top w:val="none" w:sz="0" w:space="0" w:color="auto"/>
        <w:left w:val="none" w:sz="0" w:space="0" w:color="auto"/>
        <w:bottom w:val="none" w:sz="0" w:space="0" w:color="auto"/>
        <w:right w:val="none" w:sz="0" w:space="0" w:color="auto"/>
      </w:divBdr>
    </w:div>
    <w:div w:id="1753577042">
      <w:bodyDiv w:val="1"/>
      <w:marLeft w:val="0"/>
      <w:marRight w:val="0"/>
      <w:marTop w:val="0"/>
      <w:marBottom w:val="0"/>
      <w:divBdr>
        <w:top w:val="none" w:sz="0" w:space="0" w:color="auto"/>
        <w:left w:val="none" w:sz="0" w:space="0" w:color="auto"/>
        <w:bottom w:val="none" w:sz="0" w:space="0" w:color="auto"/>
        <w:right w:val="none" w:sz="0" w:space="0" w:color="auto"/>
      </w:divBdr>
    </w:div>
    <w:div w:id="1755392580">
      <w:bodyDiv w:val="1"/>
      <w:marLeft w:val="0"/>
      <w:marRight w:val="0"/>
      <w:marTop w:val="0"/>
      <w:marBottom w:val="0"/>
      <w:divBdr>
        <w:top w:val="none" w:sz="0" w:space="0" w:color="auto"/>
        <w:left w:val="none" w:sz="0" w:space="0" w:color="auto"/>
        <w:bottom w:val="none" w:sz="0" w:space="0" w:color="auto"/>
        <w:right w:val="none" w:sz="0" w:space="0" w:color="auto"/>
      </w:divBdr>
    </w:div>
    <w:div w:id="1758287299">
      <w:bodyDiv w:val="1"/>
      <w:marLeft w:val="0"/>
      <w:marRight w:val="0"/>
      <w:marTop w:val="0"/>
      <w:marBottom w:val="0"/>
      <w:divBdr>
        <w:top w:val="none" w:sz="0" w:space="0" w:color="auto"/>
        <w:left w:val="none" w:sz="0" w:space="0" w:color="auto"/>
        <w:bottom w:val="none" w:sz="0" w:space="0" w:color="auto"/>
        <w:right w:val="none" w:sz="0" w:space="0" w:color="auto"/>
      </w:divBdr>
    </w:div>
    <w:div w:id="1758867474">
      <w:bodyDiv w:val="1"/>
      <w:marLeft w:val="0"/>
      <w:marRight w:val="0"/>
      <w:marTop w:val="0"/>
      <w:marBottom w:val="0"/>
      <w:divBdr>
        <w:top w:val="none" w:sz="0" w:space="0" w:color="auto"/>
        <w:left w:val="none" w:sz="0" w:space="0" w:color="auto"/>
        <w:bottom w:val="none" w:sz="0" w:space="0" w:color="auto"/>
        <w:right w:val="none" w:sz="0" w:space="0" w:color="auto"/>
      </w:divBdr>
    </w:div>
    <w:div w:id="1762530233">
      <w:bodyDiv w:val="1"/>
      <w:marLeft w:val="0"/>
      <w:marRight w:val="0"/>
      <w:marTop w:val="0"/>
      <w:marBottom w:val="0"/>
      <w:divBdr>
        <w:top w:val="none" w:sz="0" w:space="0" w:color="auto"/>
        <w:left w:val="none" w:sz="0" w:space="0" w:color="auto"/>
        <w:bottom w:val="none" w:sz="0" w:space="0" w:color="auto"/>
        <w:right w:val="none" w:sz="0" w:space="0" w:color="auto"/>
      </w:divBdr>
    </w:div>
    <w:div w:id="1768695764">
      <w:bodyDiv w:val="1"/>
      <w:marLeft w:val="0"/>
      <w:marRight w:val="0"/>
      <w:marTop w:val="0"/>
      <w:marBottom w:val="0"/>
      <w:divBdr>
        <w:top w:val="none" w:sz="0" w:space="0" w:color="auto"/>
        <w:left w:val="none" w:sz="0" w:space="0" w:color="auto"/>
        <w:bottom w:val="none" w:sz="0" w:space="0" w:color="auto"/>
        <w:right w:val="none" w:sz="0" w:space="0" w:color="auto"/>
      </w:divBdr>
    </w:div>
    <w:div w:id="1785151413">
      <w:bodyDiv w:val="1"/>
      <w:marLeft w:val="0"/>
      <w:marRight w:val="0"/>
      <w:marTop w:val="0"/>
      <w:marBottom w:val="0"/>
      <w:divBdr>
        <w:top w:val="none" w:sz="0" w:space="0" w:color="auto"/>
        <w:left w:val="none" w:sz="0" w:space="0" w:color="auto"/>
        <w:bottom w:val="none" w:sz="0" w:space="0" w:color="auto"/>
        <w:right w:val="none" w:sz="0" w:space="0" w:color="auto"/>
      </w:divBdr>
    </w:div>
    <w:div w:id="1785221985">
      <w:bodyDiv w:val="1"/>
      <w:marLeft w:val="0"/>
      <w:marRight w:val="0"/>
      <w:marTop w:val="0"/>
      <w:marBottom w:val="0"/>
      <w:divBdr>
        <w:top w:val="none" w:sz="0" w:space="0" w:color="auto"/>
        <w:left w:val="none" w:sz="0" w:space="0" w:color="auto"/>
        <w:bottom w:val="none" w:sz="0" w:space="0" w:color="auto"/>
        <w:right w:val="none" w:sz="0" w:space="0" w:color="auto"/>
      </w:divBdr>
    </w:div>
    <w:div w:id="1785228281">
      <w:bodyDiv w:val="1"/>
      <w:marLeft w:val="0"/>
      <w:marRight w:val="0"/>
      <w:marTop w:val="0"/>
      <w:marBottom w:val="0"/>
      <w:divBdr>
        <w:top w:val="none" w:sz="0" w:space="0" w:color="auto"/>
        <w:left w:val="none" w:sz="0" w:space="0" w:color="auto"/>
        <w:bottom w:val="none" w:sz="0" w:space="0" w:color="auto"/>
        <w:right w:val="none" w:sz="0" w:space="0" w:color="auto"/>
      </w:divBdr>
    </w:div>
    <w:div w:id="1787384072">
      <w:bodyDiv w:val="1"/>
      <w:marLeft w:val="0"/>
      <w:marRight w:val="0"/>
      <w:marTop w:val="0"/>
      <w:marBottom w:val="0"/>
      <w:divBdr>
        <w:top w:val="none" w:sz="0" w:space="0" w:color="auto"/>
        <w:left w:val="none" w:sz="0" w:space="0" w:color="auto"/>
        <w:bottom w:val="none" w:sz="0" w:space="0" w:color="auto"/>
        <w:right w:val="none" w:sz="0" w:space="0" w:color="auto"/>
      </w:divBdr>
    </w:div>
    <w:div w:id="1787893254">
      <w:bodyDiv w:val="1"/>
      <w:marLeft w:val="0"/>
      <w:marRight w:val="0"/>
      <w:marTop w:val="0"/>
      <w:marBottom w:val="0"/>
      <w:divBdr>
        <w:top w:val="none" w:sz="0" w:space="0" w:color="auto"/>
        <w:left w:val="none" w:sz="0" w:space="0" w:color="auto"/>
        <w:bottom w:val="none" w:sz="0" w:space="0" w:color="auto"/>
        <w:right w:val="none" w:sz="0" w:space="0" w:color="auto"/>
      </w:divBdr>
    </w:div>
    <w:div w:id="1798596621">
      <w:bodyDiv w:val="1"/>
      <w:marLeft w:val="0"/>
      <w:marRight w:val="0"/>
      <w:marTop w:val="0"/>
      <w:marBottom w:val="0"/>
      <w:divBdr>
        <w:top w:val="none" w:sz="0" w:space="0" w:color="auto"/>
        <w:left w:val="none" w:sz="0" w:space="0" w:color="auto"/>
        <w:bottom w:val="none" w:sz="0" w:space="0" w:color="auto"/>
        <w:right w:val="none" w:sz="0" w:space="0" w:color="auto"/>
      </w:divBdr>
    </w:div>
    <w:div w:id="1800370056">
      <w:bodyDiv w:val="1"/>
      <w:marLeft w:val="0"/>
      <w:marRight w:val="0"/>
      <w:marTop w:val="0"/>
      <w:marBottom w:val="0"/>
      <w:divBdr>
        <w:top w:val="none" w:sz="0" w:space="0" w:color="auto"/>
        <w:left w:val="none" w:sz="0" w:space="0" w:color="auto"/>
        <w:bottom w:val="none" w:sz="0" w:space="0" w:color="auto"/>
        <w:right w:val="none" w:sz="0" w:space="0" w:color="auto"/>
      </w:divBdr>
    </w:div>
    <w:div w:id="1805387271">
      <w:bodyDiv w:val="1"/>
      <w:marLeft w:val="0"/>
      <w:marRight w:val="0"/>
      <w:marTop w:val="0"/>
      <w:marBottom w:val="0"/>
      <w:divBdr>
        <w:top w:val="none" w:sz="0" w:space="0" w:color="auto"/>
        <w:left w:val="none" w:sz="0" w:space="0" w:color="auto"/>
        <w:bottom w:val="none" w:sz="0" w:space="0" w:color="auto"/>
        <w:right w:val="none" w:sz="0" w:space="0" w:color="auto"/>
      </w:divBdr>
    </w:div>
    <w:div w:id="1808157432">
      <w:bodyDiv w:val="1"/>
      <w:marLeft w:val="0"/>
      <w:marRight w:val="0"/>
      <w:marTop w:val="0"/>
      <w:marBottom w:val="0"/>
      <w:divBdr>
        <w:top w:val="none" w:sz="0" w:space="0" w:color="auto"/>
        <w:left w:val="none" w:sz="0" w:space="0" w:color="auto"/>
        <w:bottom w:val="none" w:sz="0" w:space="0" w:color="auto"/>
        <w:right w:val="none" w:sz="0" w:space="0" w:color="auto"/>
      </w:divBdr>
    </w:div>
    <w:div w:id="1811245999">
      <w:bodyDiv w:val="1"/>
      <w:marLeft w:val="0"/>
      <w:marRight w:val="0"/>
      <w:marTop w:val="0"/>
      <w:marBottom w:val="0"/>
      <w:divBdr>
        <w:top w:val="none" w:sz="0" w:space="0" w:color="auto"/>
        <w:left w:val="none" w:sz="0" w:space="0" w:color="auto"/>
        <w:bottom w:val="none" w:sz="0" w:space="0" w:color="auto"/>
        <w:right w:val="none" w:sz="0" w:space="0" w:color="auto"/>
      </w:divBdr>
      <w:divsChild>
        <w:div w:id="533347137">
          <w:marLeft w:val="547"/>
          <w:marRight w:val="0"/>
          <w:marTop w:val="0"/>
          <w:marBottom w:val="0"/>
          <w:divBdr>
            <w:top w:val="none" w:sz="0" w:space="0" w:color="auto"/>
            <w:left w:val="none" w:sz="0" w:space="0" w:color="auto"/>
            <w:bottom w:val="none" w:sz="0" w:space="0" w:color="auto"/>
            <w:right w:val="none" w:sz="0" w:space="0" w:color="auto"/>
          </w:divBdr>
        </w:div>
        <w:div w:id="1211846698">
          <w:marLeft w:val="547"/>
          <w:marRight w:val="0"/>
          <w:marTop w:val="0"/>
          <w:marBottom w:val="0"/>
          <w:divBdr>
            <w:top w:val="none" w:sz="0" w:space="0" w:color="auto"/>
            <w:left w:val="none" w:sz="0" w:space="0" w:color="auto"/>
            <w:bottom w:val="none" w:sz="0" w:space="0" w:color="auto"/>
            <w:right w:val="none" w:sz="0" w:space="0" w:color="auto"/>
          </w:divBdr>
        </w:div>
        <w:div w:id="1397242916">
          <w:marLeft w:val="547"/>
          <w:marRight w:val="0"/>
          <w:marTop w:val="0"/>
          <w:marBottom w:val="0"/>
          <w:divBdr>
            <w:top w:val="none" w:sz="0" w:space="0" w:color="auto"/>
            <w:left w:val="none" w:sz="0" w:space="0" w:color="auto"/>
            <w:bottom w:val="none" w:sz="0" w:space="0" w:color="auto"/>
            <w:right w:val="none" w:sz="0" w:space="0" w:color="auto"/>
          </w:divBdr>
        </w:div>
      </w:divsChild>
    </w:div>
    <w:div w:id="1830248028">
      <w:bodyDiv w:val="1"/>
      <w:marLeft w:val="0"/>
      <w:marRight w:val="0"/>
      <w:marTop w:val="0"/>
      <w:marBottom w:val="0"/>
      <w:divBdr>
        <w:top w:val="none" w:sz="0" w:space="0" w:color="auto"/>
        <w:left w:val="none" w:sz="0" w:space="0" w:color="auto"/>
        <w:bottom w:val="none" w:sz="0" w:space="0" w:color="auto"/>
        <w:right w:val="none" w:sz="0" w:space="0" w:color="auto"/>
      </w:divBdr>
    </w:div>
    <w:div w:id="1830560534">
      <w:bodyDiv w:val="1"/>
      <w:marLeft w:val="0"/>
      <w:marRight w:val="0"/>
      <w:marTop w:val="0"/>
      <w:marBottom w:val="0"/>
      <w:divBdr>
        <w:top w:val="none" w:sz="0" w:space="0" w:color="auto"/>
        <w:left w:val="none" w:sz="0" w:space="0" w:color="auto"/>
        <w:bottom w:val="none" w:sz="0" w:space="0" w:color="auto"/>
        <w:right w:val="none" w:sz="0" w:space="0" w:color="auto"/>
      </w:divBdr>
    </w:div>
    <w:div w:id="1833712704">
      <w:bodyDiv w:val="1"/>
      <w:marLeft w:val="0"/>
      <w:marRight w:val="0"/>
      <w:marTop w:val="0"/>
      <w:marBottom w:val="0"/>
      <w:divBdr>
        <w:top w:val="none" w:sz="0" w:space="0" w:color="auto"/>
        <w:left w:val="none" w:sz="0" w:space="0" w:color="auto"/>
        <w:bottom w:val="none" w:sz="0" w:space="0" w:color="auto"/>
        <w:right w:val="none" w:sz="0" w:space="0" w:color="auto"/>
      </w:divBdr>
    </w:div>
    <w:div w:id="1846894475">
      <w:bodyDiv w:val="1"/>
      <w:marLeft w:val="0"/>
      <w:marRight w:val="0"/>
      <w:marTop w:val="0"/>
      <w:marBottom w:val="0"/>
      <w:divBdr>
        <w:top w:val="none" w:sz="0" w:space="0" w:color="auto"/>
        <w:left w:val="none" w:sz="0" w:space="0" w:color="auto"/>
        <w:bottom w:val="none" w:sz="0" w:space="0" w:color="auto"/>
        <w:right w:val="none" w:sz="0" w:space="0" w:color="auto"/>
      </w:divBdr>
    </w:div>
    <w:div w:id="1847012448">
      <w:bodyDiv w:val="1"/>
      <w:marLeft w:val="0"/>
      <w:marRight w:val="0"/>
      <w:marTop w:val="0"/>
      <w:marBottom w:val="0"/>
      <w:divBdr>
        <w:top w:val="none" w:sz="0" w:space="0" w:color="auto"/>
        <w:left w:val="none" w:sz="0" w:space="0" w:color="auto"/>
        <w:bottom w:val="none" w:sz="0" w:space="0" w:color="auto"/>
        <w:right w:val="none" w:sz="0" w:space="0" w:color="auto"/>
      </w:divBdr>
    </w:div>
    <w:div w:id="1847790437">
      <w:bodyDiv w:val="1"/>
      <w:marLeft w:val="0"/>
      <w:marRight w:val="0"/>
      <w:marTop w:val="0"/>
      <w:marBottom w:val="0"/>
      <w:divBdr>
        <w:top w:val="none" w:sz="0" w:space="0" w:color="auto"/>
        <w:left w:val="none" w:sz="0" w:space="0" w:color="auto"/>
        <w:bottom w:val="none" w:sz="0" w:space="0" w:color="auto"/>
        <w:right w:val="none" w:sz="0" w:space="0" w:color="auto"/>
      </w:divBdr>
      <w:divsChild>
        <w:div w:id="712851854">
          <w:marLeft w:val="0"/>
          <w:marRight w:val="0"/>
          <w:marTop w:val="100"/>
          <w:marBottom w:val="100"/>
          <w:divBdr>
            <w:top w:val="none" w:sz="0" w:space="0" w:color="auto"/>
            <w:left w:val="none" w:sz="0" w:space="0" w:color="auto"/>
            <w:bottom w:val="none" w:sz="0" w:space="0" w:color="auto"/>
            <w:right w:val="none" w:sz="0" w:space="0" w:color="auto"/>
          </w:divBdr>
          <w:divsChild>
            <w:div w:id="236671473">
              <w:marLeft w:val="0"/>
              <w:marRight w:val="0"/>
              <w:marTop w:val="0"/>
              <w:marBottom w:val="0"/>
              <w:divBdr>
                <w:top w:val="none" w:sz="0" w:space="0" w:color="auto"/>
                <w:left w:val="none" w:sz="0" w:space="0" w:color="auto"/>
                <w:bottom w:val="none" w:sz="0" w:space="0" w:color="auto"/>
                <w:right w:val="none" w:sz="0" w:space="0" w:color="auto"/>
              </w:divBdr>
              <w:divsChild>
                <w:div w:id="1294679245">
                  <w:marLeft w:val="0"/>
                  <w:marRight w:val="0"/>
                  <w:marTop w:val="0"/>
                  <w:marBottom w:val="0"/>
                  <w:divBdr>
                    <w:top w:val="none" w:sz="0" w:space="0" w:color="auto"/>
                    <w:left w:val="none" w:sz="0" w:space="0" w:color="auto"/>
                    <w:bottom w:val="none" w:sz="0" w:space="0" w:color="auto"/>
                    <w:right w:val="none" w:sz="0" w:space="0" w:color="auto"/>
                  </w:divBdr>
                  <w:divsChild>
                    <w:div w:id="2134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3535">
      <w:bodyDiv w:val="1"/>
      <w:marLeft w:val="0"/>
      <w:marRight w:val="0"/>
      <w:marTop w:val="0"/>
      <w:marBottom w:val="0"/>
      <w:divBdr>
        <w:top w:val="none" w:sz="0" w:space="0" w:color="auto"/>
        <w:left w:val="none" w:sz="0" w:space="0" w:color="auto"/>
        <w:bottom w:val="none" w:sz="0" w:space="0" w:color="auto"/>
        <w:right w:val="none" w:sz="0" w:space="0" w:color="auto"/>
      </w:divBdr>
    </w:div>
    <w:div w:id="1861353945">
      <w:bodyDiv w:val="1"/>
      <w:marLeft w:val="0"/>
      <w:marRight w:val="0"/>
      <w:marTop w:val="0"/>
      <w:marBottom w:val="0"/>
      <w:divBdr>
        <w:top w:val="none" w:sz="0" w:space="0" w:color="auto"/>
        <w:left w:val="none" w:sz="0" w:space="0" w:color="auto"/>
        <w:bottom w:val="none" w:sz="0" w:space="0" w:color="auto"/>
        <w:right w:val="none" w:sz="0" w:space="0" w:color="auto"/>
      </w:divBdr>
    </w:div>
    <w:div w:id="1868520130">
      <w:bodyDiv w:val="1"/>
      <w:marLeft w:val="0"/>
      <w:marRight w:val="0"/>
      <w:marTop w:val="0"/>
      <w:marBottom w:val="0"/>
      <w:divBdr>
        <w:top w:val="none" w:sz="0" w:space="0" w:color="auto"/>
        <w:left w:val="none" w:sz="0" w:space="0" w:color="auto"/>
        <w:bottom w:val="none" w:sz="0" w:space="0" w:color="auto"/>
        <w:right w:val="none" w:sz="0" w:space="0" w:color="auto"/>
      </w:divBdr>
    </w:div>
    <w:div w:id="1868906374">
      <w:bodyDiv w:val="1"/>
      <w:marLeft w:val="0"/>
      <w:marRight w:val="0"/>
      <w:marTop w:val="0"/>
      <w:marBottom w:val="0"/>
      <w:divBdr>
        <w:top w:val="none" w:sz="0" w:space="0" w:color="auto"/>
        <w:left w:val="none" w:sz="0" w:space="0" w:color="auto"/>
        <w:bottom w:val="none" w:sz="0" w:space="0" w:color="auto"/>
        <w:right w:val="none" w:sz="0" w:space="0" w:color="auto"/>
      </w:divBdr>
    </w:div>
    <w:div w:id="1870609394">
      <w:bodyDiv w:val="1"/>
      <w:marLeft w:val="0"/>
      <w:marRight w:val="0"/>
      <w:marTop w:val="0"/>
      <w:marBottom w:val="0"/>
      <w:divBdr>
        <w:top w:val="none" w:sz="0" w:space="0" w:color="auto"/>
        <w:left w:val="none" w:sz="0" w:space="0" w:color="auto"/>
        <w:bottom w:val="none" w:sz="0" w:space="0" w:color="auto"/>
        <w:right w:val="none" w:sz="0" w:space="0" w:color="auto"/>
      </w:divBdr>
    </w:div>
    <w:div w:id="1876306087">
      <w:bodyDiv w:val="1"/>
      <w:marLeft w:val="0"/>
      <w:marRight w:val="0"/>
      <w:marTop w:val="0"/>
      <w:marBottom w:val="0"/>
      <w:divBdr>
        <w:top w:val="none" w:sz="0" w:space="0" w:color="auto"/>
        <w:left w:val="none" w:sz="0" w:space="0" w:color="auto"/>
        <w:bottom w:val="none" w:sz="0" w:space="0" w:color="auto"/>
        <w:right w:val="none" w:sz="0" w:space="0" w:color="auto"/>
      </w:divBdr>
    </w:div>
    <w:div w:id="1889026121">
      <w:bodyDiv w:val="1"/>
      <w:marLeft w:val="0"/>
      <w:marRight w:val="0"/>
      <w:marTop w:val="0"/>
      <w:marBottom w:val="0"/>
      <w:divBdr>
        <w:top w:val="none" w:sz="0" w:space="0" w:color="auto"/>
        <w:left w:val="none" w:sz="0" w:space="0" w:color="auto"/>
        <w:bottom w:val="none" w:sz="0" w:space="0" w:color="auto"/>
        <w:right w:val="none" w:sz="0" w:space="0" w:color="auto"/>
      </w:divBdr>
    </w:div>
    <w:div w:id="1889564049">
      <w:bodyDiv w:val="1"/>
      <w:marLeft w:val="0"/>
      <w:marRight w:val="0"/>
      <w:marTop w:val="0"/>
      <w:marBottom w:val="0"/>
      <w:divBdr>
        <w:top w:val="none" w:sz="0" w:space="0" w:color="auto"/>
        <w:left w:val="none" w:sz="0" w:space="0" w:color="auto"/>
        <w:bottom w:val="none" w:sz="0" w:space="0" w:color="auto"/>
        <w:right w:val="none" w:sz="0" w:space="0" w:color="auto"/>
      </w:divBdr>
    </w:div>
    <w:div w:id="1893497120">
      <w:bodyDiv w:val="1"/>
      <w:marLeft w:val="0"/>
      <w:marRight w:val="0"/>
      <w:marTop w:val="0"/>
      <w:marBottom w:val="0"/>
      <w:divBdr>
        <w:top w:val="none" w:sz="0" w:space="0" w:color="auto"/>
        <w:left w:val="none" w:sz="0" w:space="0" w:color="auto"/>
        <w:bottom w:val="none" w:sz="0" w:space="0" w:color="auto"/>
        <w:right w:val="none" w:sz="0" w:space="0" w:color="auto"/>
      </w:divBdr>
    </w:div>
    <w:div w:id="1903101343">
      <w:bodyDiv w:val="1"/>
      <w:marLeft w:val="0"/>
      <w:marRight w:val="0"/>
      <w:marTop w:val="0"/>
      <w:marBottom w:val="0"/>
      <w:divBdr>
        <w:top w:val="none" w:sz="0" w:space="0" w:color="auto"/>
        <w:left w:val="none" w:sz="0" w:space="0" w:color="auto"/>
        <w:bottom w:val="none" w:sz="0" w:space="0" w:color="auto"/>
        <w:right w:val="none" w:sz="0" w:space="0" w:color="auto"/>
      </w:divBdr>
    </w:div>
    <w:div w:id="1903296887">
      <w:bodyDiv w:val="1"/>
      <w:marLeft w:val="0"/>
      <w:marRight w:val="0"/>
      <w:marTop w:val="0"/>
      <w:marBottom w:val="0"/>
      <w:divBdr>
        <w:top w:val="none" w:sz="0" w:space="0" w:color="auto"/>
        <w:left w:val="none" w:sz="0" w:space="0" w:color="auto"/>
        <w:bottom w:val="none" w:sz="0" w:space="0" w:color="auto"/>
        <w:right w:val="none" w:sz="0" w:space="0" w:color="auto"/>
      </w:divBdr>
    </w:div>
    <w:div w:id="1912958127">
      <w:bodyDiv w:val="1"/>
      <w:marLeft w:val="0"/>
      <w:marRight w:val="0"/>
      <w:marTop w:val="0"/>
      <w:marBottom w:val="0"/>
      <w:divBdr>
        <w:top w:val="none" w:sz="0" w:space="0" w:color="auto"/>
        <w:left w:val="none" w:sz="0" w:space="0" w:color="auto"/>
        <w:bottom w:val="none" w:sz="0" w:space="0" w:color="auto"/>
        <w:right w:val="none" w:sz="0" w:space="0" w:color="auto"/>
      </w:divBdr>
    </w:div>
    <w:div w:id="1917862953">
      <w:bodyDiv w:val="1"/>
      <w:marLeft w:val="0"/>
      <w:marRight w:val="0"/>
      <w:marTop w:val="0"/>
      <w:marBottom w:val="0"/>
      <w:divBdr>
        <w:top w:val="none" w:sz="0" w:space="0" w:color="auto"/>
        <w:left w:val="none" w:sz="0" w:space="0" w:color="auto"/>
        <w:bottom w:val="none" w:sz="0" w:space="0" w:color="auto"/>
        <w:right w:val="none" w:sz="0" w:space="0" w:color="auto"/>
      </w:divBdr>
    </w:div>
    <w:div w:id="1920095247">
      <w:bodyDiv w:val="1"/>
      <w:marLeft w:val="0"/>
      <w:marRight w:val="0"/>
      <w:marTop w:val="0"/>
      <w:marBottom w:val="0"/>
      <w:divBdr>
        <w:top w:val="none" w:sz="0" w:space="0" w:color="auto"/>
        <w:left w:val="none" w:sz="0" w:space="0" w:color="auto"/>
        <w:bottom w:val="none" w:sz="0" w:space="0" w:color="auto"/>
        <w:right w:val="none" w:sz="0" w:space="0" w:color="auto"/>
      </w:divBdr>
    </w:div>
    <w:div w:id="1924796888">
      <w:bodyDiv w:val="1"/>
      <w:marLeft w:val="0"/>
      <w:marRight w:val="0"/>
      <w:marTop w:val="0"/>
      <w:marBottom w:val="0"/>
      <w:divBdr>
        <w:top w:val="none" w:sz="0" w:space="0" w:color="auto"/>
        <w:left w:val="none" w:sz="0" w:space="0" w:color="auto"/>
        <w:bottom w:val="none" w:sz="0" w:space="0" w:color="auto"/>
        <w:right w:val="none" w:sz="0" w:space="0" w:color="auto"/>
      </w:divBdr>
    </w:div>
    <w:div w:id="1926762703">
      <w:bodyDiv w:val="1"/>
      <w:marLeft w:val="0"/>
      <w:marRight w:val="0"/>
      <w:marTop w:val="0"/>
      <w:marBottom w:val="0"/>
      <w:divBdr>
        <w:top w:val="none" w:sz="0" w:space="0" w:color="auto"/>
        <w:left w:val="none" w:sz="0" w:space="0" w:color="auto"/>
        <w:bottom w:val="none" w:sz="0" w:space="0" w:color="auto"/>
        <w:right w:val="none" w:sz="0" w:space="0" w:color="auto"/>
      </w:divBdr>
    </w:div>
    <w:div w:id="1949854784">
      <w:bodyDiv w:val="1"/>
      <w:marLeft w:val="0"/>
      <w:marRight w:val="0"/>
      <w:marTop w:val="0"/>
      <w:marBottom w:val="0"/>
      <w:divBdr>
        <w:top w:val="none" w:sz="0" w:space="0" w:color="auto"/>
        <w:left w:val="none" w:sz="0" w:space="0" w:color="auto"/>
        <w:bottom w:val="none" w:sz="0" w:space="0" w:color="auto"/>
        <w:right w:val="none" w:sz="0" w:space="0" w:color="auto"/>
      </w:divBdr>
    </w:div>
    <w:div w:id="1950702168">
      <w:bodyDiv w:val="1"/>
      <w:marLeft w:val="0"/>
      <w:marRight w:val="0"/>
      <w:marTop w:val="0"/>
      <w:marBottom w:val="0"/>
      <w:divBdr>
        <w:top w:val="none" w:sz="0" w:space="0" w:color="auto"/>
        <w:left w:val="none" w:sz="0" w:space="0" w:color="auto"/>
        <w:bottom w:val="none" w:sz="0" w:space="0" w:color="auto"/>
        <w:right w:val="none" w:sz="0" w:space="0" w:color="auto"/>
      </w:divBdr>
    </w:div>
    <w:div w:id="1956597408">
      <w:bodyDiv w:val="1"/>
      <w:marLeft w:val="0"/>
      <w:marRight w:val="0"/>
      <w:marTop w:val="0"/>
      <w:marBottom w:val="0"/>
      <w:divBdr>
        <w:top w:val="none" w:sz="0" w:space="0" w:color="auto"/>
        <w:left w:val="none" w:sz="0" w:space="0" w:color="auto"/>
        <w:bottom w:val="none" w:sz="0" w:space="0" w:color="auto"/>
        <w:right w:val="none" w:sz="0" w:space="0" w:color="auto"/>
      </w:divBdr>
    </w:div>
    <w:div w:id="1974018363">
      <w:bodyDiv w:val="1"/>
      <w:marLeft w:val="0"/>
      <w:marRight w:val="0"/>
      <w:marTop w:val="0"/>
      <w:marBottom w:val="0"/>
      <w:divBdr>
        <w:top w:val="none" w:sz="0" w:space="0" w:color="auto"/>
        <w:left w:val="none" w:sz="0" w:space="0" w:color="auto"/>
        <w:bottom w:val="none" w:sz="0" w:space="0" w:color="auto"/>
        <w:right w:val="none" w:sz="0" w:space="0" w:color="auto"/>
      </w:divBdr>
      <w:divsChild>
        <w:div w:id="142242403">
          <w:marLeft w:val="0"/>
          <w:marRight w:val="0"/>
          <w:marTop w:val="0"/>
          <w:marBottom w:val="0"/>
          <w:divBdr>
            <w:top w:val="none" w:sz="0" w:space="0" w:color="auto"/>
            <w:left w:val="none" w:sz="0" w:space="0" w:color="auto"/>
            <w:bottom w:val="none" w:sz="0" w:space="0" w:color="auto"/>
            <w:right w:val="none" w:sz="0" w:space="0" w:color="auto"/>
          </w:divBdr>
          <w:divsChild>
            <w:div w:id="1005791969">
              <w:marLeft w:val="0"/>
              <w:marRight w:val="0"/>
              <w:marTop w:val="0"/>
              <w:marBottom w:val="0"/>
              <w:divBdr>
                <w:top w:val="none" w:sz="0" w:space="0" w:color="auto"/>
                <w:left w:val="none" w:sz="0" w:space="0" w:color="auto"/>
                <w:bottom w:val="none" w:sz="0" w:space="0" w:color="auto"/>
                <w:right w:val="none" w:sz="0" w:space="0" w:color="auto"/>
              </w:divBdr>
              <w:divsChild>
                <w:div w:id="112214353">
                  <w:marLeft w:val="0"/>
                  <w:marRight w:val="0"/>
                  <w:marTop w:val="0"/>
                  <w:marBottom w:val="0"/>
                  <w:divBdr>
                    <w:top w:val="none" w:sz="0" w:space="0" w:color="auto"/>
                    <w:left w:val="none" w:sz="0" w:space="0" w:color="auto"/>
                    <w:bottom w:val="none" w:sz="0" w:space="0" w:color="auto"/>
                    <w:right w:val="none" w:sz="0" w:space="0" w:color="auto"/>
                  </w:divBdr>
                  <w:divsChild>
                    <w:div w:id="157579059">
                      <w:marLeft w:val="0"/>
                      <w:marRight w:val="0"/>
                      <w:marTop w:val="0"/>
                      <w:marBottom w:val="0"/>
                      <w:divBdr>
                        <w:top w:val="none" w:sz="0" w:space="0" w:color="auto"/>
                        <w:left w:val="none" w:sz="0" w:space="0" w:color="auto"/>
                        <w:bottom w:val="none" w:sz="0" w:space="0" w:color="auto"/>
                        <w:right w:val="none" w:sz="0" w:space="0" w:color="auto"/>
                      </w:divBdr>
                      <w:divsChild>
                        <w:div w:id="1859349859">
                          <w:marLeft w:val="0"/>
                          <w:marRight w:val="0"/>
                          <w:marTop w:val="0"/>
                          <w:marBottom w:val="0"/>
                          <w:divBdr>
                            <w:top w:val="none" w:sz="0" w:space="0" w:color="auto"/>
                            <w:left w:val="none" w:sz="0" w:space="0" w:color="auto"/>
                            <w:bottom w:val="none" w:sz="0" w:space="0" w:color="auto"/>
                            <w:right w:val="none" w:sz="0" w:space="0" w:color="auto"/>
                          </w:divBdr>
                          <w:divsChild>
                            <w:div w:id="661086838">
                              <w:marLeft w:val="0"/>
                              <w:marRight w:val="0"/>
                              <w:marTop w:val="0"/>
                              <w:marBottom w:val="0"/>
                              <w:divBdr>
                                <w:top w:val="none" w:sz="0" w:space="0" w:color="auto"/>
                                <w:left w:val="none" w:sz="0" w:space="0" w:color="auto"/>
                                <w:bottom w:val="none" w:sz="0" w:space="0" w:color="auto"/>
                                <w:right w:val="none" w:sz="0" w:space="0" w:color="auto"/>
                              </w:divBdr>
                              <w:divsChild>
                                <w:div w:id="4950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170933">
      <w:bodyDiv w:val="1"/>
      <w:marLeft w:val="0"/>
      <w:marRight w:val="0"/>
      <w:marTop w:val="0"/>
      <w:marBottom w:val="0"/>
      <w:divBdr>
        <w:top w:val="none" w:sz="0" w:space="0" w:color="auto"/>
        <w:left w:val="none" w:sz="0" w:space="0" w:color="auto"/>
        <w:bottom w:val="none" w:sz="0" w:space="0" w:color="auto"/>
        <w:right w:val="none" w:sz="0" w:space="0" w:color="auto"/>
      </w:divBdr>
    </w:div>
    <w:div w:id="1987393181">
      <w:bodyDiv w:val="1"/>
      <w:marLeft w:val="0"/>
      <w:marRight w:val="0"/>
      <w:marTop w:val="0"/>
      <w:marBottom w:val="0"/>
      <w:divBdr>
        <w:top w:val="none" w:sz="0" w:space="0" w:color="auto"/>
        <w:left w:val="none" w:sz="0" w:space="0" w:color="auto"/>
        <w:bottom w:val="none" w:sz="0" w:space="0" w:color="auto"/>
        <w:right w:val="none" w:sz="0" w:space="0" w:color="auto"/>
      </w:divBdr>
    </w:div>
    <w:div w:id="2012757596">
      <w:bodyDiv w:val="1"/>
      <w:marLeft w:val="0"/>
      <w:marRight w:val="0"/>
      <w:marTop w:val="0"/>
      <w:marBottom w:val="0"/>
      <w:divBdr>
        <w:top w:val="none" w:sz="0" w:space="0" w:color="auto"/>
        <w:left w:val="none" w:sz="0" w:space="0" w:color="auto"/>
        <w:bottom w:val="none" w:sz="0" w:space="0" w:color="auto"/>
        <w:right w:val="none" w:sz="0" w:space="0" w:color="auto"/>
      </w:divBdr>
    </w:div>
    <w:div w:id="2017419616">
      <w:bodyDiv w:val="1"/>
      <w:marLeft w:val="0"/>
      <w:marRight w:val="0"/>
      <w:marTop w:val="0"/>
      <w:marBottom w:val="0"/>
      <w:divBdr>
        <w:top w:val="none" w:sz="0" w:space="0" w:color="auto"/>
        <w:left w:val="none" w:sz="0" w:space="0" w:color="auto"/>
        <w:bottom w:val="none" w:sz="0" w:space="0" w:color="auto"/>
        <w:right w:val="none" w:sz="0" w:space="0" w:color="auto"/>
      </w:divBdr>
    </w:div>
    <w:div w:id="2022387624">
      <w:bodyDiv w:val="1"/>
      <w:marLeft w:val="0"/>
      <w:marRight w:val="0"/>
      <w:marTop w:val="0"/>
      <w:marBottom w:val="0"/>
      <w:divBdr>
        <w:top w:val="none" w:sz="0" w:space="0" w:color="auto"/>
        <w:left w:val="none" w:sz="0" w:space="0" w:color="auto"/>
        <w:bottom w:val="none" w:sz="0" w:space="0" w:color="auto"/>
        <w:right w:val="none" w:sz="0" w:space="0" w:color="auto"/>
      </w:divBdr>
    </w:div>
    <w:div w:id="2023705839">
      <w:bodyDiv w:val="1"/>
      <w:marLeft w:val="0"/>
      <w:marRight w:val="0"/>
      <w:marTop w:val="0"/>
      <w:marBottom w:val="0"/>
      <w:divBdr>
        <w:top w:val="none" w:sz="0" w:space="0" w:color="auto"/>
        <w:left w:val="none" w:sz="0" w:space="0" w:color="auto"/>
        <w:bottom w:val="none" w:sz="0" w:space="0" w:color="auto"/>
        <w:right w:val="none" w:sz="0" w:space="0" w:color="auto"/>
      </w:divBdr>
    </w:div>
    <w:div w:id="2027636260">
      <w:bodyDiv w:val="1"/>
      <w:marLeft w:val="0"/>
      <w:marRight w:val="0"/>
      <w:marTop w:val="0"/>
      <w:marBottom w:val="0"/>
      <w:divBdr>
        <w:top w:val="none" w:sz="0" w:space="0" w:color="auto"/>
        <w:left w:val="none" w:sz="0" w:space="0" w:color="auto"/>
        <w:bottom w:val="none" w:sz="0" w:space="0" w:color="auto"/>
        <w:right w:val="none" w:sz="0" w:space="0" w:color="auto"/>
      </w:divBdr>
    </w:div>
    <w:div w:id="2031367138">
      <w:bodyDiv w:val="1"/>
      <w:marLeft w:val="0"/>
      <w:marRight w:val="0"/>
      <w:marTop w:val="0"/>
      <w:marBottom w:val="0"/>
      <w:divBdr>
        <w:top w:val="none" w:sz="0" w:space="0" w:color="auto"/>
        <w:left w:val="none" w:sz="0" w:space="0" w:color="auto"/>
        <w:bottom w:val="none" w:sz="0" w:space="0" w:color="auto"/>
        <w:right w:val="none" w:sz="0" w:space="0" w:color="auto"/>
      </w:divBdr>
    </w:div>
    <w:div w:id="2035232097">
      <w:bodyDiv w:val="1"/>
      <w:marLeft w:val="0"/>
      <w:marRight w:val="0"/>
      <w:marTop w:val="0"/>
      <w:marBottom w:val="0"/>
      <w:divBdr>
        <w:top w:val="none" w:sz="0" w:space="0" w:color="auto"/>
        <w:left w:val="none" w:sz="0" w:space="0" w:color="auto"/>
        <w:bottom w:val="none" w:sz="0" w:space="0" w:color="auto"/>
        <w:right w:val="none" w:sz="0" w:space="0" w:color="auto"/>
      </w:divBdr>
    </w:div>
    <w:div w:id="2040931688">
      <w:bodyDiv w:val="1"/>
      <w:marLeft w:val="0"/>
      <w:marRight w:val="0"/>
      <w:marTop w:val="0"/>
      <w:marBottom w:val="0"/>
      <w:divBdr>
        <w:top w:val="none" w:sz="0" w:space="0" w:color="auto"/>
        <w:left w:val="none" w:sz="0" w:space="0" w:color="auto"/>
        <w:bottom w:val="none" w:sz="0" w:space="0" w:color="auto"/>
        <w:right w:val="none" w:sz="0" w:space="0" w:color="auto"/>
      </w:divBdr>
    </w:div>
    <w:div w:id="2045448653">
      <w:bodyDiv w:val="1"/>
      <w:marLeft w:val="0"/>
      <w:marRight w:val="0"/>
      <w:marTop w:val="0"/>
      <w:marBottom w:val="0"/>
      <w:divBdr>
        <w:top w:val="none" w:sz="0" w:space="0" w:color="auto"/>
        <w:left w:val="none" w:sz="0" w:space="0" w:color="auto"/>
        <w:bottom w:val="none" w:sz="0" w:space="0" w:color="auto"/>
        <w:right w:val="none" w:sz="0" w:space="0" w:color="auto"/>
      </w:divBdr>
    </w:div>
    <w:div w:id="2046320780">
      <w:bodyDiv w:val="1"/>
      <w:marLeft w:val="0"/>
      <w:marRight w:val="0"/>
      <w:marTop w:val="0"/>
      <w:marBottom w:val="0"/>
      <w:divBdr>
        <w:top w:val="none" w:sz="0" w:space="0" w:color="auto"/>
        <w:left w:val="none" w:sz="0" w:space="0" w:color="auto"/>
        <w:bottom w:val="none" w:sz="0" w:space="0" w:color="auto"/>
        <w:right w:val="none" w:sz="0" w:space="0" w:color="auto"/>
      </w:divBdr>
    </w:div>
    <w:div w:id="2052001237">
      <w:bodyDiv w:val="1"/>
      <w:marLeft w:val="0"/>
      <w:marRight w:val="0"/>
      <w:marTop w:val="0"/>
      <w:marBottom w:val="0"/>
      <w:divBdr>
        <w:top w:val="none" w:sz="0" w:space="0" w:color="auto"/>
        <w:left w:val="none" w:sz="0" w:space="0" w:color="auto"/>
        <w:bottom w:val="none" w:sz="0" w:space="0" w:color="auto"/>
        <w:right w:val="none" w:sz="0" w:space="0" w:color="auto"/>
      </w:divBdr>
    </w:div>
    <w:div w:id="2053337059">
      <w:bodyDiv w:val="1"/>
      <w:marLeft w:val="0"/>
      <w:marRight w:val="0"/>
      <w:marTop w:val="0"/>
      <w:marBottom w:val="0"/>
      <w:divBdr>
        <w:top w:val="none" w:sz="0" w:space="0" w:color="auto"/>
        <w:left w:val="none" w:sz="0" w:space="0" w:color="auto"/>
        <w:bottom w:val="none" w:sz="0" w:space="0" w:color="auto"/>
        <w:right w:val="none" w:sz="0" w:space="0" w:color="auto"/>
      </w:divBdr>
    </w:div>
    <w:div w:id="2057196791">
      <w:bodyDiv w:val="1"/>
      <w:marLeft w:val="0"/>
      <w:marRight w:val="0"/>
      <w:marTop w:val="0"/>
      <w:marBottom w:val="0"/>
      <w:divBdr>
        <w:top w:val="none" w:sz="0" w:space="0" w:color="auto"/>
        <w:left w:val="none" w:sz="0" w:space="0" w:color="auto"/>
        <w:bottom w:val="none" w:sz="0" w:space="0" w:color="auto"/>
        <w:right w:val="none" w:sz="0" w:space="0" w:color="auto"/>
      </w:divBdr>
    </w:div>
    <w:div w:id="2058704283">
      <w:bodyDiv w:val="1"/>
      <w:marLeft w:val="0"/>
      <w:marRight w:val="0"/>
      <w:marTop w:val="0"/>
      <w:marBottom w:val="0"/>
      <w:divBdr>
        <w:top w:val="none" w:sz="0" w:space="0" w:color="auto"/>
        <w:left w:val="none" w:sz="0" w:space="0" w:color="auto"/>
        <w:bottom w:val="none" w:sz="0" w:space="0" w:color="auto"/>
        <w:right w:val="none" w:sz="0" w:space="0" w:color="auto"/>
      </w:divBdr>
    </w:div>
    <w:div w:id="2080446050">
      <w:bodyDiv w:val="1"/>
      <w:marLeft w:val="0"/>
      <w:marRight w:val="0"/>
      <w:marTop w:val="0"/>
      <w:marBottom w:val="0"/>
      <w:divBdr>
        <w:top w:val="none" w:sz="0" w:space="0" w:color="auto"/>
        <w:left w:val="none" w:sz="0" w:space="0" w:color="auto"/>
        <w:bottom w:val="none" w:sz="0" w:space="0" w:color="auto"/>
        <w:right w:val="none" w:sz="0" w:space="0" w:color="auto"/>
      </w:divBdr>
    </w:div>
    <w:div w:id="2087536493">
      <w:bodyDiv w:val="1"/>
      <w:marLeft w:val="0"/>
      <w:marRight w:val="0"/>
      <w:marTop w:val="0"/>
      <w:marBottom w:val="0"/>
      <w:divBdr>
        <w:top w:val="none" w:sz="0" w:space="0" w:color="auto"/>
        <w:left w:val="none" w:sz="0" w:space="0" w:color="auto"/>
        <w:bottom w:val="none" w:sz="0" w:space="0" w:color="auto"/>
        <w:right w:val="none" w:sz="0" w:space="0" w:color="auto"/>
      </w:divBdr>
    </w:div>
    <w:div w:id="2098673799">
      <w:bodyDiv w:val="1"/>
      <w:marLeft w:val="0"/>
      <w:marRight w:val="0"/>
      <w:marTop w:val="0"/>
      <w:marBottom w:val="0"/>
      <w:divBdr>
        <w:top w:val="none" w:sz="0" w:space="0" w:color="auto"/>
        <w:left w:val="none" w:sz="0" w:space="0" w:color="auto"/>
        <w:bottom w:val="none" w:sz="0" w:space="0" w:color="auto"/>
        <w:right w:val="none" w:sz="0" w:space="0" w:color="auto"/>
      </w:divBdr>
    </w:div>
    <w:div w:id="2103182142">
      <w:bodyDiv w:val="1"/>
      <w:marLeft w:val="0"/>
      <w:marRight w:val="0"/>
      <w:marTop w:val="0"/>
      <w:marBottom w:val="0"/>
      <w:divBdr>
        <w:top w:val="none" w:sz="0" w:space="0" w:color="auto"/>
        <w:left w:val="none" w:sz="0" w:space="0" w:color="auto"/>
        <w:bottom w:val="none" w:sz="0" w:space="0" w:color="auto"/>
        <w:right w:val="none" w:sz="0" w:space="0" w:color="auto"/>
      </w:divBdr>
    </w:div>
    <w:div w:id="2104033909">
      <w:bodyDiv w:val="1"/>
      <w:marLeft w:val="0"/>
      <w:marRight w:val="0"/>
      <w:marTop w:val="0"/>
      <w:marBottom w:val="0"/>
      <w:divBdr>
        <w:top w:val="none" w:sz="0" w:space="0" w:color="auto"/>
        <w:left w:val="none" w:sz="0" w:space="0" w:color="auto"/>
        <w:bottom w:val="none" w:sz="0" w:space="0" w:color="auto"/>
        <w:right w:val="none" w:sz="0" w:space="0" w:color="auto"/>
      </w:divBdr>
    </w:div>
    <w:div w:id="2105999722">
      <w:bodyDiv w:val="1"/>
      <w:marLeft w:val="0"/>
      <w:marRight w:val="0"/>
      <w:marTop w:val="0"/>
      <w:marBottom w:val="0"/>
      <w:divBdr>
        <w:top w:val="none" w:sz="0" w:space="0" w:color="auto"/>
        <w:left w:val="none" w:sz="0" w:space="0" w:color="auto"/>
        <w:bottom w:val="none" w:sz="0" w:space="0" w:color="auto"/>
        <w:right w:val="none" w:sz="0" w:space="0" w:color="auto"/>
      </w:divBdr>
    </w:div>
    <w:div w:id="2132704100">
      <w:bodyDiv w:val="1"/>
      <w:marLeft w:val="0"/>
      <w:marRight w:val="0"/>
      <w:marTop w:val="0"/>
      <w:marBottom w:val="0"/>
      <w:divBdr>
        <w:top w:val="none" w:sz="0" w:space="0" w:color="auto"/>
        <w:left w:val="none" w:sz="0" w:space="0" w:color="auto"/>
        <w:bottom w:val="none" w:sz="0" w:space="0" w:color="auto"/>
        <w:right w:val="none" w:sz="0" w:space="0" w:color="auto"/>
      </w:divBdr>
    </w:div>
    <w:div w:id="2136873714">
      <w:bodyDiv w:val="1"/>
      <w:marLeft w:val="0"/>
      <w:marRight w:val="0"/>
      <w:marTop w:val="0"/>
      <w:marBottom w:val="0"/>
      <w:divBdr>
        <w:top w:val="none" w:sz="0" w:space="0" w:color="auto"/>
        <w:left w:val="none" w:sz="0" w:space="0" w:color="auto"/>
        <w:bottom w:val="none" w:sz="0" w:space="0" w:color="auto"/>
        <w:right w:val="none" w:sz="0" w:space="0" w:color="auto"/>
      </w:divBdr>
    </w:div>
    <w:div w:id="2143765680">
      <w:bodyDiv w:val="1"/>
      <w:marLeft w:val="0"/>
      <w:marRight w:val="0"/>
      <w:marTop w:val="0"/>
      <w:marBottom w:val="0"/>
      <w:divBdr>
        <w:top w:val="none" w:sz="0" w:space="0" w:color="auto"/>
        <w:left w:val="none" w:sz="0" w:space="0" w:color="auto"/>
        <w:bottom w:val="none" w:sz="0" w:space="0" w:color="auto"/>
        <w:right w:val="none" w:sz="0" w:space="0" w:color="auto"/>
      </w:divBdr>
    </w:div>
    <w:div w:id="21460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hyperlink" Target="consultantplus://offline/ref=B429715D575AF57B8279F379159C88829ABFA9C68FD026B30B760D9DA9a0YBN" TargetMode="Externa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hyperlink" Target="consultantplus://offline/ref=A308F9B60956B58D790129E7FB3863CAAF4F1F5EC612681A5A566E439FBC33683BE3A53B211B3BBE961811E541MAo7I"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0157\Documents\&#1054;&#1073;&#1079;&#1086;&#1088;\2017\1_&#1050;&#1086;&#1083;&#1080;&#1095;&#1077;&#1089;&#1090;&#1074;&#1086;_&#1047;&#1051;_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0157\Documents\&#1054;&#1073;&#1079;&#1086;&#1088;\2017\4_&#1055;&#1086;&#1082;&#1072;&#1079;&#1072;&#1090;&#1077;&#1083;&#1080;_&#1044;&#1077;&#1103;&#1090;&#1077;&#1083;&#1100;&#1085;&#1086;&#1089;&#1090;&#1080;_2017.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0157\Documents\&#1054;&#1073;&#1079;&#1086;&#1088;\2017\5_&#1053;&#1055;&#1054;_20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0157\Documents\&#1054;&#1073;&#1079;&#1086;&#1088;\2017\5_&#1053;&#1055;&#1054;_20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0157\Documents\&#1054;&#1073;&#1079;&#1086;&#1088;\2017\4_&#1055;&#1086;&#1082;&#1072;&#1079;&#1072;&#1090;&#1077;&#1083;&#1080;_&#1044;&#1077;&#1103;&#1090;&#1077;&#1083;&#1100;&#1085;&#1086;&#1089;&#1090;&#1080;_20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0157\Documents\&#1054;&#1073;&#1079;&#1086;&#1088;\2017\6_&#1044;&#1086;&#1093;&#1086;&#1076;&#1085;&#1086;&#1089;&#1090;&#1100;_20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0157\Documents\&#1054;&#1073;&#1079;&#1086;&#1088;\2017\6_&#1044;&#1086;&#1093;&#1086;&#1076;&#1085;&#1086;&#1089;&#1090;&#1100;_20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0157\Documents\&#1054;&#1073;&#1079;&#1086;&#1088;\2017\6_&#1044;&#1086;&#1093;&#1086;&#1076;&#1085;&#1086;&#1089;&#1090;&#1100;_20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0157\Documents\&#1054;&#1073;&#1079;&#1086;&#1088;\2017\6_&#1044;&#1086;&#1093;&#1086;&#1076;&#1085;&#1086;&#1089;&#1090;&#1100;_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0157\Documents\&#1054;&#1073;&#1079;&#1086;&#1088;\2017\1_&#1050;&#1086;&#1083;&#1080;&#1095;&#1077;&#1089;&#1090;&#1074;&#1086;_&#1047;&#1051;_201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0157\Documents\&#1054;&#1073;&#1079;&#1086;&#1088;\2017\3_&#1041;&#1083;&#1080;&#1085;&#1099;_2017.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0157\Documents\&#1054;&#1073;&#1079;&#1086;&#1088;\2017\3_&#1041;&#1083;&#1080;&#1085;&#1099;_2017.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0157\Documents\&#1054;&#1073;&#1079;&#1086;&#1088;\2017\3_&#1041;&#1083;&#1080;&#1085;&#1099;_2017.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0157\Documents\&#1054;&#1073;&#1079;&#1086;&#1088;\2017\3_&#1041;&#1083;&#1080;&#1085;&#1099;_2017.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0157\Documents\&#1054;&#1073;&#1079;&#1086;&#1088;\2017\3_&#1041;&#1083;&#1080;&#1085;&#1099;_201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0157\Documents\&#1054;&#1073;&#1079;&#1086;&#1088;\2017\2_&#1057;&#1090;&#1086;&#1080;&#1084;&#1086;&#1089;&#1090;&#1100;_&#1040;&#1082;&#1090;&#1080;&#1074;&#1086;&#1074;_201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0157\Documents\&#1054;&#1073;&#1079;&#1086;&#1088;\2017\&#1040;_&#1055;&#1060;&#1056;_&#1042;&#1099;&#1087;&#1083;&#1072;&#1090;&#1099;_2017_&#1052;&#1072;&#1090;&#1077;&#1088;&#1080;&#1072;&#1083;&#109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0157\Documents\&#1054;&#1073;&#1079;&#1086;&#1088;\2017\&#1040;_&#1055;&#1060;&#1056;_&#1042;&#1099;&#1087;&#1083;&#1072;&#1090;&#1099;_2017_&#1052;&#1072;&#1090;&#1077;&#1088;&#1080;&#1072;&#1083;&#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0157\Documents\&#1054;&#1073;&#1079;&#1086;&#1088;\2017\3_&#1041;&#1083;&#1080;&#1085;&#1099;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Times New Roman"/>
                <a:ea typeface="Times New Roman"/>
                <a:cs typeface="Times New Roman"/>
              </a:defRPr>
            </a:pPr>
            <a:r>
              <a:rPr lang="ru-RU" sz="1100" b="1" i="0" baseline="0">
                <a:effectLst/>
              </a:rPr>
              <a:t>Распределение удовлетворенных заявлений по их видам </a:t>
            </a:r>
            <a:endParaRPr lang="ru-RU" sz="1100">
              <a:effectLst/>
            </a:endParaRPr>
          </a:p>
          <a:p>
            <a:pPr>
              <a:defRPr sz="800" b="0" i="0" u="none" strike="noStrike" baseline="0">
                <a:solidFill>
                  <a:srgbClr val="000000"/>
                </a:solidFill>
                <a:latin typeface="Times New Roman"/>
                <a:ea typeface="Times New Roman"/>
                <a:cs typeface="Times New Roman"/>
              </a:defRPr>
            </a:pPr>
            <a:r>
              <a:rPr lang="ru-RU" sz="1100" b="1" i="0" baseline="0">
                <a:effectLst/>
              </a:rPr>
              <a:t>в 2009 - 2017 годах</a:t>
            </a:r>
            <a:endParaRPr lang="ru-RU" sz="1100">
              <a:effectLst/>
            </a:endParaRPr>
          </a:p>
        </c:rich>
      </c:tx>
      <c:layout>
        <c:manualLayout>
          <c:xMode val="edge"/>
          <c:yMode val="edge"/>
          <c:x val="0.1853523815032245"/>
          <c:y val="3.0264043835765506E-2"/>
        </c:manualLayout>
      </c:layout>
      <c:overlay val="0"/>
      <c:spPr>
        <a:noFill/>
        <a:ln w="25400">
          <a:noFill/>
        </a:ln>
      </c:spPr>
    </c:title>
    <c:autoTitleDeleted val="0"/>
    <c:plotArea>
      <c:layout>
        <c:manualLayout>
          <c:layoutTarget val="inner"/>
          <c:xMode val="edge"/>
          <c:yMode val="edge"/>
          <c:x val="9.0468568940397301E-2"/>
          <c:y val="0.20351758793969849"/>
          <c:w val="0.88691507764782351"/>
          <c:h val="0.58901212887957355"/>
        </c:manualLayout>
      </c:layout>
      <c:barChart>
        <c:barDir val="col"/>
        <c:grouping val="clustered"/>
        <c:varyColors val="0"/>
        <c:ser>
          <c:idx val="0"/>
          <c:order val="0"/>
          <c:tx>
            <c:strRef>
              <c:f>Рис_2!$B$2</c:f>
              <c:strCache>
                <c:ptCount val="1"/>
                <c:pt idx="0">
                  <c:v>2009 год</c:v>
                </c:pt>
              </c:strCache>
            </c:strRef>
          </c:tx>
          <c:spPr>
            <a:solidFill>
              <a:srgbClr val="00B0F0"/>
            </a:solidFill>
          </c:spPr>
          <c:invertIfNegative val="0"/>
          <c:dLbls>
            <c:showLegendKey val="0"/>
            <c:showVal val="1"/>
            <c:showCatName val="0"/>
            <c:showSerName val="0"/>
            <c:showPercent val="0"/>
            <c:showBubbleSize val="0"/>
            <c:showLeaderLines val="0"/>
          </c:dLbls>
          <c:cat>
            <c:strRef>
              <c:f>Рис_2!$A$3:$A$6</c:f>
              <c:strCache>
                <c:ptCount val="4"/>
                <c:pt idx="0">
                  <c:v>о выборе ИП УК </c:v>
                </c:pt>
                <c:pt idx="1">
                  <c:v>о переходе из ПФР в НПФ</c:v>
                </c:pt>
                <c:pt idx="2">
                  <c:v>о переходе из НПФ в НПФ</c:v>
                </c:pt>
                <c:pt idx="3">
                  <c:v>о переходе из НПФ в ПФР</c:v>
                </c:pt>
              </c:strCache>
            </c:strRef>
          </c:cat>
          <c:val>
            <c:numRef>
              <c:f>Рис_2!$B$3:$B$6</c:f>
              <c:numCache>
                <c:formatCode>#,##0</c:formatCode>
                <c:ptCount val="4"/>
                <c:pt idx="0">
                  <c:v>25</c:v>
                </c:pt>
                <c:pt idx="1">
                  <c:v>1900</c:v>
                </c:pt>
                <c:pt idx="2">
                  <c:v>195</c:v>
                </c:pt>
                <c:pt idx="3">
                  <c:v>40</c:v>
                </c:pt>
              </c:numCache>
            </c:numRef>
          </c:val>
        </c:ser>
        <c:ser>
          <c:idx val="1"/>
          <c:order val="1"/>
          <c:tx>
            <c:strRef>
              <c:f>Рис_2!$C$2</c:f>
              <c:strCache>
                <c:ptCount val="1"/>
                <c:pt idx="0">
                  <c:v>2010 год</c:v>
                </c:pt>
              </c:strCache>
            </c:strRef>
          </c:tx>
          <c:spPr>
            <a:solidFill>
              <a:srgbClr val="F8995E"/>
            </a:solidFill>
          </c:spPr>
          <c:invertIfNegative val="0"/>
          <c:dLbls>
            <c:showLegendKey val="0"/>
            <c:showVal val="1"/>
            <c:showCatName val="0"/>
            <c:showSerName val="0"/>
            <c:showPercent val="0"/>
            <c:showBubbleSize val="0"/>
            <c:showLeaderLines val="0"/>
          </c:dLbls>
          <c:cat>
            <c:strRef>
              <c:f>Рис_2!$A$3:$A$6</c:f>
              <c:strCache>
                <c:ptCount val="4"/>
                <c:pt idx="0">
                  <c:v>о выборе ИП УК </c:v>
                </c:pt>
                <c:pt idx="1">
                  <c:v>о переходе из ПФР в НПФ</c:v>
                </c:pt>
                <c:pt idx="2">
                  <c:v>о переходе из НПФ в НПФ</c:v>
                </c:pt>
                <c:pt idx="3">
                  <c:v>о переходе из НПФ в ПФР</c:v>
                </c:pt>
              </c:strCache>
            </c:strRef>
          </c:cat>
          <c:val>
            <c:numRef>
              <c:f>Рис_2!$C$3:$C$6</c:f>
              <c:numCache>
                <c:formatCode>#,##0</c:formatCode>
                <c:ptCount val="4"/>
                <c:pt idx="0">
                  <c:v>20.299999999999997</c:v>
                </c:pt>
                <c:pt idx="1">
                  <c:v>3400</c:v>
                </c:pt>
                <c:pt idx="2">
                  <c:v>426</c:v>
                </c:pt>
                <c:pt idx="3">
                  <c:v>53.8</c:v>
                </c:pt>
              </c:numCache>
            </c:numRef>
          </c:val>
        </c:ser>
        <c:ser>
          <c:idx val="2"/>
          <c:order val="2"/>
          <c:tx>
            <c:strRef>
              <c:f>Рис_2!$D$2</c:f>
              <c:strCache>
                <c:ptCount val="1"/>
                <c:pt idx="0">
                  <c:v>2011 год</c:v>
                </c:pt>
              </c:strCache>
            </c:strRef>
          </c:tx>
          <c:spPr>
            <a:solidFill>
              <a:srgbClr val="92D050"/>
            </a:solidFill>
          </c:spPr>
          <c:invertIfNegative val="0"/>
          <c:dLbls>
            <c:showLegendKey val="0"/>
            <c:showVal val="1"/>
            <c:showCatName val="0"/>
            <c:showSerName val="0"/>
            <c:showPercent val="0"/>
            <c:showBubbleSize val="0"/>
            <c:showLeaderLines val="0"/>
          </c:dLbls>
          <c:cat>
            <c:strRef>
              <c:f>Рис_2!$A$3:$A$6</c:f>
              <c:strCache>
                <c:ptCount val="4"/>
                <c:pt idx="0">
                  <c:v>о выборе ИП УК </c:v>
                </c:pt>
                <c:pt idx="1">
                  <c:v>о переходе из ПФР в НПФ</c:v>
                </c:pt>
                <c:pt idx="2">
                  <c:v>о переходе из НПФ в НПФ</c:v>
                </c:pt>
                <c:pt idx="3">
                  <c:v>о переходе из НПФ в ПФР</c:v>
                </c:pt>
              </c:strCache>
            </c:strRef>
          </c:cat>
          <c:val>
            <c:numRef>
              <c:f>Рис_2!$D$3:$D$6</c:f>
              <c:numCache>
                <c:formatCode>#,##0</c:formatCode>
                <c:ptCount val="4"/>
                <c:pt idx="0">
                  <c:v>0</c:v>
                </c:pt>
                <c:pt idx="1">
                  <c:v>4500</c:v>
                </c:pt>
                <c:pt idx="2">
                  <c:v>699</c:v>
                </c:pt>
                <c:pt idx="3">
                  <c:v>120</c:v>
                </c:pt>
              </c:numCache>
            </c:numRef>
          </c:val>
        </c:ser>
        <c:ser>
          <c:idx val="4"/>
          <c:order val="3"/>
          <c:tx>
            <c:strRef>
              <c:f>Рис_2!$E$2</c:f>
              <c:strCache>
                <c:ptCount val="1"/>
                <c:pt idx="0">
                  <c:v>2012 год</c:v>
                </c:pt>
              </c:strCache>
            </c:strRef>
          </c:tx>
          <c:spPr>
            <a:solidFill>
              <a:srgbClr val="FFFF00"/>
            </a:solidFill>
          </c:spPr>
          <c:invertIfNegative val="0"/>
          <c:dLbls>
            <c:txPr>
              <a:bodyPr/>
              <a:lstStyle/>
              <a:p>
                <a:pPr>
                  <a:defRPr b="0"/>
                </a:pPr>
                <a:endParaRPr lang="ru-RU"/>
              </a:p>
            </c:txPr>
            <c:showLegendKey val="0"/>
            <c:showVal val="1"/>
            <c:showCatName val="0"/>
            <c:showSerName val="0"/>
            <c:showPercent val="0"/>
            <c:showBubbleSize val="0"/>
            <c:showLeaderLines val="0"/>
          </c:dLbls>
          <c:cat>
            <c:strRef>
              <c:f>Рис_2!$A$3:$A$6</c:f>
              <c:strCache>
                <c:ptCount val="4"/>
                <c:pt idx="0">
                  <c:v>о выборе ИП УК </c:v>
                </c:pt>
                <c:pt idx="1">
                  <c:v>о переходе из ПФР в НПФ</c:v>
                </c:pt>
                <c:pt idx="2">
                  <c:v>о переходе из НПФ в НПФ</c:v>
                </c:pt>
                <c:pt idx="3">
                  <c:v>о переходе из НПФ в ПФР</c:v>
                </c:pt>
              </c:strCache>
            </c:strRef>
          </c:cat>
          <c:val>
            <c:numRef>
              <c:f>Рис_2!$E$3:$E$6</c:f>
              <c:numCache>
                <c:formatCode>#,##0</c:formatCode>
                <c:ptCount val="4"/>
                <c:pt idx="0">
                  <c:v>16</c:v>
                </c:pt>
                <c:pt idx="1">
                  <c:v>4800</c:v>
                </c:pt>
                <c:pt idx="2">
                  <c:v>1341</c:v>
                </c:pt>
                <c:pt idx="3">
                  <c:v>150</c:v>
                </c:pt>
              </c:numCache>
            </c:numRef>
          </c:val>
        </c:ser>
        <c:ser>
          <c:idx val="5"/>
          <c:order val="4"/>
          <c:tx>
            <c:strRef>
              <c:f>Рис_2!$F$2</c:f>
              <c:strCache>
                <c:ptCount val="1"/>
                <c:pt idx="0">
                  <c:v>2013-2014</c:v>
                </c:pt>
              </c:strCache>
            </c:strRef>
          </c:tx>
          <c:spPr>
            <a:solidFill>
              <a:schemeClr val="accent1">
                <a:lumMod val="60000"/>
                <a:lumOff val="40000"/>
              </a:schemeClr>
            </a:solidFill>
            <a:ln>
              <a:noFill/>
            </a:ln>
            <a:scene3d>
              <a:camera prst="orthographicFront"/>
              <a:lightRig rig="threePt" dir="t"/>
            </a:scene3d>
            <a:sp3d>
              <a:bevelT w="0" h="0"/>
            </a:sp3d>
          </c:spPr>
          <c:invertIfNegative val="0"/>
          <c:dLbls>
            <c:txPr>
              <a:bodyPr/>
              <a:lstStyle/>
              <a:p>
                <a:pPr>
                  <a:defRPr b="0"/>
                </a:pPr>
                <a:endParaRPr lang="ru-RU"/>
              </a:p>
            </c:txPr>
            <c:showLegendKey val="0"/>
            <c:showVal val="1"/>
            <c:showCatName val="0"/>
            <c:showSerName val="0"/>
            <c:showPercent val="0"/>
            <c:showBubbleSize val="0"/>
            <c:showLeaderLines val="0"/>
          </c:dLbls>
          <c:cat>
            <c:strRef>
              <c:f>Рис_2!$A$3:$A$6</c:f>
              <c:strCache>
                <c:ptCount val="4"/>
                <c:pt idx="0">
                  <c:v>о выборе ИП УК </c:v>
                </c:pt>
                <c:pt idx="1">
                  <c:v>о переходе из ПФР в НПФ</c:v>
                </c:pt>
                <c:pt idx="2">
                  <c:v>о переходе из НПФ в НПФ</c:v>
                </c:pt>
                <c:pt idx="3">
                  <c:v>о переходе из НПФ в ПФР</c:v>
                </c:pt>
              </c:strCache>
            </c:strRef>
          </c:cat>
          <c:val>
            <c:numRef>
              <c:f>Рис_2!$F$3:$F$6</c:f>
              <c:numCache>
                <c:formatCode>#,##0</c:formatCode>
                <c:ptCount val="4"/>
                <c:pt idx="0">
                  <c:v>432.7</c:v>
                </c:pt>
                <c:pt idx="1">
                  <c:v>6100</c:v>
                </c:pt>
                <c:pt idx="2">
                  <c:v>3500</c:v>
                </c:pt>
                <c:pt idx="3">
                  <c:v>335.8</c:v>
                </c:pt>
              </c:numCache>
            </c:numRef>
          </c:val>
        </c:ser>
        <c:ser>
          <c:idx val="6"/>
          <c:order val="5"/>
          <c:tx>
            <c:strRef>
              <c:f>Рис_2!$G$2</c:f>
              <c:strCache>
                <c:ptCount val="1"/>
                <c:pt idx="0">
                  <c:v>2015 год</c:v>
                </c:pt>
              </c:strCache>
            </c:strRef>
          </c:tx>
          <c:spPr>
            <a:solidFill>
              <a:schemeClr val="accent2">
                <a:lumMod val="60000"/>
                <a:lumOff val="40000"/>
              </a:schemeClr>
            </a:solidFill>
          </c:spPr>
          <c:invertIfNegative val="0"/>
          <c:dLbls>
            <c:txPr>
              <a:bodyPr/>
              <a:lstStyle/>
              <a:p>
                <a:pPr>
                  <a:defRPr b="0"/>
                </a:pPr>
                <a:endParaRPr lang="ru-RU"/>
              </a:p>
            </c:txPr>
            <c:showLegendKey val="0"/>
            <c:showVal val="1"/>
            <c:showCatName val="0"/>
            <c:showSerName val="0"/>
            <c:showPercent val="0"/>
            <c:showBubbleSize val="0"/>
            <c:showLeaderLines val="0"/>
          </c:dLbls>
          <c:cat>
            <c:strRef>
              <c:f>Рис_2!$A$3:$A$6</c:f>
              <c:strCache>
                <c:ptCount val="4"/>
                <c:pt idx="0">
                  <c:v>о выборе ИП УК </c:v>
                </c:pt>
                <c:pt idx="1">
                  <c:v>о переходе из ПФР в НПФ</c:v>
                </c:pt>
                <c:pt idx="2">
                  <c:v>о переходе из НПФ в НПФ</c:v>
                </c:pt>
                <c:pt idx="3">
                  <c:v>о переходе из НПФ в ПФР</c:v>
                </c:pt>
              </c:strCache>
            </c:strRef>
          </c:cat>
          <c:val>
            <c:numRef>
              <c:f>Рис_2!$G$3:$G$6</c:f>
              <c:numCache>
                <c:formatCode>#,##0</c:formatCode>
                <c:ptCount val="4"/>
                <c:pt idx="0">
                  <c:v>201.2</c:v>
                </c:pt>
                <c:pt idx="1">
                  <c:v>4090</c:v>
                </c:pt>
                <c:pt idx="2">
                  <c:v>3140</c:v>
                </c:pt>
                <c:pt idx="3">
                  <c:v>149.10000000000002</c:v>
                </c:pt>
              </c:numCache>
            </c:numRef>
          </c:val>
        </c:ser>
        <c:ser>
          <c:idx val="3"/>
          <c:order val="6"/>
          <c:tx>
            <c:strRef>
              <c:f>Рис_2!$H$2</c:f>
              <c:strCache>
                <c:ptCount val="1"/>
                <c:pt idx="0">
                  <c:v>2016 год</c:v>
                </c:pt>
              </c:strCache>
            </c:strRef>
          </c:tx>
          <c:invertIfNegative val="0"/>
          <c:dLbls>
            <c:showLegendKey val="0"/>
            <c:showVal val="1"/>
            <c:showCatName val="0"/>
            <c:showSerName val="0"/>
            <c:showPercent val="0"/>
            <c:showBubbleSize val="0"/>
            <c:showLeaderLines val="0"/>
          </c:dLbls>
          <c:cat>
            <c:strRef>
              <c:f>Рис_2!$A$3:$A$6</c:f>
              <c:strCache>
                <c:ptCount val="4"/>
                <c:pt idx="0">
                  <c:v>о выборе ИП УК </c:v>
                </c:pt>
                <c:pt idx="1">
                  <c:v>о переходе из ПФР в НПФ</c:v>
                </c:pt>
                <c:pt idx="2">
                  <c:v>о переходе из НПФ в НПФ</c:v>
                </c:pt>
                <c:pt idx="3">
                  <c:v>о переходе из НПФ в ПФР</c:v>
                </c:pt>
              </c:strCache>
            </c:strRef>
          </c:cat>
          <c:val>
            <c:numRef>
              <c:f>Рис_2!$H$3:$H$6</c:f>
              <c:numCache>
                <c:formatCode>#,##0</c:formatCode>
                <c:ptCount val="4"/>
                <c:pt idx="0">
                  <c:v>9.1549999999999994</c:v>
                </c:pt>
                <c:pt idx="1">
                  <c:v>4696.0379999999996</c:v>
                </c:pt>
                <c:pt idx="2">
                  <c:v>1731.4880000000001</c:v>
                </c:pt>
                <c:pt idx="3">
                  <c:v>79.239999999999995</c:v>
                </c:pt>
              </c:numCache>
            </c:numRef>
          </c:val>
        </c:ser>
        <c:ser>
          <c:idx val="7"/>
          <c:order val="7"/>
          <c:tx>
            <c:strRef>
              <c:f>Рис_2!$I$2</c:f>
              <c:strCache>
                <c:ptCount val="1"/>
                <c:pt idx="0">
                  <c:v>2017 год</c:v>
                </c:pt>
              </c:strCache>
            </c:strRef>
          </c:tx>
          <c:spPr>
            <a:solidFill>
              <a:schemeClr val="accent1"/>
            </a:solidFill>
          </c:spPr>
          <c:invertIfNegative val="0"/>
          <c:dLbls>
            <c:dLbl>
              <c:idx val="2"/>
              <c:layout>
                <c:manualLayout>
                  <c:x val="2.0014555467267377E-3"/>
                  <c:y val="-2.52128343253028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Рис_2!$A$3:$A$6</c:f>
              <c:strCache>
                <c:ptCount val="4"/>
                <c:pt idx="0">
                  <c:v>о выборе ИП УК </c:v>
                </c:pt>
                <c:pt idx="1">
                  <c:v>о переходе из ПФР в НПФ</c:v>
                </c:pt>
                <c:pt idx="2">
                  <c:v>о переходе из НПФ в НПФ</c:v>
                </c:pt>
                <c:pt idx="3">
                  <c:v>о переходе из НПФ в ПФР</c:v>
                </c:pt>
              </c:strCache>
            </c:strRef>
          </c:cat>
          <c:val>
            <c:numRef>
              <c:f>Рис_2!$I$3:$I$6</c:f>
              <c:numCache>
                <c:formatCode>#,##0</c:formatCode>
                <c:ptCount val="4"/>
                <c:pt idx="0">
                  <c:v>4.87</c:v>
                </c:pt>
                <c:pt idx="1">
                  <c:v>2851.3980000000001</c:v>
                </c:pt>
                <c:pt idx="2">
                  <c:v>1966.768</c:v>
                </c:pt>
                <c:pt idx="3">
                  <c:v>76.652000000000001</c:v>
                </c:pt>
              </c:numCache>
            </c:numRef>
          </c:val>
        </c:ser>
        <c:dLbls>
          <c:showLegendKey val="0"/>
          <c:showVal val="0"/>
          <c:showCatName val="0"/>
          <c:showSerName val="0"/>
          <c:showPercent val="0"/>
          <c:showBubbleSize val="0"/>
        </c:dLbls>
        <c:gapWidth val="50"/>
        <c:axId val="162264192"/>
        <c:axId val="162265728"/>
      </c:barChart>
      <c:catAx>
        <c:axId val="1622641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2265728"/>
        <c:crosses val="autoZero"/>
        <c:auto val="1"/>
        <c:lblAlgn val="ctr"/>
        <c:lblOffset val="100"/>
        <c:noMultiLvlLbl val="0"/>
      </c:catAx>
      <c:valAx>
        <c:axId val="162265728"/>
        <c:scaling>
          <c:orientation val="minMax"/>
        </c:scaling>
        <c:delete val="0"/>
        <c:axPos val="l"/>
        <c:title>
          <c:tx>
            <c:rich>
              <a:bodyPr rot="-5400000" vert="horz"/>
              <a:lstStyle/>
              <a:p>
                <a:pPr>
                  <a:defRPr b="1"/>
                </a:pPr>
                <a:r>
                  <a:rPr lang="ru-RU" b="1"/>
                  <a:t>тыс. человек</a:t>
                </a:r>
              </a:p>
            </c:rich>
          </c:tx>
          <c:overlay val="0"/>
        </c:title>
        <c:numFmt formatCode="#,##0" sourceLinked="0"/>
        <c:majorTickMark val="out"/>
        <c:minorTickMark val="none"/>
        <c:tickLblPos val="nextTo"/>
        <c:spPr>
          <a:ln w="3175">
            <a:solidFill>
              <a:schemeClr val="tx1"/>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2264192"/>
        <c:crosses val="autoZero"/>
        <c:crossBetween val="between"/>
      </c:valAx>
      <c:spPr>
        <a:noFill/>
        <a:ln w="25400">
          <a:noFill/>
        </a:ln>
      </c:spPr>
    </c:plotArea>
    <c:legend>
      <c:legendPos val="b"/>
      <c:layout>
        <c:manualLayout>
          <c:xMode val="edge"/>
          <c:yMode val="edge"/>
          <c:x val="0.14804897997676736"/>
          <c:y val="0.88253334580111775"/>
          <c:w val="0.72503762396077509"/>
          <c:h val="5.1552735436908727E-2"/>
        </c:manualLayout>
      </c:layout>
      <c:overlay val="0"/>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latin typeface="Times New Roman" panose="02020603050405020304" pitchFamily="18" charset="0"/>
                <a:cs typeface="Times New Roman" panose="02020603050405020304" pitchFamily="18" charset="0"/>
              </a:rPr>
              <a:t>Изменение структуры совокупного инвестиционного портфеля  негосударственных пенсионных фондов в 2017 году</a:t>
            </a:r>
          </a:p>
          <a:p>
            <a:pPr>
              <a:defRPr/>
            </a:pPr>
            <a:r>
              <a:rPr lang="ru-RU" sz="1200" b="0" i="0" u="none" strike="noStrike" baseline="0">
                <a:effectLst/>
                <a:latin typeface="Times New Roman" panose="02020603050405020304" pitchFamily="18" charset="0"/>
                <a:cs typeface="Times New Roman" panose="02020603050405020304" pitchFamily="18" charset="0"/>
              </a:rPr>
              <a:t>(во внутреннем кольце – данные на начало года, </a:t>
            </a:r>
            <a:br>
              <a:rPr lang="ru-RU" sz="1200" b="0" i="0" u="none" strike="noStrike" baseline="0">
                <a:effectLst/>
                <a:latin typeface="Times New Roman" panose="02020603050405020304" pitchFamily="18" charset="0"/>
                <a:cs typeface="Times New Roman" panose="02020603050405020304" pitchFamily="18" charset="0"/>
              </a:rPr>
            </a:br>
            <a:r>
              <a:rPr lang="ru-RU" sz="1200" b="0" i="0" u="none" strike="noStrike" baseline="0">
                <a:effectLst/>
                <a:latin typeface="Times New Roman" panose="02020603050405020304" pitchFamily="18" charset="0"/>
                <a:cs typeface="Times New Roman" panose="02020603050405020304" pitchFamily="18" charset="0"/>
              </a:rPr>
              <a:t>во внешнем – на конец года)</a:t>
            </a:r>
            <a:endParaRPr lang="ru-RU" sz="1200">
              <a:latin typeface="Times New Roman" panose="02020603050405020304" pitchFamily="18" charset="0"/>
              <a:cs typeface="Times New Roman" panose="02020603050405020304" pitchFamily="18" charset="0"/>
            </a:endParaRPr>
          </a:p>
        </c:rich>
      </c:tx>
      <c:layout>
        <c:manualLayout>
          <c:xMode val="edge"/>
          <c:yMode val="edge"/>
          <c:x val="6.4357696579672136E-2"/>
          <c:y val="2.0015988491660884E-2"/>
        </c:manualLayout>
      </c:layout>
      <c:overlay val="0"/>
    </c:title>
    <c:autoTitleDeleted val="0"/>
    <c:plotArea>
      <c:layout>
        <c:manualLayout>
          <c:layoutTarget val="inner"/>
          <c:xMode val="edge"/>
          <c:yMode val="edge"/>
          <c:x val="4.9131700059442576E-2"/>
          <c:y val="0.17968256467941507"/>
          <c:w val="0.56522844064965894"/>
          <c:h val="0.7630582677165354"/>
        </c:manualLayout>
      </c:layout>
      <c:doughnutChart>
        <c:varyColors val="1"/>
        <c:ser>
          <c:idx val="0"/>
          <c:order val="0"/>
          <c:tx>
            <c:v>Начало года</c:v>
          </c:tx>
          <c:spPr>
            <a:ln>
              <a:solidFill>
                <a:schemeClr val="bg1"/>
              </a:solidFill>
            </a:ln>
          </c:spPr>
          <c:dPt>
            <c:idx val="0"/>
            <c:bubble3D val="0"/>
            <c:spPr>
              <a:solidFill>
                <a:schemeClr val="accent4">
                  <a:lumMod val="60000"/>
                  <a:lumOff val="40000"/>
                </a:schemeClr>
              </a:solidFill>
              <a:ln>
                <a:solidFill>
                  <a:schemeClr val="bg1"/>
                </a:solidFill>
              </a:ln>
            </c:spPr>
          </c:dPt>
          <c:dPt>
            <c:idx val="1"/>
            <c:bubble3D val="0"/>
            <c:spPr>
              <a:solidFill>
                <a:srgbClr val="FFFFCC"/>
              </a:solidFill>
              <a:ln>
                <a:solidFill>
                  <a:schemeClr val="bg1"/>
                </a:solidFill>
              </a:ln>
            </c:spPr>
          </c:dPt>
          <c:dPt>
            <c:idx val="2"/>
            <c:bubble3D val="0"/>
            <c:spPr>
              <a:solidFill>
                <a:srgbClr val="00B050"/>
              </a:solidFill>
              <a:ln>
                <a:solidFill>
                  <a:schemeClr val="bg1"/>
                </a:solidFill>
              </a:ln>
            </c:spPr>
          </c:dPt>
          <c:dPt>
            <c:idx val="3"/>
            <c:bubble3D val="0"/>
            <c:spPr>
              <a:solidFill>
                <a:srgbClr val="E8A6D5"/>
              </a:solidFill>
              <a:ln>
                <a:solidFill>
                  <a:schemeClr val="bg1"/>
                </a:solidFill>
              </a:ln>
            </c:spPr>
          </c:dPt>
          <c:dPt>
            <c:idx val="4"/>
            <c:bubble3D val="0"/>
            <c:spPr>
              <a:solidFill>
                <a:srgbClr val="FF0000"/>
              </a:solidFill>
              <a:ln>
                <a:solidFill>
                  <a:schemeClr val="bg1"/>
                </a:solidFill>
              </a:ln>
            </c:spPr>
          </c:dPt>
          <c:dPt>
            <c:idx val="5"/>
            <c:bubble3D val="0"/>
            <c:spPr>
              <a:solidFill>
                <a:srgbClr val="0070C0"/>
              </a:solidFill>
              <a:ln>
                <a:solidFill>
                  <a:schemeClr val="bg1"/>
                </a:solidFill>
              </a:ln>
            </c:spPr>
          </c:dPt>
          <c:dPt>
            <c:idx val="6"/>
            <c:bubble3D val="0"/>
            <c:spPr>
              <a:solidFill>
                <a:srgbClr val="FFFF00"/>
              </a:solidFill>
              <a:ln>
                <a:solidFill>
                  <a:schemeClr val="bg1"/>
                </a:solidFill>
              </a:ln>
            </c:spPr>
          </c:dPt>
          <c:dPt>
            <c:idx val="7"/>
            <c:bubble3D val="0"/>
            <c:spPr>
              <a:solidFill>
                <a:srgbClr val="FFC000"/>
              </a:solidFill>
              <a:ln>
                <a:solidFill>
                  <a:schemeClr val="bg1"/>
                </a:solidFill>
              </a:ln>
            </c:spPr>
          </c:dPt>
          <c:dPt>
            <c:idx val="8"/>
            <c:bubble3D val="0"/>
            <c:spPr>
              <a:solidFill>
                <a:srgbClr val="D6E1C1"/>
              </a:solidFill>
              <a:ln>
                <a:solidFill>
                  <a:schemeClr val="bg1"/>
                </a:solidFill>
              </a:ln>
            </c:spPr>
          </c:dPt>
          <c:dLbls>
            <c:dLbl>
              <c:idx val="8"/>
              <c:layout>
                <c:manualLayout>
                  <c:x val="2.1164024690917748E-3"/>
                  <c:y val="4.8571428571428571E-2"/>
                </c:manualLayout>
              </c:layout>
              <c:showLegendKey val="0"/>
              <c:showVal val="0"/>
              <c:showCatName val="0"/>
              <c:showSerName val="0"/>
              <c:showPercent val="1"/>
              <c:showBubbleSize val="0"/>
            </c:dLbl>
            <c:numFmt formatCode="0.0%" sourceLinked="0"/>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Рын_Сто_2017!$A$63:$A$71</c:f>
              <c:strCache>
                <c:ptCount val="9"/>
                <c:pt idx="0">
                  <c:v>Денежные средства</c:v>
                </c:pt>
                <c:pt idx="1">
                  <c:v>Депозиты</c:v>
                </c:pt>
                <c:pt idx="2">
                  <c:v>Государственные ценные бумаги</c:v>
                </c:pt>
                <c:pt idx="3">
                  <c:v>Государственные ценные бумаги субъектов Российской Федерации</c:v>
                </c:pt>
                <c:pt idx="4">
                  <c:v>Облигации российских эмитентов</c:v>
                </c:pt>
                <c:pt idx="5">
                  <c:v>Ценные бумаги международных финансовых организаций</c:v>
                </c:pt>
                <c:pt idx="6">
                  <c:v>Акции российских эмитентов</c:v>
                </c:pt>
                <c:pt idx="7">
                  <c:v>Облигации с ипотечным покрытием</c:v>
                </c:pt>
                <c:pt idx="8">
                  <c:v>Дебиторская задолженность</c:v>
                </c:pt>
              </c:strCache>
            </c:strRef>
          </c:cat>
          <c:val>
            <c:numRef>
              <c:f>Рын_Сто_2017!$B$63:$B$71</c:f>
              <c:numCache>
                <c:formatCode>#,##0.00</c:formatCode>
                <c:ptCount val="9"/>
                <c:pt idx="0">
                  <c:v>131.56742234090001</c:v>
                </c:pt>
                <c:pt idx="1">
                  <c:v>233.93031036283</c:v>
                </c:pt>
                <c:pt idx="2">
                  <c:v>152.08867453748002</c:v>
                </c:pt>
                <c:pt idx="3">
                  <c:v>64.132024607420021</c:v>
                </c:pt>
                <c:pt idx="4">
                  <c:v>1078.1416417801397</c:v>
                </c:pt>
                <c:pt idx="5">
                  <c:v>2.2977154895999998</c:v>
                </c:pt>
                <c:pt idx="6">
                  <c:v>371.26041870000006</c:v>
                </c:pt>
                <c:pt idx="7">
                  <c:v>80.113673770000005</c:v>
                </c:pt>
                <c:pt idx="8">
                  <c:v>16.405828269100098</c:v>
                </c:pt>
              </c:numCache>
            </c:numRef>
          </c:val>
        </c:ser>
        <c:ser>
          <c:idx val="1"/>
          <c:order val="1"/>
          <c:tx>
            <c:v>Конец года</c:v>
          </c:tx>
          <c:spPr>
            <a:ln>
              <a:solidFill>
                <a:schemeClr val="bg1"/>
              </a:solidFill>
            </a:ln>
          </c:spPr>
          <c:dPt>
            <c:idx val="0"/>
            <c:bubble3D val="0"/>
            <c:spPr>
              <a:solidFill>
                <a:schemeClr val="accent4">
                  <a:lumMod val="60000"/>
                  <a:lumOff val="40000"/>
                </a:schemeClr>
              </a:solidFill>
              <a:ln>
                <a:solidFill>
                  <a:schemeClr val="bg1"/>
                </a:solidFill>
              </a:ln>
            </c:spPr>
          </c:dPt>
          <c:dPt>
            <c:idx val="1"/>
            <c:bubble3D val="0"/>
            <c:spPr>
              <a:solidFill>
                <a:srgbClr val="FFFFCC"/>
              </a:solidFill>
              <a:ln>
                <a:solidFill>
                  <a:schemeClr val="bg1"/>
                </a:solidFill>
              </a:ln>
            </c:spPr>
          </c:dPt>
          <c:dPt>
            <c:idx val="2"/>
            <c:bubble3D val="0"/>
            <c:spPr>
              <a:solidFill>
                <a:srgbClr val="00B050"/>
              </a:solidFill>
              <a:ln>
                <a:solidFill>
                  <a:schemeClr val="bg1"/>
                </a:solidFill>
              </a:ln>
            </c:spPr>
          </c:dPt>
          <c:dPt>
            <c:idx val="3"/>
            <c:bubble3D val="0"/>
            <c:spPr>
              <a:solidFill>
                <a:srgbClr val="E8A6D5"/>
              </a:solidFill>
              <a:ln>
                <a:solidFill>
                  <a:schemeClr val="bg1"/>
                </a:solidFill>
              </a:ln>
            </c:spPr>
          </c:dPt>
          <c:dPt>
            <c:idx val="4"/>
            <c:bubble3D val="0"/>
            <c:spPr>
              <a:solidFill>
                <a:srgbClr val="FF0000"/>
              </a:solidFill>
              <a:ln>
                <a:solidFill>
                  <a:schemeClr val="bg1"/>
                </a:solidFill>
              </a:ln>
            </c:spPr>
          </c:dPt>
          <c:dPt>
            <c:idx val="5"/>
            <c:bubble3D val="0"/>
            <c:spPr>
              <a:solidFill>
                <a:srgbClr val="0070C0"/>
              </a:solidFill>
              <a:ln>
                <a:solidFill>
                  <a:schemeClr val="bg1"/>
                </a:solidFill>
              </a:ln>
            </c:spPr>
          </c:dPt>
          <c:dPt>
            <c:idx val="6"/>
            <c:bubble3D val="0"/>
            <c:spPr>
              <a:solidFill>
                <a:srgbClr val="FFFF00"/>
              </a:solidFill>
              <a:ln>
                <a:solidFill>
                  <a:schemeClr val="bg1"/>
                </a:solidFill>
              </a:ln>
            </c:spPr>
          </c:dPt>
          <c:dPt>
            <c:idx val="7"/>
            <c:bubble3D val="0"/>
            <c:spPr>
              <a:solidFill>
                <a:srgbClr val="FFC000"/>
              </a:solidFill>
              <a:ln>
                <a:solidFill>
                  <a:schemeClr val="bg1"/>
                </a:solidFill>
              </a:ln>
            </c:spPr>
          </c:dPt>
          <c:dPt>
            <c:idx val="8"/>
            <c:bubble3D val="0"/>
            <c:spPr>
              <a:solidFill>
                <a:srgbClr val="D6E1C1"/>
              </a:solidFill>
              <a:ln>
                <a:solidFill>
                  <a:schemeClr val="bg1"/>
                </a:solidFill>
              </a:ln>
            </c:spPr>
          </c:dPt>
          <c:dLbls>
            <c:dLbl>
              <c:idx val="8"/>
              <c:layout>
                <c:manualLayout>
                  <c:x val="2.1164024690918139E-3"/>
                  <c:y val="3.4285714285714287E-2"/>
                </c:manualLayout>
              </c:layout>
              <c:showLegendKey val="0"/>
              <c:showVal val="0"/>
              <c:showCatName val="0"/>
              <c:showSerName val="0"/>
              <c:showPercent val="1"/>
              <c:showBubbleSize val="0"/>
            </c:dLbl>
            <c:numFmt formatCode="0.0%" sourceLinked="0"/>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Рын_Сто_2017!$A$63:$A$71</c:f>
              <c:strCache>
                <c:ptCount val="9"/>
                <c:pt idx="0">
                  <c:v>Денежные средства</c:v>
                </c:pt>
                <c:pt idx="1">
                  <c:v>Депозиты</c:v>
                </c:pt>
                <c:pt idx="2">
                  <c:v>Государственные ценные бумаги</c:v>
                </c:pt>
                <c:pt idx="3">
                  <c:v>Государственные ценные бумаги субъектов Российской Федерации</c:v>
                </c:pt>
                <c:pt idx="4">
                  <c:v>Облигации российских эмитентов</c:v>
                </c:pt>
                <c:pt idx="5">
                  <c:v>Ценные бумаги международных финансовых организаций</c:v>
                </c:pt>
                <c:pt idx="6">
                  <c:v>Акции российских эмитентов</c:v>
                </c:pt>
                <c:pt idx="7">
                  <c:v>Облигации с ипотечным покрытием</c:v>
                </c:pt>
                <c:pt idx="8">
                  <c:v>Дебиторская задолженность</c:v>
                </c:pt>
              </c:strCache>
            </c:strRef>
          </c:cat>
          <c:val>
            <c:numRef>
              <c:f>Рын_Сто_2017!$D$63:$D$71</c:f>
              <c:numCache>
                <c:formatCode>#,##0.00</c:formatCode>
                <c:ptCount val="9"/>
                <c:pt idx="0">
                  <c:v>117.09132940504</c:v>
                </c:pt>
                <c:pt idx="1">
                  <c:v>156.73663178027999</c:v>
                </c:pt>
                <c:pt idx="2">
                  <c:v>537.40255643583998</c:v>
                </c:pt>
                <c:pt idx="3">
                  <c:v>49.771005662429999</c:v>
                </c:pt>
                <c:pt idx="4">
                  <c:v>1187.3958273872399</c:v>
                </c:pt>
                <c:pt idx="5">
                  <c:v>23.558301561779999</c:v>
                </c:pt>
                <c:pt idx="6">
                  <c:v>315.18781077352997</c:v>
                </c:pt>
                <c:pt idx="7">
                  <c:v>72.606076932099995</c:v>
                </c:pt>
                <c:pt idx="8">
                  <c:v>150.54799216192001</c:v>
                </c:pt>
              </c:numCache>
            </c:numRef>
          </c:val>
        </c:ser>
        <c:dLbls>
          <c:showLegendKey val="0"/>
          <c:showVal val="0"/>
          <c:showCatName val="0"/>
          <c:showSerName val="0"/>
          <c:showPercent val="0"/>
          <c:showBubbleSize val="0"/>
          <c:showLeaderLines val="1"/>
        </c:dLbls>
        <c:firstSliceAng val="0"/>
        <c:holeSize val="33"/>
      </c:doughnutChart>
    </c:plotArea>
    <c:legend>
      <c:legendPos val="r"/>
      <c:layout>
        <c:manualLayout>
          <c:xMode val="edge"/>
          <c:yMode val="edge"/>
          <c:x val="0.64550275307299143"/>
          <c:y val="0.3409212598425197"/>
          <c:w val="0.3396824296433662"/>
          <c:h val="0.61244319460067487"/>
        </c:manualLayout>
      </c:layout>
      <c:overlay val="0"/>
      <c:txPr>
        <a:bodyPr/>
        <a:lstStyle/>
        <a:p>
          <a:pPr rtl="0">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Структура совокупного инвестиционного портфеля  негосударственных пенсионных фондов </a:t>
            </a:r>
          </a:p>
          <a:p>
            <a:pPr>
              <a:defRPr sz="1200"/>
            </a:pPr>
            <a:r>
              <a:rPr lang="ru-RU" sz="1200"/>
              <a:t>по состоянию на 3</a:t>
            </a:r>
            <a:r>
              <a:rPr lang="ru-RU" sz="1200" b="1" i="0" u="none" strike="noStrike" baseline="0">
                <a:effectLst/>
              </a:rPr>
              <a:t>1 декабря 201</a:t>
            </a:r>
            <a:r>
              <a:rPr lang="en-US" sz="1200" b="1" i="0" u="none" strike="noStrike" baseline="0">
                <a:effectLst/>
              </a:rPr>
              <a:t>7</a:t>
            </a:r>
            <a:r>
              <a:rPr lang="ru-RU" sz="1200" b="1" i="0" u="none" strike="noStrike" baseline="0">
                <a:effectLst/>
              </a:rPr>
              <a:t> г. </a:t>
            </a:r>
            <a:br>
              <a:rPr lang="ru-RU" sz="1200" b="1" i="0" u="none" strike="noStrike" baseline="0">
                <a:effectLst/>
              </a:rPr>
            </a:br>
            <a:r>
              <a:rPr lang="ru-RU" sz="1000" b="0" i="0"/>
              <a:t>(</a:t>
            </a:r>
            <a:r>
              <a:rPr lang="ru-RU" sz="1000" b="0" i="0" u="none" strike="noStrike" baseline="0">
                <a:effectLst/>
              </a:rPr>
              <a:t>Информация на основе Формы № 7 «Сведения о структуре инвестиционного портфеля негосударственных пенсионных фондов по обязательному пенс</a:t>
            </a:r>
            <a:endParaRPr lang="ru-RU" sz="1000" b="0" i="0"/>
          </a:p>
        </c:rich>
      </c:tx>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582418840988325"/>
          <c:y val="0.27663639888127423"/>
          <c:w val="0.80726298369062421"/>
          <c:h val="0.67872279878801811"/>
        </c:manualLayout>
      </c:layout>
      <c:pie3DChart>
        <c:varyColors val="1"/>
        <c:ser>
          <c:idx val="0"/>
          <c:order val="0"/>
          <c:tx>
            <c:v>НПФ</c:v>
          </c:tx>
          <c:explosion val="25"/>
          <c:dPt>
            <c:idx val="0"/>
            <c:bubble3D val="0"/>
            <c:spPr>
              <a:solidFill>
                <a:schemeClr val="accent4">
                  <a:lumMod val="60000"/>
                  <a:lumOff val="40000"/>
                </a:schemeClr>
              </a:solidFill>
            </c:spPr>
          </c:dPt>
          <c:dPt>
            <c:idx val="1"/>
            <c:bubble3D val="0"/>
            <c:spPr>
              <a:solidFill>
                <a:srgbClr val="FFFFCC"/>
              </a:solidFill>
            </c:spPr>
          </c:dPt>
          <c:dPt>
            <c:idx val="2"/>
            <c:bubble3D val="0"/>
            <c:spPr>
              <a:solidFill>
                <a:srgbClr val="00B050"/>
              </a:solidFill>
            </c:spPr>
          </c:dPt>
          <c:dPt>
            <c:idx val="3"/>
            <c:bubble3D val="0"/>
            <c:spPr>
              <a:solidFill>
                <a:srgbClr val="E8A6D5"/>
              </a:solidFill>
            </c:spPr>
          </c:dPt>
          <c:dPt>
            <c:idx val="4"/>
            <c:bubble3D val="0"/>
            <c:spPr>
              <a:solidFill>
                <a:srgbClr val="FF0000"/>
              </a:solidFill>
            </c:spPr>
          </c:dPt>
          <c:dPt>
            <c:idx val="5"/>
            <c:bubble3D val="0"/>
            <c:spPr>
              <a:solidFill>
                <a:srgbClr val="0070C0"/>
              </a:solidFill>
            </c:spPr>
          </c:dPt>
          <c:dPt>
            <c:idx val="6"/>
            <c:bubble3D val="0"/>
            <c:spPr>
              <a:solidFill>
                <a:srgbClr val="FFFF00"/>
              </a:solidFill>
            </c:spPr>
          </c:dPt>
          <c:dPt>
            <c:idx val="7"/>
            <c:bubble3D val="0"/>
            <c:spPr>
              <a:solidFill>
                <a:srgbClr val="FFC000"/>
              </a:solidFill>
            </c:spPr>
          </c:dPt>
          <c:dLbls>
            <c:dLbl>
              <c:idx val="0"/>
              <c:layout>
                <c:manualLayout>
                  <c:x val="-7.8155304159269481E-2"/>
                  <c:y val="-0.11914119737996794"/>
                </c:manualLayout>
              </c:layout>
              <c:tx>
                <c:rich>
                  <a:bodyPr/>
                  <a:lstStyle/>
                  <a:p>
                    <a:r>
                      <a:rPr lang="ru-RU"/>
                      <a:t>Денежные средства; </a:t>
                    </a:r>
                  </a:p>
                  <a:p>
                    <a:r>
                      <a:rPr lang="ru-RU"/>
                      <a:t>117.1 млрд.руб.; 4%</a:t>
                    </a:r>
                  </a:p>
                </c:rich>
              </c:tx>
              <c:showLegendKey val="0"/>
              <c:showVal val="1"/>
              <c:showCatName val="1"/>
              <c:showSerName val="0"/>
              <c:showPercent val="1"/>
              <c:showBubbleSize val="0"/>
            </c:dLbl>
            <c:dLbl>
              <c:idx val="1"/>
              <c:layout>
                <c:manualLayout>
                  <c:x val="1.8459407892016843E-2"/>
                  <c:y val="-6.9996045523641595E-2"/>
                </c:manualLayout>
              </c:layout>
              <c:tx>
                <c:rich>
                  <a:bodyPr/>
                  <a:lstStyle/>
                  <a:p>
                    <a:r>
                      <a:rPr lang="ru-RU"/>
                      <a:t>Депозиты; </a:t>
                    </a:r>
                  </a:p>
                  <a:p>
                    <a:r>
                      <a:rPr lang="ru-RU"/>
                      <a:t>156.7 млрд.руб.; 6%</a:t>
                    </a:r>
                  </a:p>
                </c:rich>
              </c:tx>
              <c:showLegendKey val="0"/>
              <c:showVal val="1"/>
              <c:showCatName val="1"/>
              <c:showSerName val="0"/>
              <c:showPercent val="1"/>
              <c:showBubbleSize val="0"/>
            </c:dLbl>
            <c:dLbl>
              <c:idx val="2"/>
              <c:layout>
                <c:manualLayout>
                  <c:x val="-6.373326219527559E-4"/>
                  <c:y val="-9.2675456305914436E-2"/>
                </c:manualLayout>
              </c:layout>
              <c:tx>
                <c:rich>
                  <a:bodyPr/>
                  <a:lstStyle/>
                  <a:p>
                    <a:r>
                      <a:rPr lang="ru-RU"/>
                      <a:t>Государственные ценные бумаги; </a:t>
                    </a:r>
                  </a:p>
                  <a:p>
                    <a:r>
                      <a:rPr lang="ru-RU"/>
                      <a:t>537.4 млрд.руб.; 21%</a:t>
                    </a:r>
                  </a:p>
                </c:rich>
              </c:tx>
              <c:showLegendKey val="0"/>
              <c:showVal val="1"/>
              <c:showCatName val="1"/>
              <c:showSerName val="0"/>
              <c:showPercent val="1"/>
              <c:showBubbleSize val="0"/>
            </c:dLbl>
            <c:dLbl>
              <c:idx val="3"/>
              <c:tx>
                <c:rich>
                  <a:bodyPr/>
                  <a:lstStyle/>
                  <a:p>
                    <a:r>
                      <a:rPr lang="ru-RU"/>
                      <a:t>Государственные ценные бумаги субъектов Российской Федерации; </a:t>
                    </a:r>
                  </a:p>
                  <a:p>
                    <a:r>
                      <a:rPr lang="ru-RU"/>
                      <a:t>49.8 млрд.руб.; 2%</a:t>
                    </a:r>
                  </a:p>
                </c:rich>
              </c:tx>
              <c:showLegendKey val="0"/>
              <c:showVal val="1"/>
              <c:showCatName val="1"/>
              <c:showSerName val="0"/>
              <c:showPercent val="1"/>
              <c:showBubbleSize val="0"/>
            </c:dLbl>
            <c:dLbl>
              <c:idx val="4"/>
              <c:tx>
                <c:rich>
                  <a:bodyPr/>
                  <a:lstStyle/>
                  <a:p>
                    <a:r>
                      <a:rPr lang="ru-RU"/>
                      <a:t>Облигации российских эмитентов; </a:t>
                    </a:r>
                  </a:p>
                  <a:p>
                    <a:r>
                      <a:rPr lang="ru-RU"/>
                      <a:t>1 187.4 млрд.руб.; 45%</a:t>
                    </a:r>
                  </a:p>
                </c:rich>
              </c:tx>
              <c:showLegendKey val="0"/>
              <c:showVal val="1"/>
              <c:showCatName val="1"/>
              <c:showSerName val="0"/>
              <c:showPercent val="1"/>
              <c:showBubbleSize val="0"/>
            </c:dLbl>
            <c:dLbl>
              <c:idx val="5"/>
              <c:layout>
                <c:manualLayout>
                  <c:x val="7.7396610654783149E-4"/>
                  <c:y val="0.18594262260388361"/>
                </c:manualLayout>
              </c:layout>
              <c:tx>
                <c:rich>
                  <a:bodyPr/>
                  <a:lstStyle/>
                  <a:p>
                    <a:r>
                      <a:rPr lang="ru-RU"/>
                      <a:t>Ценные бумаги международных финансовых организаций; </a:t>
                    </a:r>
                  </a:p>
                  <a:p>
                    <a:r>
                      <a:rPr lang="ru-RU"/>
                      <a:t>23.6 млрд.руб.; 1%</a:t>
                    </a:r>
                  </a:p>
                </c:rich>
              </c:tx>
              <c:showLegendKey val="0"/>
              <c:showVal val="1"/>
              <c:showCatName val="1"/>
              <c:showSerName val="0"/>
              <c:showPercent val="1"/>
              <c:showBubbleSize val="0"/>
            </c:dLbl>
            <c:dLbl>
              <c:idx val="6"/>
              <c:tx>
                <c:rich>
                  <a:bodyPr/>
                  <a:lstStyle/>
                  <a:p>
                    <a:r>
                      <a:rPr lang="ru-RU"/>
                      <a:t>Акции российских эмитентов; </a:t>
                    </a:r>
                  </a:p>
                  <a:p>
                    <a:r>
                      <a:rPr lang="ru-RU"/>
                      <a:t>315.2 млрд.руб.; 12%</a:t>
                    </a:r>
                  </a:p>
                </c:rich>
              </c:tx>
              <c:showLegendKey val="0"/>
              <c:showVal val="1"/>
              <c:showCatName val="1"/>
              <c:showSerName val="0"/>
              <c:showPercent val="1"/>
              <c:showBubbleSize val="0"/>
            </c:dLbl>
            <c:dLbl>
              <c:idx val="7"/>
              <c:tx>
                <c:rich>
                  <a:bodyPr/>
                  <a:lstStyle/>
                  <a:p>
                    <a:r>
                      <a:rPr lang="ru-RU"/>
                      <a:t>Облигации с ипотечным покрытием; </a:t>
                    </a:r>
                  </a:p>
                  <a:p>
                    <a:r>
                      <a:rPr lang="ru-RU"/>
                      <a:t>72.6 млрд.руб.; 3%</a:t>
                    </a:r>
                  </a:p>
                </c:rich>
              </c:tx>
              <c:showLegendKey val="0"/>
              <c:showVal val="1"/>
              <c:showCatName val="1"/>
              <c:showSerName val="0"/>
              <c:showPercent val="1"/>
              <c:showBubbleSize val="0"/>
            </c:dLbl>
            <c:dLbl>
              <c:idx val="8"/>
              <c:layout>
                <c:manualLayout>
                  <c:x val="2.667884463845277E-2"/>
                  <c:y val="-8.3808898418330391E-2"/>
                </c:manualLayout>
              </c:layout>
              <c:tx>
                <c:rich>
                  <a:bodyPr/>
                  <a:lstStyle/>
                  <a:p>
                    <a:r>
                      <a:rPr lang="ru-RU"/>
                      <a:t>Дебиторская задолженность; </a:t>
                    </a:r>
                  </a:p>
                  <a:p>
                    <a:r>
                      <a:rPr lang="ru-RU"/>
                      <a:t>150.5 млрд.руб.; 6%</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Рис_4_8!$A$19:$A$27</c:f>
              <c:strCache>
                <c:ptCount val="9"/>
                <c:pt idx="0">
                  <c:v>Денежные средства</c:v>
                </c:pt>
                <c:pt idx="1">
                  <c:v>Депозиты</c:v>
                </c:pt>
                <c:pt idx="2">
                  <c:v>Государственные ценные бумаги</c:v>
                </c:pt>
                <c:pt idx="3">
                  <c:v>Государственные ценные бумаги субъектов Российской Федерации</c:v>
                </c:pt>
                <c:pt idx="4">
                  <c:v>Облигации российских эмитентов</c:v>
                </c:pt>
                <c:pt idx="5">
                  <c:v>Ценные бумаги международных финансовых организаций</c:v>
                </c:pt>
                <c:pt idx="6">
                  <c:v>Акции российских эмитентов</c:v>
                </c:pt>
                <c:pt idx="7">
                  <c:v>Облигации с ипотечным покрытием</c:v>
                </c:pt>
                <c:pt idx="8">
                  <c:v>Дебиторская задолженность</c:v>
                </c:pt>
              </c:strCache>
            </c:strRef>
          </c:cat>
          <c:val>
            <c:numRef>
              <c:f>Рис_4_8!$B$19:$B$27</c:f>
              <c:numCache>
                <c:formatCode>[&gt;1000000]#,##0.0,,," млрд.руб.";###0.0</c:formatCode>
                <c:ptCount val="9"/>
                <c:pt idx="0">
                  <c:v>117091329405.03999</c:v>
                </c:pt>
                <c:pt idx="1">
                  <c:v>156736631780.28</c:v>
                </c:pt>
                <c:pt idx="2">
                  <c:v>537402556435.83997</c:v>
                </c:pt>
                <c:pt idx="3">
                  <c:v>49771005662.43</c:v>
                </c:pt>
                <c:pt idx="4">
                  <c:v>1187395827387.24</c:v>
                </c:pt>
                <c:pt idx="5">
                  <c:v>23558301561.779999</c:v>
                </c:pt>
                <c:pt idx="6">
                  <c:v>315187810773.52997</c:v>
                </c:pt>
                <c:pt idx="7">
                  <c:v>72606076932.099991</c:v>
                </c:pt>
                <c:pt idx="8">
                  <c:v>150547992161.92001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Показатели деятельности НПФ в</a:t>
            </a:r>
            <a:r>
              <a:rPr lang="ru-RU" sz="1200" baseline="0"/>
              <a:t> </a:t>
            </a:r>
            <a:r>
              <a:rPr lang="ru-RU" sz="1200"/>
              <a:t>2005 - 2017 годах</a:t>
            </a:r>
          </a:p>
        </c:rich>
      </c:tx>
      <c:overlay val="0"/>
    </c:title>
    <c:autoTitleDeleted val="0"/>
    <c:plotArea>
      <c:layout/>
      <c:lineChart>
        <c:grouping val="standard"/>
        <c:varyColors val="0"/>
        <c:ser>
          <c:idx val="0"/>
          <c:order val="0"/>
          <c:tx>
            <c:v>Пенсионные накопления, млрд. рублей</c:v>
          </c:tx>
          <c:cat>
            <c:numRef>
              <c:f>Рис_9!$C$3:$O$3</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Рис_9!$C$15:$O$15</c:f>
              <c:numCache>
                <c:formatCode>#,##0.00</c:formatCode>
                <c:ptCount val="13"/>
                <c:pt idx="0">
                  <c:v>2.0099999999999998</c:v>
                </c:pt>
                <c:pt idx="1">
                  <c:v>9.9600000000000009</c:v>
                </c:pt>
                <c:pt idx="2">
                  <c:v>26.76</c:v>
                </c:pt>
                <c:pt idx="3">
                  <c:v>35.54</c:v>
                </c:pt>
                <c:pt idx="4">
                  <c:v>77.17</c:v>
                </c:pt>
                <c:pt idx="5">
                  <c:v>155.35</c:v>
                </c:pt>
                <c:pt idx="6">
                  <c:v>393.7</c:v>
                </c:pt>
                <c:pt idx="7">
                  <c:v>669.19</c:v>
                </c:pt>
                <c:pt idx="8">
                  <c:v>1088.4100000000001</c:v>
                </c:pt>
                <c:pt idx="9">
                  <c:v>1132.44</c:v>
                </c:pt>
                <c:pt idx="10">
                  <c:v>1719.5486677470301</c:v>
                </c:pt>
                <c:pt idx="11">
                  <c:v>2129.93770983787</c:v>
                </c:pt>
                <c:pt idx="12">
                  <c:v>2435.0114229999999</c:v>
                </c:pt>
              </c:numCache>
            </c:numRef>
          </c:val>
          <c:smooth val="1"/>
        </c:ser>
        <c:dLbls>
          <c:showLegendKey val="0"/>
          <c:showVal val="0"/>
          <c:showCatName val="0"/>
          <c:showSerName val="0"/>
          <c:showPercent val="0"/>
          <c:showBubbleSize val="0"/>
        </c:dLbls>
        <c:marker val="1"/>
        <c:smooth val="0"/>
        <c:axId val="164418304"/>
        <c:axId val="164419840"/>
      </c:lineChart>
      <c:lineChart>
        <c:grouping val="standard"/>
        <c:varyColors val="0"/>
        <c:ser>
          <c:idx val="1"/>
          <c:order val="1"/>
          <c:tx>
            <c:v>Количество застрахованных лиц по ОПС, млн. человек</c:v>
          </c:tx>
          <c:marker>
            <c:symbol val="square"/>
            <c:size val="5"/>
          </c:marker>
          <c:cat>
            <c:numRef>
              <c:f>Рис_9!$C$13:$O$13</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Рис_9!$C$8:$O$8</c:f>
              <c:numCache>
                <c:formatCode>0.00</c:formatCode>
                <c:ptCount val="13"/>
                <c:pt idx="0">
                  <c:v>0.60456799999999999</c:v>
                </c:pt>
                <c:pt idx="1">
                  <c:v>0.9</c:v>
                </c:pt>
                <c:pt idx="2">
                  <c:v>1.88</c:v>
                </c:pt>
                <c:pt idx="3">
                  <c:v>3.6392890000000002</c:v>
                </c:pt>
                <c:pt idx="4">
                  <c:v>5.68</c:v>
                </c:pt>
                <c:pt idx="5">
                  <c:v>7.82</c:v>
                </c:pt>
                <c:pt idx="6">
                  <c:v>11.88</c:v>
                </c:pt>
                <c:pt idx="7">
                  <c:v>16.57</c:v>
                </c:pt>
                <c:pt idx="8">
                  <c:v>22.19</c:v>
                </c:pt>
                <c:pt idx="9">
                  <c:v>22.07</c:v>
                </c:pt>
                <c:pt idx="10">
                  <c:v>27.028117000000002</c:v>
                </c:pt>
                <c:pt idx="11">
                  <c:v>29.839411999999999</c:v>
                </c:pt>
                <c:pt idx="12">
                  <c:v>34.324154999999998</c:v>
                </c:pt>
              </c:numCache>
            </c:numRef>
          </c:val>
          <c:smooth val="1"/>
        </c:ser>
        <c:dLbls>
          <c:showLegendKey val="0"/>
          <c:showVal val="0"/>
          <c:showCatName val="0"/>
          <c:showSerName val="0"/>
          <c:showPercent val="0"/>
          <c:showBubbleSize val="0"/>
        </c:dLbls>
        <c:marker val="1"/>
        <c:smooth val="0"/>
        <c:axId val="164428032"/>
        <c:axId val="164426112"/>
      </c:lineChart>
      <c:catAx>
        <c:axId val="164418304"/>
        <c:scaling>
          <c:orientation val="minMax"/>
        </c:scaling>
        <c:delete val="0"/>
        <c:axPos val="b"/>
        <c:numFmt formatCode="General" sourceLinked="1"/>
        <c:majorTickMark val="out"/>
        <c:minorTickMark val="none"/>
        <c:tickLblPos val="nextTo"/>
        <c:crossAx val="164419840"/>
        <c:crosses val="autoZero"/>
        <c:auto val="1"/>
        <c:lblAlgn val="ctr"/>
        <c:lblOffset val="100"/>
        <c:noMultiLvlLbl val="0"/>
      </c:catAx>
      <c:valAx>
        <c:axId val="164419840"/>
        <c:scaling>
          <c:orientation val="minMax"/>
        </c:scaling>
        <c:delete val="0"/>
        <c:axPos val="l"/>
        <c:majorGridlines/>
        <c:title>
          <c:tx>
            <c:rich>
              <a:bodyPr rot="-5400000" vert="horz"/>
              <a:lstStyle/>
              <a:p>
                <a:pPr>
                  <a:defRPr b="1"/>
                </a:pPr>
                <a:r>
                  <a:rPr lang="ru-RU" b="1"/>
                  <a:t>млрд.</a:t>
                </a:r>
                <a:r>
                  <a:rPr lang="ru-RU" b="1" baseline="0"/>
                  <a:t> рублей</a:t>
                </a:r>
                <a:endParaRPr lang="ru-RU" b="1"/>
              </a:p>
            </c:rich>
          </c:tx>
          <c:overlay val="0"/>
        </c:title>
        <c:numFmt formatCode="#,##0" sourceLinked="0"/>
        <c:majorTickMark val="out"/>
        <c:minorTickMark val="none"/>
        <c:tickLblPos val="nextTo"/>
        <c:crossAx val="164418304"/>
        <c:crosses val="autoZero"/>
        <c:crossBetween val="midCat"/>
      </c:valAx>
      <c:valAx>
        <c:axId val="164426112"/>
        <c:scaling>
          <c:orientation val="minMax"/>
        </c:scaling>
        <c:delete val="0"/>
        <c:axPos val="r"/>
        <c:title>
          <c:tx>
            <c:rich>
              <a:bodyPr rot="-5400000" vert="horz"/>
              <a:lstStyle/>
              <a:p>
                <a:pPr>
                  <a:defRPr/>
                </a:pPr>
                <a:r>
                  <a:rPr lang="ru-RU" b="0"/>
                  <a:t>млн. человек</a:t>
                </a:r>
              </a:p>
            </c:rich>
          </c:tx>
          <c:overlay val="0"/>
        </c:title>
        <c:numFmt formatCode="0" sourceLinked="0"/>
        <c:majorTickMark val="out"/>
        <c:minorTickMark val="none"/>
        <c:tickLblPos val="nextTo"/>
        <c:crossAx val="164428032"/>
        <c:crosses val="max"/>
        <c:crossBetween val="between"/>
      </c:valAx>
      <c:catAx>
        <c:axId val="164428032"/>
        <c:scaling>
          <c:orientation val="minMax"/>
        </c:scaling>
        <c:delete val="1"/>
        <c:axPos val="b"/>
        <c:numFmt formatCode="General" sourceLinked="1"/>
        <c:majorTickMark val="out"/>
        <c:minorTickMark val="none"/>
        <c:tickLblPos val="nextTo"/>
        <c:crossAx val="164426112"/>
        <c:crosses val="autoZero"/>
        <c:auto val="1"/>
        <c:lblAlgn val="ctr"/>
        <c:lblOffset val="100"/>
        <c:noMultiLvlLbl val="0"/>
      </c:catAx>
      <c:spPr>
        <a:noFill/>
        <a:ln>
          <a:solidFill>
            <a:schemeClr val="bg2"/>
          </a:solidFill>
        </a:ln>
      </c:spPr>
    </c:plotArea>
    <c:legend>
      <c:legendPos val="b"/>
      <c:overlay val="0"/>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000000"/>
                </a:solidFill>
                <a:latin typeface="Times New Roman"/>
                <a:ea typeface="Times New Roman"/>
                <a:cs typeface="Times New Roman"/>
              </a:defRPr>
            </a:pPr>
            <a:r>
              <a:rPr lang="ru-RU" sz="1200" b="1" i="0" u="none" strike="noStrike" baseline="0">
                <a:solidFill>
                  <a:srgbClr val="000000"/>
                </a:solidFill>
                <a:latin typeface="Times New Roman"/>
                <a:cs typeface="Times New Roman"/>
              </a:rPr>
              <a:t>Численность участников НПФ по негосударственному пенсионному обеспечению, в том числе получающих </a:t>
            </a:r>
            <a:r>
              <a:rPr lang="ru-RU" sz="1200" b="1" i="0" u="none" strike="noStrike" baseline="0">
                <a:solidFill>
                  <a:srgbClr val="000000"/>
                </a:solidFill>
                <a:latin typeface="Times New Roman" panose="02020603050405020304" pitchFamily="18" charset="0"/>
                <a:cs typeface="Times New Roman" panose="02020603050405020304" pitchFamily="18" charset="0"/>
              </a:rPr>
              <a:t>пенсию, в </a:t>
            </a:r>
            <a:r>
              <a:rPr lang="ru-RU" sz="1200" b="1" i="0" baseline="0">
                <a:effectLst/>
                <a:latin typeface="Times New Roman" panose="02020603050405020304" pitchFamily="18" charset="0"/>
                <a:cs typeface="Times New Roman" panose="02020603050405020304" pitchFamily="18" charset="0"/>
              </a:rPr>
              <a:t>2004 - 2017 годах</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14301281716681832"/>
          <c:y val="4.2430588068383346E-2"/>
        </c:manualLayout>
      </c:layout>
      <c:overlay val="0"/>
      <c:spPr>
        <a:noFill/>
        <a:ln w="25400">
          <a:noFill/>
        </a:ln>
      </c:spPr>
    </c:title>
    <c:autoTitleDeleted val="0"/>
    <c:plotArea>
      <c:layout>
        <c:manualLayout>
          <c:layoutTarget val="inner"/>
          <c:xMode val="edge"/>
          <c:yMode val="edge"/>
          <c:x val="9.2941880455534129E-2"/>
          <c:y val="0.20745969690851579"/>
          <c:w val="0.89001510069129652"/>
          <c:h val="0.59721392902690029"/>
        </c:manualLayout>
      </c:layout>
      <c:barChart>
        <c:barDir val="col"/>
        <c:grouping val="clustered"/>
        <c:varyColors val="0"/>
        <c:ser>
          <c:idx val="0"/>
          <c:order val="0"/>
          <c:tx>
            <c:strRef>
              <c:f>Рис_10_11_Таб_7!$A$6</c:f>
              <c:strCache>
                <c:ptCount val="1"/>
                <c:pt idx="0">
                  <c:v>Численность участников фондов, млн человек</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numRef>
              <c:f>Рис_10_11_Таб_7!$B$4:$O$4</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Рис_10_11_Таб_7!$B$6:$O$6</c:f>
              <c:numCache>
                <c:formatCode>#,##0.00</c:formatCode>
                <c:ptCount val="14"/>
                <c:pt idx="0">
                  <c:v>5.53</c:v>
                </c:pt>
                <c:pt idx="1">
                  <c:v>6.06</c:v>
                </c:pt>
                <c:pt idx="2">
                  <c:v>6.42</c:v>
                </c:pt>
                <c:pt idx="3">
                  <c:v>6.76</c:v>
                </c:pt>
                <c:pt idx="4">
                  <c:v>6.77</c:v>
                </c:pt>
                <c:pt idx="5">
                  <c:v>6.76</c:v>
                </c:pt>
                <c:pt idx="6">
                  <c:v>6.61</c:v>
                </c:pt>
                <c:pt idx="7">
                  <c:v>6.6</c:v>
                </c:pt>
                <c:pt idx="8">
                  <c:v>6.78</c:v>
                </c:pt>
                <c:pt idx="9">
                  <c:v>6.77</c:v>
                </c:pt>
                <c:pt idx="10">
                  <c:v>6.37</c:v>
                </c:pt>
                <c:pt idx="11">
                  <c:v>5.8066969999999998</c:v>
                </c:pt>
                <c:pt idx="12">
                  <c:v>5.2838440000000002</c:v>
                </c:pt>
                <c:pt idx="13">
                  <c:v>6.0077629999999997</c:v>
                </c:pt>
              </c:numCache>
            </c:numRef>
          </c:val>
        </c:ser>
        <c:dLbls>
          <c:showLegendKey val="0"/>
          <c:showVal val="0"/>
          <c:showCatName val="0"/>
          <c:showSerName val="0"/>
          <c:showPercent val="0"/>
          <c:showBubbleSize val="0"/>
        </c:dLbls>
        <c:gapWidth val="60"/>
        <c:axId val="165539200"/>
        <c:axId val="165545472"/>
      </c:barChart>
      <c:lineChart>
        <c:grouping val="standard"/>
        <c:varyColors val="0"/>
        <c:ser>
          <c:idx val="1"/>
          <c:order val="1"/>
          <c:tx>
            <c:strRef>
              <c:f>Рис_10_11_Таб_7!$A$7</c:f>
              <c:strCache>
                <c:ptCount val="1"/>
                <c:pt idx="0">
                  <c:v>Численность участников, получающих негосударственную пенсию, млн человек</c:v>
                </c:pt>
              </c:strCache>
            </c:strRef>
          </c:tx>
          <c:spPr>
            <a:ln>
              <a:solidFill>
                <a:srgbClr val="FF0000"/>
              </a:solidFill>
            </a:ln>
          </c:spPr>
          <c:marker>
            <c:symbol val="circle"/>
            <c:size val="5"/>
            <c:spPr>
              <a:solidFill>
                <a:srgbClr val="FF0000"/>
              </a:solidFill>
              <a:ln>
                <a:noFill/>
              </a:ln>
            </c:spPr>
          </c:marker>
          <c:cat>
            <c:numRef>
              <c:f>Рис_10_11_Таб_7!$B$4:$O$4</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Рис_10_11_Таб_7!$B$7:$O$7</c:f>
              <c:numCache>
                <c:formatCode>#,##0.00</c:formatCode>
                <c:ptCount val="14"/>
                <c:pt idx="0">
                  <c:v>0.5</c:v>
                </c:pt>
                <c:pt idx="1">
                  <c:v>0.71</c:v>
                </c:pt>
                <c:pt idx="2">
                  <c:v>0.87</c:v>
                </c:pt>
                <c:pt idx="3">
                  <c:v>1.03</c:v>
                </c:pt>
                <c:pt idx="4">
                  <c:v>1.1299999999999999</c:v>
                </c:pt>
                <c:pt idx="5">
                  <c:v>1.27</c:v>
                </c:pt>
                <c:pt idx="6">
                  <c:v>1.36</c:v>
                </c:pt>
                <c:pt idx="7">
                  <c:v>1.47</c:v>
                </c:pt>
                <c:pt idx="8">
                  <c:v>1.54</c:v>
                </c:pt>
                <c:pt idx="9">
                  <c:v>1.55</c:v>
                </c:pt>
                <c:pt idx="10">
                  <c:v>1.58</c:v>
                </c:pt>
                <c:pt idx="11">
                  <c:v>1.5566709999999999</c:v>
                </c:pt>
                <c:pt idx="12">
                  <c:v>1.530843</c:v>
                </c:pt>
                <c:pt idx="13">
                  <c:v>1.4844059999999999</c:v>
                </c:pt>
              </c:numCache>
            </c:numRef>
          </c:val>
          <c:smooth val="1"/>
        </c:ser>
        <c:dLbls>
          <c:showLegendKey val="0"/>
          <c:showVal val="0"/>
          <c:showCatName val="0"/>
          <c:showSerName val="0"/>
          <c:showPercent val="0"/>
          <c:showBubbleSize val="0"/>
        </c:dLbls>
        <c:marker val="1"/>
        <c:smooth val="0"/>
        <c:axId val="165539200"/>
        <c:axId val="165545472"/>
      </c:lineChart>
      <c:catAx>
        <c:axId val="1655392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65545472"/>
        <c:crosses val="autoZero"/>
        <c:auto val="1"/>
        <c:lblAlgn val="ctr"/>
        <c:lblOffset val="100"/>
        <c:tickLblSkip val="1"/>
        <c:tickMarkSkip val="1"/>
        <c:noMultiLvlLbl val="0"/>
      </c:catAx>
      <c:valAx>
        <c:axId val="165545472"/>
        <c:scaling>
          <c:orientation val="minMax"/>
        </c:scaling>
        <c:delete val="0"/>
        <c:axPos val="l"/>
        <c:title>
          <c:tx>
            <c:rich>
              <a:bodyPr rot="-5400000" vert="horz"/>
              <a:lstStyle/>
              <a:p>
                <a:pPr>
                  <a:defRPr b="1"/>
                </a:pPr>
                <a:r>
                  <a:rPr lang="ru-RU" sz="1000" b="1"/>
                  <a:t>млн.</a:t>
                </a:r>
                <a:r>
                  <a:rPr lang="ru-RU" sz="1000" b="1" baseline="0"/>
                  <a:t> человек</a:t>
                </a:r>
                <a:endParaRPr lang="ru-RU" sz="1000" b="1"/>
              </a:p>
            </c:rich>
          </c:tx>
          <c:overlay val="0"/>
        </c:title>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65539200"/>
        <c:crosses val="autoZero"/>
        <c:crossBetween val="between"/>
      </c:valAx>
      <c:spPr>
        <a:noFill/>
        <a:ln w="25400">
          <a:noFill/>
        </a:ln>
      </c:spPr>
    </c:plotArea>
    <c:legend>
      <c:legendPos val="b"/>
      <c:layout>
        <c:manualLayout>
          <c:xMode val="edge"/>
          <c:yMode val="edge"/>
          <c:x val="9.8170205504497676E-2"/>
          <c:y val="0.87442932654970473"/>
          <c:w val="0.78586187924775475"/>
          <c:h val="0.11124600334049153"/>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Пенсионные резервы и численность участников НПФ по негосударственному пенсионному обеспечению в</a:t>
            </a:r>
            <a:r>
              <a:rPr lang="ru-RU" sz="1200" baseline="0"/>
              <a:t> </a:t>
            </a:r>
            <a:r>
              <a:rPr lang="ru-RU" sz="1200"/>
              <a:t>2004 - 2017</a:t>
            </a:r>
            <a:r>
              <a:rPr lang="ru-RU" sz="1200" baseline="0"/>
              <a:t> </a:t>
            </a:r>
            <a:r>
              <a:rPr lang="ru-RU" sz="1200"/>
              <a:t>годах</a:t>
            </a:r>
          </a:p>
        </c:rich>
      </c:tx>
      <c:overlay val="0"/>
    </c:title>
    <c:autoTitleDeleted val="0"/>
    <c:plotArea>
      <c:layout/>
      <c:lineChart>
        <c:grouping val="standard"/>
        <c:varyColors val="0"/>
        <c:ser>
          <c:idx val="0"/>
          <c:order val="0"/>
          <c:tx>
            <c:strRef>
              <c:f>Рис_10_11_Таб_7!$A$5</c:f>
              <c:strCache>
                <c:ptCount val="1"/>
                <c:pt idx="0">
                  <c:v>Пенсионные резервы, млрд рублей</c:v>
                </c:pt>
              </c:strCache>
            </c:strRef>
          </c:tx>
          <c:spPr>
            <a:ln>
              <a:solidFill>
                <a:srgbClr val="FF0000"/>
              </a:solidFill>
            </a:ln>
          </c:spPr>
          <c:marker>
            <c:spPr>
              <a:solidFill>
                <a:srgbClr val="FF0000"/>
              </a:solidFill>
              <a:ln>
                <a:noFill/>
              </a:ln>
            </c:spPr>
          </c:marker>
          <c:cat>
            <c:numRef>
              <c:f>Рис_10_11_Таб_7!$B$4:$O$4</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Рис_10_11_Таб_7!$B$5:$O$5</c:f>
              <c:numCache>
                <c:formatCode>#,##0.0</c:formatCode>
                <c:ptCount val="14"/>
                <c:pt idx="0">
                  <c:v>169.8</c:v>
                </c:pt>
                <c:pt idx="1">
                  <c:v>277.39999999999998</c:v>
                </c:pt>
                <c:pt idx="2">
                  <c:v>405.2</c:v>
                </c:pt>
                <c:pt idx="3">
                  <c:v>472.9</c:v>
                </c:pt>
                <c:pt idx="4">
                  <c:v>462.9</c:v>
                </c:pt>
                <c:pt idx="5">
                  <c:v>564.29999999999995</c:v>
                </c:pt>
                <c:pt idx="6">
                  <c:v>643.29999999999995</c:v>
                </c:pt>
                <c:pt idx="7">
                  <c:v>700.3</c:v>
                </c:pt>
                <c:pt idx="8">
                  <c:v>758.1</c:v>
                </c:pt>
                <c:pt idx="9">
                  <c:v>831.6</c:v>
                </c:pt>
                <c:pt idx="10">
                  <c:v>900.09</c:v>
                </c:pt>
                <c:pt idx="11">
                  <c:v>991.60776105999992</c:v>
                </c:pt>
                <c:pt idx="12">
                  <c:v>1096.7596284700001</c:v>
                </c:pt>
                <c:pt idx="13">
                  <c:v>1184.0582099999999</c:v>
                </c:pt>
              </c:numCache>
            </c:numRef>
          </c:val>
          <c:smooth val="1"/>
        </c:ser>
        <c:dLbls>
          <c:showLegendKey val="0"/>
          <c:showVal val="0"/>
          <c:showCatName val="0"/>
          <c:showSerName val="0"/>
          <c:showPercent val="0"/>
          <c:showBubbleSize val="0"/>
        </c:dLbls>
        <c:marker val="1"/>
        <c:smooth val="0"/>
        <c:axId val="165576704"/>
        <c:axId val="165578624"/>
      </c:lineChart>
      <c:lineChart>
        <c:grouping val="standard"/>
        <c:varyColors val="0"/>
        <c:ser>
          <c:idx val="1"/>
          <c:order val="1"/>
          <c:tx>
            <c:strRef>
              <c:f>Рис_10_11_Таб_7!$A$6</c:f>
              <c:strCache>
                <c:ptCount val="1"/>
                <c:pt idx="0">
                  <c:v>Численность участников фондов, млн человек</c:v>
                </c:pt>
              </c:strCache>
            </c:strRef>
          </c:tx>
          <c:spPr>
            <a:ln>
              <a:solidFill>
                <a:srgbClr val="00B050"/>
              </a:solidFill>
            </a:ln>
          </c:spPr>
          <c:marker>
            <c:symbol val="square"/>
            <c:size val="5"/>
            <c:spPr>
              <a:solidFill>
                <a:srgbClr val="00B050"/>
              </a:solidFill>
              <a:ln>
                <a:noFill/>
              </a:ln>
            </c:spPr>
          </c:marker>
          <c:cat>
            <c:numRef>
              <c:f>Рис_10_11_Таб_7!$B$4:$O$4</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Рис_10_11_Таб_7!$B$6:$O$6</c:f>
              <c:numCache>
                <c:formatCode>#,##0.00</c:formatCode>
                <c:ptCount val="14"/>
                <c:pt idx="0">
                  <c:v>5.53</c:v>
                </c:pt>
                <c:pt idx="1">
                  <c:v>6.06</c:v>
                </c:pt>
                <c:pt idx="2">
                  <c:v>6.42</c:v>
                </c:pt>
                <c:pt idx="3">
                  <c:v>6.76</c:v>
                </c:pt>
                <c:pt idx="4">
                  <c:v>6.77</c:v>
                </c:pt>
                <c:pt idx="5">
                  <c:v>6.76</c:v>
                </c:pt>
                <c:pt idx="6">
                  <c:v>6.61</c:v>
                </c:pt>
                <c:pt idx="7">
                  <c:v>6.6</c:v>
                </c:pt>
                <c:pt idx="8">
                  <c:v>6.78</c:v>
                </c:pt>
                <c:pt idx="9">
                  <c:v>6.77</c:v>
                </c:pt>
                <c:pt idx="10">
                  <c:v>6.37</c:v>
                </c:pt>
                <c:pt idx="11">
                  <c:v>5.8066969999999998</c:v>
                </c:pt>
                <c:pt idx="12">
                  <c:v>5.2838440000000002</c:v>
                </c:pt>
                <c:pt idx="13">
                  <c:v>6.0077629999999997</c:v>
                </c:pt>
              </c:numCache>
            </c:numRef>
          </c:val>
          <c:smooth val="1"/>
        </c:ser>
        <c:dLbls>
          <c:showLegendKey val="0"/>
          <c:showVal val="0"/>
          <c:showCatName val="0"/>
          <c:showSerName val="0"/>
          <c:showPercent val="0"/>
          <c:showBubbleSize val="0"/>
        </c:dLbls>
        <c:marker val="1"/>
        <c:smooth val="0"/>
        <c:axId val="165586816"/>
        <c:axId val="165584896"/>
      </c:lineChart>
      <c:catAx>
        <c:axId val="165576704"/>
        <c:scaling>
          <c:orientation val="minMax"/>
        </c:scaling>
        <c:delete val="0"/>
        <c:axPos val="b"/>
        <c:numFmt formatCode="General" sourceLinked="1"/>
        <c:majorTickMark val="out"/>
        <c:minorTickMark val="none"/>
        <c:tickLblPos val="nextTo"/>
        <c:crossAx val="165578624"/>
        <c:crosses val="autoZero"/>
        <c:auto val="1"/>
        <c:lblAlgn val="ctr"/>
        <c:lblOffset val="100"/>
        <c:noMultiLvlLbl val="0"/>
      </c:catAx>
      <c:valAx>
        <c:axId val="165578624"/>
        <c:scaling>
          <c:orientation val="minMax"/>
        </c:scaling>
        <c:delete val="0"/>
        <c:axPos val="l"/>
        <c:majorGridlines/>
        <c:title>
          <c:tx>
            <c:rich>
              <a:bodyPr rot="-5400000" vert="horz"/>
              <a:lstStyle/>
              <a:p>
                <a:pPr>
                  <a:defRPr b="1"/>
                </a:pPr>
                <a:r>
                  <a:rPr lang="ru-RU" b="1"/>
                  <a:t>млрд.</a:t>
                </a:r>
                <a:r>
                  <a:rPr lang="ru-RU" b="1" baseline="0"/>
                  <a:t> рублей</a:t>
                </a:r>
                <a:endParaRPr lang="ru-RU" b="1"/>
              </a:p>
            </c:rich>
          </c:tx>
          <c:overlay val="0"/>
        </c:title>
        <c:numFmt formatCode="#,##0" sourceLinked="0"/>
        <c:majorTickMark val="out"/>
        <c:minorTickMark val="none"/>
        <c:tickLblPos val="nextTo"/>
        <c:crossAx val="165576704"/>
        <c:crosses val="autoZero"/>
        <c:crossBetween val="midCat"/>
      </c:valAx>
      <c:valAx>
        <c:axId val="165584896"/>
        <c:scaling>
          <c:orientation val="minMax"/>
          <c:max val="9"/>
        </c:scaling>
        <c:delete val="0"/>
        <c:axPos val="r"/>
        <c:title>
          <c:tx>
            <c:rich>
              <a:bodyPr rot="-5400000" vert="horz"/>
              <a:lstStyle/>
              <a:p>
                <a:pPr>
                  <a:defRPr/>
                </a:pPr>
                <a:r>
                  <a:rPr lang="ru-RU" b="0"/>
                  <a:t>млн. человек</a:t>
                </a:r>
              </a:p>
            </c:rich>
          </c:tx>
          <c:overlay val="0"/>
        </c:title>
        <c:numFmt formatCode="#,##0" sourceLinked="0"/>
        <c:majorTickMark val="out"/>
        <c:minorTickMark val="none"/>
        <c:tickLblPos val="nextTo"/>
        <c:crossAx val="165586816"/>
        <c:crosses val="max"/>
        <c:crossBetween val="between"/>
      </c:valAx>
      <c:catAx>
        <c:axId val="165586816"/>
        <c:scaling>
          <c:orientation val="minMax"/>
        </c:scaling>
        <c:delete val="1"/>
        <c:axPos val="b"/>
        <c:numFmt formatCode="General" sourceLinked="1"/>
        <c:majorTickMark val="out"/>
        <c:minorTickMark val="none"/>
        <c:tickLblPos val="nextTo"/>
        <c:crossAx val="165584896"/>
        <c:crosses val="autoZero"/>
        <c:auto val="1"/>
        <c:lblAlgn val="ctr"/>
        <c:lblOffset val="100"/>
        <c:noMultiLvlLbl val="0"/>
      </c:catAx>
      <c:spPr>
        <a:noFill/>
        <a:ln>
          <a:solidFill>
            <a:schemeClr val="bg2"/>
          </a:solidFill>
        </a:ln>
      </c:spPr>
    </c:plotArea>
    <c:legend>
      <c:legendPos val="b"/>
      <c:overlay val="0"/>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Показатели деятельности НПФ в</a:t>
            </a:r>
            <a:r>
              <a:rPr lang="ru-RU" sz="1200" baseline="0"/>
              <a:t> </a:t>
            </a:r>
            <a:r>
              <a:rPr lang="ru-RU" sz="1200"/>
              <a:t>2004 - 2017 годах</a:t>
            </a:r>
          </a:p>
        </c:rich>
      </c:tx>
      <c:overlay val="0"/>
    </c:title>
    <c:autoTitleDeleted val="0"/>
    <c:plotArea>
      <c:layout/>
      <c:lineChart>
        <c:grouping val="standard"/>
        <c:varyColors val="0"/>
        <c:ser>
          <c:idx val="0"/>
          <c:order val="0"/>
          <c:tx>
            <c:strRef>
              <c:f>Рис_12!$A$3</c:f>
              <c:strCache>
                <c:ptCount val="1"/>
                <c:pt idx="0">
                  <c:v>Общее количество НПФ</c:v>
                </c:pt>
              </c:strCache>
            </c:strRef>
          </c:tx>
          <c:cat>
            <c:numRef>
              <c:f>Рис_12!$B$2:$O$2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Рис_12!$B$3:$O$3</c:f>
              <c:numCache>
                <c:formatCode>General</c:formatCode>
                <c:ptCount val="14"/>
                <c:pt idx="0">
                  <c:v>270</c:v>
                </c:pt>
                <c:pt idx="1">
                  <c:v>261</c:v>
                </c:pt>
                <c:pt idx="2">
                  <c:v>256</c:v>
                </c:pt>
                <c:pt idx="3">
                  <c:v>240</c:v>
                </c:pt>
                <c:pt idx="4">
                  <c:v>209</c:v>
                </c:pt>
                <c:pt idx="5">
                  <c:v>165</c:v>
                </c:pt>
                <c:pt idx="6">
                  <c:v>149</c:v>
                </c:pt>
                <c:pt idx="7">
                  <c:v>146</c:v>
                </c:pt>
                <c:pt idx="8">
                  <c:v>133</c:v>
                </c:pt>
                <c:pt idx="9">
                  <c:v>118</c:v>
                </c:pt>
                <c:pt idx="10">
                  <c:v>120</c:v>
                </c:pt>
                <c:pt idx="11">
                  <c:v>102</c:v>
                </c:pt>
                <c:pt idx="12">
                  <c:v>74</c:v>
                </c:pt>
                <c:pt idx="13">
                  <c:v>66</c:v>
                </c:pt>
              </c:numCache>
            </c:numRef>
          </c:val>
          <c:smooth val="1"/>
        </c:ser>
        <c:ser>
          <c:idx val="1"/>
          <c:order val="1"/>
          <c:tx>
            <c:strRef>
              <c:f>Рис_12!$A$4</c:f>
              <c:strCache>
                <c:ptCount val="1"/>
                <c:pt idx="0">
                  <c:v>Количество НПФ, осуществляющих деятельность по ОПС</c:v>
                </c:pt>
              </c:strCache>
            </c:strRef>
          </c:tx>
          <c:marker>
            <c:symbol val="circle"/>
            <c:size val="5"/>
          </c:marker>
          <c:cat>
            <c:numRef>
              <c:f>Рис_12!$B$2:$O$2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Рис_12!$B$4:$O$4</c:f>
              <c:numCache>
                <c:formatCode>General</c:formatCode>
                <c:ptCount val="14"/>
                <c:pt idx="0">
                  <c:v>0</c:v>
                </c:pt>
                <c:pt idx="1">
                  <c:v>47</c:v>
                </c:pt>
                <c:pt idx="2">
                  <c:v>73</c:v>
                </c:pt>
                <c:pt idx="3">
                  <c:v>91</c:v>
                </c:pt>
                <c:pt idx="4">
                  <c:v>105</c:v>
                </c:pt>
                <c:pt idx="5">
                  <c:v>133</c:v>
                </c:pt>
                <c:pt idx="6">
                  <c:v>133</c:v>
                </c:pt>
                <c:pt idx="7">
                  <c:v>117</c:v>
                </c:pt>
                <c:pt idx="8">
                  <c:v>109</c:v>
                </c:pt>
                <c:pt idx="9">
                  <c:v>93</c:v>
                </c:pt>
                <c:pt idx="10">
                  <c:v>90</c:v>
                </c:pt>
                <c:pt idx="11">
                  <c:v>65</c:v>
                </c:pt>
                <c:pt idx="12">
                  <c:v>41</c:v>
                </c:pt>
                <c:pt idx="13">
                  <c:v>38</c:v>
                </c:pt>
              </c:numCache>
            </c:numRef>
          </c:val>
          <c:smooth val="1"/>
        </c:ser>
        <c:dLbls>
          <c:showLegendKey val="0"/>
          <c:showVal val="0"/>
          <c:showCatName val="0"/>
          <c:showSerName val="0"/>
          <c:showPercent val="0"/>
          <c:showBubbleSize val="0"/>
        </c:dLbls>
        <c:marker val="1"/>
        <c:smooth val="0"/>
        <c:axId val="165608064"/>
        <c:axId val="167858560"/>
      </c:lineChart>
      <c:catAx>
        <c:axId val="165608064"/>
        <c:scaling>
          <c:orientation val="minMax"/>
        </c:scaling>
        <c:delete val="0"/>
        <c:axPos val="b"/>
        <c:numFmt formatCode="General" sourceLinked="1"/>
        <c:majorTickMark val="out"/>
        <c:minorTickMark val="none"/>
        <c:tickLblPos val="nextTo"/>
        <c:crossAx val="167858560"/>
        <c:crosses val="autoZero"/>
        <c:auto val="1"/>
        <c:lblAlgn val="ctr"/>
        <c:lblOffset val="100"/>
        <c:noMultiLvlLbl val="0"/>
      </c:catAx>
      <c:valAx>
        <c:axId val="167858560"/>
        <c:scaling>
          <c:orientation val="minMax"/>
        </c:scaling>
        <c:delete val="0"/>
        <c:axPos val="l"/>
        <c:majorGridlines/>
        <c:title>
          <c:tx>
            <c:rich>
              <a:bodyPr rot="-5400000" vert="horz"/>
              <a:lstStyle/>
              <a:p>
                <a:pPr>
                  <a:defRPr b="1"/>
                </a:pPr>
                <a:r>
                  <a:rPr lang="ru-RU" b="1"/>
                  <a:t>количество, шт.</a:t>
                </a:r>
              </a:p>
            </c:rich>
          </c:tx>
          <c:overlay val="0"/>
        </c:title>
        <c:numFmt formatCode="General" sourceLinked="1"/>
        <c:majorTickMark val="out"/>
        <c:minorTickMark val="none"/>
        <c:tickLblPos val="nextTo"/>
        <c:crossAx val="165608064"/>
        <c:crosses val="autoZero"/>
        <c:crossBetween val="midCat"/>
      </c:valAx>
      <c:spPr>
        <a:noFill/>
        <a:ln>
          <a:solidFill>
            <a:schemeClr val="bg2"/>
          </a:solidFill>
        </a:ln>
      </c:spPr>
    </c:plotArea>
    <c:legend>
      <c:legendPos val="b"/>
      <c:overlay val="0"/>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Динамика доходности инвестирования</a:t>
            </a:r>
            <a:r>
              <a:rPr lang="ru-RU" sz="1200" baseline="0"/>
              <a:t> </a:t>
            </a:r>
            <a:r>
              <a:rPr lang="ru-RU" sz="1200"/>
              <a:t>средств пенсионных накоплений</a:t>
            </a:r>
            <a:r>
              <a:rPr lang="ru-RU" sz="1200" baseline="0"/>
              <a:t> </a:t>
            </a:r>
            <a:r>
              <a:rPr lang="ru-RU" sz="1200"/>
              <a:t>ГУК в 2004 - 2017</a:t>
            </a:r>
            <a:r>
              <a:rPr lang="ru-RU" sz="1200" baseline="0"/>
              <a:t> </a:t>
            </a:r>
            <a:r>
              <a:rPr lang="ru-RU" sz="1200"/>
              <a:t>годах</a:t>
            </a:r>
          </a:p>
        </c:rich>
      </c:tx>
      <c:layout>
        <c:manualLayout>
          <c:xMode val="edge"/>
          <c:yMode val="edge"/>
          <c:x val="0.13194311759618671"/>
          <c:y val="3.9669421487603308E-2"/>
        </c:manualLayout>
      </c:layout>
      <c:overlay val="0"/>
    </c:title>
    <c:autoTitleDeleted val="0"/>
    <c:plotArea>
      <c:layout>
        <c:manualLayout>
          <c:layoutTarget val="inner"/>
          <c:xMode val="edge"/>
          <c:yMode val="edge"/>
          <c:x val="0.10078817929044066"/>
          <c:y val="0.13090909090909089"/>
          <c:w val="0.86728366158162551"/>
          <c:h val="0.65465645861690691"/>
        </c:manualLayout>
      </c:layout>
      <c:lineChart>
        <c:grouping val="standard"/>
        <c:varyColors val="0"/>
        <c:ser>
          <c:idx val="2"/>
          <c:order val="0"/>
          <c:tx>
            <c:v>Инвестиционный портфель ГУК до его разделения в 2009 году, % годовых</c:v>
          </c:tx>
          <c:spPr>
            <a:ln>
              <a:solidFill>
                <a:srgbClr val="00B050"/>
              </a:solidFill>
            </a:ln>
          </c:spPr>
          <c:marker>
            <c:symbol val="square"/>
            <c:size val="5"/>
            <c:spPr>
              <a:solidFill>
                <a:srgbClr val="00B050"/>
              </a:solidFill>
              <a:ln>
                <a:noFill/>
              </a:ln>
            </c:spPr>
          </c:marker>
          <c:cat>
            <c:numRef>
              <c:f>Рис_13_14_15_16_Таб_8!$B$2:$O$2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formatCode="0">
                  <c:v>2015</c:v>
                </c:pt>
                <c:pt idx="12" formatCode="0">
                  <c:v>2016</c:v>
                </c:pt>
                <c:pt idx="13" formatCode="0">
                  <c:v>2017</c:v>
                </c:pt>
              </c:numCache>
            </c:numRef>
          </c:cat>
          <c:val>
            <c:numRef>
              <c:f>Рис_13_14_15_16_Таб_8!$B$3:$O$3</c:f>
              <c:numCache>
                <c:formatCode>0.00</c:formatCode>
                <c:ptCount val="14"/>
                <c:pt idx="0">
                  <c:v>7.33</c:v>
                </c:pt>
                <c:pt idx="1">
                  <c:v>12.18</c:v>
                </c:pt>
                <c:pt idx="2">
                  <c:v>5.67</c:v>
                </c:pt>
                <c:pt idx="3">
                  <c:v>5.98</c:v>
                </c:pt>
                <c:pt idx="4">
                  <c:v>-0.46</c:v>
                </c:pt>
              </c:numCache>
            </c:numRef>
          </c:val>
          <c:smooth val="1"/>
        </c:ser>
        <c:ser>
          <c:idx val="0"/>
          <c:order val="1"/>
          <c:tx>
            <c:v>Расширенный инвестиционный портфель, % годовых</c:v>
          </c:tx>
          <c:spPr>
            <a:ln>
              <a:solidFill>
                <a:srgbClr val="FCEA04"/>
              </a:solidFill>
            </a:ln>
          </c:spPr>
          <c:marker>
            <c:symbol val="square"/>
            <c:size val="5"/>
            <c:spPr>
              <a:solidFill>
                <a:srgbClr val="FCEA04"/>
              </a:solidFill>
              <a:ln>
                <a:noFill/>
              </a:ln>
            </c:spPr>
          </c:marker>
          <c:cat>
            <c:numRef>
              <c:f>Рис_13_14_15_16_Таб_8!$B$2:$O$2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formatCode="0">
                  <c:v>2015</c:v>
                </c:pt>
                <c:pt idx="12" formatCode="0">
                  <c:v>2016</c:v>
                </c:pt>
                <c:pt idx="13" formatCode="0">
                  <c:v>2017</c:v>
                </c:pt>
              </c:numCache>
            </c:numRef>
          </c:cat>
          <c:val>
            <c:numRef>
              <c:f>Рис_13_14_15_16_Таб_8!$B$4:$O$4</c:f>
              <c:numCache>
                <c:formatCode>General</c:formatCode>
                <c:ptCount val="14"/>
                <c:pt idx="4" formatCode="0.00">
                  <c:v>-0.46</c:v>
                </c:pt>
                <c:pt idx="5" formatCode="0.00">
                  <c:v>9.52</c:v>
                </c:pt>
                <c:pt idx="6" formatCode="0.00">
                  <c:v>7.62</c:v>
                </c:pt>
                <c:pt idx="7" formatCode="0.00">
                  <c:v>5.47</c:v>
                </c:pt>
                <c:pt idx="8" formatCode="0.00">
                  <c:v>9.2100000000000009</c:v>
                </c:pt>
                <c:pt idx="9" formatCode="0.00">
                  <c:v>6.71</c:v>
                </c:pt>
                <c:pt idx="10" formatCode="0.00">
                  <c:v>2.68</c:v>
                </c:pt>
                <c:pt idx="11" formatCode="0.00">
                  <c:v>13.15</c:v>
                </c:pt>
                <c:pt idx="12" formatCode="0.00">
                  <c:v>10.53</c:v>
                </c:pt>
                <c:pt idx="13" formatCode="0.00">
                  <c:v>8.59</c:v>
                </c:pt>
              </c:numCache>
            </c:numRef>
          </c:val>
          <c:smooth val="1"/>
        </c:ser>
        <c:ser>
          <c:idx val="1"/>
          <c:order val="2"/>
          <c:tx>
            <c:v>Инвестиционный портфель государственных ценных бумаг, % годовых</c:v>
          </c:tx>
          <c:spPr>
            <a:ln>
              <a:solidFill>
                <a:schemeClr val="accent1"/>
              </a:solidFill>
            </a:ln>
          </c:spPr>
          <c:marker>
            <c:symbol val="square"/>
            <c:size val="5"/>
            <c:spPr>
              <a:solidFill>
                <a:schemeClr val="accent1"/>
              </a:solidFill>
              <a:ln>
                <a:noFill/>
              </a:ln>
            </c:spPr>
          </c:marker>
          <c:cat>
            <c:numRef>
              <c:f>Рис_13_14_15_16_Таб_8!$B$2:$O$2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formatCode="0">
                  <c:v>2015</c:v>
                </c:pt>
                <c:pt idx="12" formatCode="0">
                  <c:v>2016</c:v>
                </c:pt>
                <c:pt idx="13" formatCode="0">
                  <c:v>2017</c:v>
                </c:pt>
              </c:numCache>
            </c:numRef>
          </c:cat>
          <c:val>
            <c:numRef>
              <c:f>Рис_13_14_15_16_Таб_8!$B$5:$O$5</c:f>
              <c:numCache>
                <c:formatCode>General</c:formatCode>
                <c:ptCount val="14"/>
                <c:pt idx="4" formatCode="0.00">
                  <c:v>-0.46</c:v>
                </c:pt>
                <c:pt idx="5" formatCode="0.00">
                  <c:v>5.72</c:v>
                </c:pt>
                <c:pt idx="6" formatCode="0.00">
                  <c:v>8.17</c:v>
                </c:pt>
                <c:pt idx="7" formatCode="0.00">
                  <c:v>5.9</c:v>
                </c:pt>
                <c:pt idx="8" formatCode="0.00">
                  <c:v>8.4700000000000006</c:v>
                </c:pt>
                <c:pt idx="9" formatCode="0.00">
                  <c:v>6.9</c:v>
                </c:pt>
                <c:pt idx="10" formatCode="0.00">
                  <c:v>-2.0499999999999998</c:v>
                </c:pt>
                <c:pt idx="11" formatCode="0.00">
                  <c:v>15.31</c:v>
                </c:pt>
                <c:pt idx="12" formatCode="0.00">
                  <c:v>12.2</c:v>
                </c:pt>
                <c:pt idx="13" formatCode="0.00">
                  <c:v>11.09</c:v>
                </c:pt>
              </c:numCache>
            </c:numRef>
          </c:val>
          <c:smooth val="1"/>
        </c:ser>
        <c:ser>
          <c:idx val="3"/>
          <c:order val="3"/>
          <c:tx>
            <c:v>ИПЦ, декабрь к декабрю, %</c:v>
          </c:tx>
          <c:spPr>
            <a:ln>
              <a:solidFill>
                <a:srgbClr val="FF7D7D"/>
              </a:solidFill>
            </a:ln>
          </c:spPr>
          <c:marker>
            <c:symbol val="none"/>
          </c:marker>
          <c:cat>
            <c:numRef>
              <c:f>Рис_13_14_15_16_Таб_8!$B$2:$O$2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formatCode="0">
                  <c:v>2015</c:v>
                </c:pt>
                <c:pt idx="12" formatCode="0">
                  <c:v>2016</c:v>
                </c:pt>
                <c:pt idx="13" formatCode="0">
                  <c:v>2017</c:v>
                </c:pt>
              </c:numCache>
            </c:numRef>
          </c:cat>
          <c:val>
            <c:numRef>
              <c:f>Рис_13_14_15_16_Таб_8!$B$10:$O$10</c:f>
              <c:numCache>
                <c:formatCode>0.00</c:formatCode>
                <c:ptCount val="14"/>
                <c:pt idx="0">
                  <c:v>11.7</c:v>
                </c:pt>
                <c:pt idx="1">
                  <c:v>10.9</c:v>
                </c:pt>
                <c:pt idx="2">
                  <c:v>9</c:v>
                </c:pt>
                <c:pt idx="3">
                  <c:v>11.9</c:v>
                </c:pt>
                <c:pt idx="4">
                  <c:v>13.3</c:v>
                </c:pt>
                <c:pt idx="5">
                  <c:v>8.8000000000000007</c:v>
                </c:pt>
                <c:pt idx="6">
                  <c:v>8.8000000000000007</c:v>
                </c:pt>
                <c:pt idx="7">
                  <c:v>6.1</c:v>
                </c:pt>
                <c:pt idx="8">
                  <c:v>6.6</c:v>
                </c:pt>
                <c:pt idx="9">
                  <c:v>6.5</c:v>
                </c:pt>
                <c:pt idx="10">
                  <c:v>11.4</c:v>
                </c:pt>
                <c:pt idx="11">
                  <c:v>12.91</c:v>
                </c:pt>
                <c:pt idx="12">
                  <c:v>5.4</c:v>
                </c:pt>
                <c:pt idx="13">
                  <c:v>2.5099999999999998</c:v>
                </c:pt>
              </c:numCache>
            </c:numRef>
          </c:val>
          <c:smooth val="1"/>
        </c:ser>
        <c:dLbls>
          <c:showLegendKey val="0"/>
          <c:showVal val="0"/>
          <c:showCatName val="0"/>
          <c:showSerName val="0"/>
          <c:showPercent val="0"/>
          <c:showBubbleSize val="0"/>
        </c:dLbls>
        <c:marker val="1"/>
        <c:smooth val="0"/>
        <c:axId val="167885824"/>
        <c:axId val="167899904"/>
      </c:lineChart>
      <c:catAx>
        <c:axId val="167885824"/>
        <c:scaling>
          <c:orientation val="minMax"/>
        </c:scaling>
        <c:delete val="0"/>
        <c:axPos val="b"/>
        <c:numFmt formatCode="General" sourceLinked="1"/>
        <c:majorTickMark val="out"/>
        <c:minorTickMark val="none"/>
        <c:tickLblPos val="nextTo"/>
        <c:crossAx val="167899904"/>
        <c:crosses val="autoZero"/>
        <c:auto val="1"/>
        <c:lblAlgn val="ctr"/>
        <c:lblOffset val="100"/>
        <c:noMultiLvlLbl val="0"/>
      </c:catAx>
      <c:valAx>
        <c:axId val="167899904"/>
        <c:scaling>
          <c:orientation val="minMax"/>
          <c:max val="18"/>
        </c:scaling>
        <c:delete val="0"/>
        <c:axPos val="l"/>
        <c:majorGridlines/>
        <c:title>
          <c:tx>
            <c:rich>
              <a:bodyPr rot="-5400000" vert="horz"/>
              <a:lstStyle/>
              <a:p>
                <a:pPr>
                  <a:defRPr b="1"/>
                </a:pPr>
                <a:r>
                  <a:rPr lang="ru-RU" b="1"/>
                  <a:t>проценты</a:t>
                </a:r>
              </a:p>
            </c:rich>
          </c:tx>
          <c:overlay val="0"/>
        </c:title>
        <c:numFmt formatCode="0" sourceLinked="0"/>
        <c:majorTickMark val="out"/>
        <c:minorTickMark val="none"/>
        <c:tickLblPos val="nextTo"/>
        <c:crossAx val="167885824"/>
        <c:crosses val="autoZero"/>
        <c:crossBetween val="midCat"/>
        <c:majorUnit val="2"/>
      </c:valAx>
      <c:spPr>
        <a:noFill/>
        <a:ln>
          <a:solidFill>
            <a:schemeClr val="bg2"/>
          </a:solidFill>
        </a:ln>
      </c:spPr>
    </c:plotArea>
    <c:legend>
      <c:legendPos val="b"/>
      <c:layout>
        <c:manualLayout>
          <c:xMode val="edge"/>
          <c:yMode val="edge"/>
          <c:x val="0.1560438496812212"/>
          <c:y val="0.79055638706318732"/>
          <c:w val="0.81362927007702979"/>
          <c:h val="0.18960890219301099"/>
        </c:manualLayout>
      </c:layout>
      <c:overlay val="1"/>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Волатильность доходности инвестирования средств пенсионных накоплений ЧУК в 2004 - 201</a:t>
            </a:r>
            <a:r>
              <a:rPr lang="en-US" sz="1200"/>
              <a:t>7</a:t>
            </a:r>
            <a:r>
              <a:rPr lang="ru-RU" sz="1200" baseline="0"/>
              <a:t> </a:t>
            </a:r>
            <a:r>
              <a:rPr lang="ru-RU" sz="1200"/>
              <a:t>годах</a:t>
            </a:r>
          </a:p>
        </c:rich>
      </c:tx>
      <c:layout>
        <c:manualLayout>
          <c:xMode val="edge"/>
          <c:yMode val="edge"/>
          <c:x val="0.14943714049395629"/>
          <c:y val="1.4629356035487228E-3"/>
        </c:manualLayout>
      </c:layout>
      <c:overlay val="0"/>
    </c:title>
    <c:autoTitleDeleted val="0"/>
    <c:plotArea>
      <c:layout>
        <c:manualLayout>
          <c:layoutTarget val="inner"/>
          <c:xMode val="edge"/>
          <c:yMode val="edge"/>
          <c:x val="6.9129139563169836E-2"/>
          <c:y val="0.10420039800347707"/>
          <c:w val="0.90212834701557443"/>
          <c:h val="0.68328644558578999"/>
        </c:manualLayout>
      </c:layout>
      <c:lineChart>
        <c:grouping val="standard"/>
        <c:varyColors val="0"/>
        <c:ser>
          <c:idx val="0"/>
          <c:order val="0"/>
          <c:tx>
            <c:v>Минимальное значение доходности инвестирования средств пенсионных накоплений, % годовых</c:v>
          </c:tx>
          <c:spPr>
            <a:ln>
              <a:solidFill>
                <a:schemeClr val="accent1"/>
              </a:solidFill>
            </a:ln>
          </c:spPr>
          <c:marker>
            <c:symbol val="diamond"/>
            <c:size val="5"/>
          </c:marker>
          <c:cat>
            <c:numRef>
              <c:f>Рис_13_14_15_16_Таб_8!$B$2:$O$2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formatCode="0">
                  <c:v>2015</c:v>
                </c:pt>
                <c:pt idx="12" formatCode="0">
                  <c:v>2016</c:v>
                </c:pt>
                <c:pt idx="13" formatCode="0">
                  <c:v>2017</c:v>
                </c:pt>
              </c:numCache>
            </c:numRef>
          </c:cat>
          <c:val>
            <c:numRef>
              <c:f>Рис_13_14_15_16_Таб_8!$B$6:$O$6</c:f>
              <c:numCache>
                <c:formatCode>0.00</c:formatCode>
                <c:ptCount val="14"/>
                <c:pt idx="0">
                  <c:v>-8.8699999999999992</c:v>
                </c:pt>
                <c:pt idx="1">
                  <c:v>2.08</c:v>
                </c:pt>
                <c:pt idx="2">
                  <c:v>5.95</c:v>
                </c:pt>
                <c:pt idx="3">
                  <c:v>-1.33</c:v>
                </c:pt>
                <c:pt idx="4">
                  <c:v>-55.09</c:v>
                </c:pt>
                <c:pt idx="5">
                  <c:v>7.56</c:v>
                </c:pt>
                <c:pt idx="6">
                  <c:v>0</c:v>
                </c:pt>
                <c:pt idx="7">
                  <c:v>-17.829999999999998</c:v>
                </c:pt>
                <c:pt idx="8">
                  <c:v>-0.66</c:v>
                </c:pt>
                <c:pt idx="9">
                  <c:v>-6.03</c:v>
                </c:pt>
                <c:pt idx="10">
                  <c:v>-9.89</c:v>
                </c:pt>
                <c:pt idx="11">
                  <c:v>1.94</c:v>
                </c:pt>
                <c:pt idx="12">
                  <c:v>8.2899999999999991</c:v>
                </c:pt>
                <c:pt idx="13">
                  <c:v>3.15</c:v>
                </c:pt>
              </c:numCache>
            </c:numRef>
          </c:val>
          <c:smooth val="1"/>
        </c:ser>
        <c:ser>
          <c:idx val="1"/>
          <c:order val="1"/>
          <c:tx>
            <c:v>Максимальное значение доходности инвестирования средств пенсионных накоплений, % годовых</c:v>
          </c:tx>
          <c:spPr>
            <a:ln>
              <a:solidFill>
                <a:srgbClr val="00B050"/>
              </a:solidFill>
            </a:ln>
          </c:spPr>
          <c:marker>
            <c:symbol val="square"/>
            <c:size val="5"/>
            <c:spPr>
              <a:solidFill>
                <a:srgbClr val="00B050"/>
              </a:solidFill>
              <a:ln>
                <a:solidFill>
                  <a:srgbClr val="00B050"/>
                </a:solidFill>
              </a:ln>
            </c:spPr>
          </c:marker>
          <c:cat>
            <c:numRef>
              <c:f>Рис_13_14_15_16_Таб_8!$B$2:$O$2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formatCode="0">
                  <c:v>2015</c:v>
                </c:pt>
                <c:pt idx="12" formatCode="0">
                  <c:v>2016</c:v>
                </c:pt>
                <c:pt idx="13" formatCode="0">
                  <c:v>2017</c:v>
                </c:pt>
              </c:numCache>
            </c:numRef>
          </c:cat>
          <c:val>
            <c:numRef>
              <c:f>Рис_13_14_15_16_Таб_8!$B$7:$O$7</c:f>
              <c:numCache>
                <c:formatCode>0.00</c:formatCode>
                <c:ptCount val="14"/>
                <c:pt idx="0">
                  <c:v>42.27</c:v>
                </c:pt>
                <c:pt idx="1">
                  <c:v>51.72</c:v>
                </c:pt>
                <c:pt idx="2">
                  <c:v>39.17</c:v>
                </c:pt>
                <c:pt idx="3">
                  <c:v>7.32</c:v>
                </c:pt>
                <c:pt idx="4">
                  <c:v>2.2000000000000002</c:v>
                </c:pt>
                <c:pt idx="5">
                  <c:v>110.48</c:v>
                </c:pt>
                <c:pt idx="6">
                  <c:v>33.21</c:v>
                </c:pt>
                <c:pt idx="7">
                  <c:v>7.69</c:v>
                </c:pt>
                <c:pt idx="8">
                  <c:v>13.51</c:v>
                </c:pt>
                <c:pt idx="9">
                  <c:v>9.94</c:v>
                </c:pt>
                <c:pt idx="10">
                  <c:v>7.49</c:v>
                </c:pt>
                <c:pt idx="11">
                  <c:v>23.57</c:v>
                </c:pt>
                <c:pt idx="12">
                  <c:v>27.62</c:v>
                </c:pt>
                <c:pt idx="13">
                  <c:v>13.49</c:v>
                </c:pt>
              </c:numCache>
            </c:numRef>
          </c:val>
          <c:smooth val="1"/>
        </c:ser>
        <c:ser>
          <c:idx val="3"/>
          <c:order val="2"/>
          <c:tx>
            <c:v>ИПЦ, декабрь к декабрю, %</c:v>
          </c:tx>
          <c:spPr>
            <a:ln>
              <a:solidFill>
                <a:srgbClr val="FF7D7D"/>
              </a:solidFill>
            </a:ln>
          </c:spPr>
          <c:marker>
            <c:symbol val="none"/>
          </c:marker>
          <c:cat>
            <c:numRef>
              <c:f>Рис_13_14_15_16_Таб_8!$B$2:$O$2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formatCode="0">
                  <c:v>2015</c:v>
                </c:pt>
                <c:pt idx="12" formatCode="0">
                  <c:v>2016</c:v>
                </c:pt>
                <c:pt idx="13" formatCode="0">
                  <c:v>2017</c:v>
                </c:pt>
              </c:numCache>
            </c:numRef>
          </c:cat>
          <c:val>
            <c:numRef>
              <c:f>Рис_13_14_15_16_Таб_8!$B$10:$O$10</c:f>
              <c:numCache>
                <c:formatCode>0.00</c:formatCode>
                <c:ptCount val="14"/>
                <c:pt idx="0">
                  <c:v>11.7</c:v>
                </c:pt>
                <c:pt idx="1">
                  <c:v>10.9</c:v>
                </c:pt>
                <c:pt idx="2">
                  <c:v>9</c:v>
                </c:pt>
                <c:pt idx="3">
                  <c:v>11.9</c:v>
                </c:pt>
                <c:pt idx="4">
                  <c:v>13.3</c:v>
                </c:pt>
                <c:pt idx="5">
                  <c:v>8.8000000000000007</c:v>
                </c:pt>
                <c:pt idx="6">
                  <c:v>8.8000000000000007</c:v>
                </c:pt>
                <c:pt idx="7">
                  <c:v>6.1</c:v>
                </c:pt>
                <c:pt idx="8">
                  <c:v>6.6</c:v>
                </c:pt>
                <c:pt idx="9">
                  <c:v>6.5</c:v>
                </c:pt>
                <c:pt idx="10">
                  <c:v>11.4</c:v>
                </c:pt>
                <c:pt idx="11">
                  <c:v>12.91</c:v>
                </c:pt>
                <c:pt idx="12">
                  <c:v>5.4</c:v>
                </c:pt>
                <c:pt idx="13">
                  <c:v>2.5099999999999998</c:v>
                </c:pt>
              </c:numCache>
            </c:numRef>
          </c:val>
          <c:smooth val="1"/>
        </c:ser>
        <c:dLbls>
          <c:showLegendKey val="0"/>
          <c:showVal val="0"/>
          <c:showCatName val="0"/>
          <c:showSerName val="0"/>
          <c:showPercent val="0"/>
          <c:showBubbleSize val="0"/>
        </c:dLbls>
        <c:marker val="1"/>
        <c:smooth val="0"/>
        <c:axId val="165632640"/>
        <c:axId val="165642624"/>
      </c:lineChart>
      <c:catAx>
        <c:axId val="165632640"/>
        <c:scaling>
          <c:orientation val="minMax"/>
        </c:scaling>
        <c:delete val="0"/>
        <c:axPos val="b"/>
        <c:numFmt formatCode="General" sourceLinked="1"/>
        <c:majorTickMark val="out"/>
        <c:minorTickMark val="none"/>
        <c:tickLblPos val="nextTo"/>
        <c:crossAx val="165642624"/>
        <c:crosses val="autoZero"/>
        <c:auto val="1"/>
        <c:lblAlgn val="ctr"/>
        <c:lblOffset val="100"/>
        <c:noMultiLvlLbl val="0"/>
      </c:catAx>
      <c:valAx>
        <c:axId val="165642624"/>
        <c:scaling>
          <c:orientation val="minMax"/>
          <c:min val="-60"/>
        </c:scaling>
        <c:delete val="0"/>
        <c:axPos val="l"/>
        <c:majorGridlines/>
        <c:title>
          <c:tx>
            <c:rich>
              <a:bodyPr rot="-5400000" vert="horz"/>
              <a:lstStyle/>
              <a:p>
                <a:pPr>
                  <a:defRPr b="1"/>
                </a:pPr>
                <a:r>
                  <a:rPr lang="ru-RU" b="1"/>
                  <a:t>проценты</a:t>
                </a:r>
              </a:p>
            </c:rich>
          </c:tx>
          <c:overlay val="0"/>
        </c:title>
        <c:numFmt formatCode="0" sourceLinked="0"/>
        <c:majorTickMark val="out"/>
        <c:minorTickMark val="none"/>
        <c:tickLblPos val="nextTo"/>
        <c:crossAx val="165632640"/>
        <c:crosses val="autoZero"/>
        <c:crossBetween val="midCat"/>
      </c:valAx>
      <c:spPr>
        <a:noFill/>
        <a:ln>
          <a:solidFill>
            <a:schemeClr val="bg2"/>
          </a:solidFill>
        </a:ln>
      </c:spPr>
    </c:plotArea>
    <c:legend>
      <c:legendPos val="b"/>
      <c:layout>
        <c:manualLayout>
          <c:xMode val="edge"/>
          <c:yMode val="edge"/>
          <c:x val="8.2597142052653824E-2"/>
          <c:y val="0.79425795732325399"/>
          <c:w val="0.90744212078397457"/>
          <c:h val="0.19218119554582305"/>
        </c:manualLayout>
      </c:layout>
      <c:overlay val="1"/>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Волатильность доходности инвестирования средств пенсионных накоплений НПФ в 2005 - 201</a:t>
            </a:r>
            <a:r>
              <a:rPr lang="en-US" sz="1200"/>
              <a:t>7</a:t>
            </a:r>
            <a:r>
              <a:rPr lang="ru-RU" sz="1200" baseline="0"/>
              <a:t> </a:t>
            </a:r>
            <a:r>
              <a:rPr lang="ru-RU" sz="1200"/>
              <a:t>годах</a:t>
            </a:r>
          </a:p>
        </c:rich>
      </c:tx>
      <c:layout>
        <c:manualLayout>
          <c:xMode val="edge"/>
          <c:yMode val="edge"/>
          <c:x val="0.14943716674034951"/>
          <c:y val="1.4457847703226701E-3"/>
        </c:manualLayout>
      </c:layout>
      <c:overlay val="0"/>
    </c:title>
    <c:autoTitleDeleted val="0"/>
    <c:plotArea>
      <c:layout>
        <c:manualLayout>
          <c:layoutTarget val="inner"/>
          <c:xMode val="edge"/>
          <c:yMode val="edge"/>
          <c:x val="6.9129139563169836E-2"/>
          <c:y val="0.10420039800347707"/>
          <c:w val="0.90212834701557443"/>
          <c:h val="0.69141637161126668"/>
        </c:manualLayout>
      </c:layout>
      <c:lineChart>
        <c:grouping val="standard"/>
        <c:varyColors val="0"/>
        <c:ser>
          <c:idx val="0"/>
          <c:order val="0"/>
          <c:tx>
            <c:v>Минимальное значение доходности инвестирования средств пенсионных накоплений, % годовых</c:v>
          </c:tx>
          <c:spPr>
            <a:ln>
              <a:solidFill>
                <a:srgbClr val="7030A0"/>
              </a:solidFill>
            </a:ln>
          </c:spPr>
          <c:marker>
            <c:symbol val="diamond"/>
            <c:size val="5"/>
            <c:spPr>
              <a:solidFill>
                <a:srgbClr val="7030A0"/>
              </a:solidFill>
              <a:ln>
                <a:solidFill>
                  <a:srgbClr val="7030A0"/>
                </a:solidFill>
              </a:ln>
            </c:spPr>
          </c:marker>
          <c:cat>
            <c:numRef>
              <c:f>Рис_13_14_15_16_Таб_8!$C$2:$O$2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formatCode="0">
                  <c:v>2015</c:v>
                </c:pt>
                <c:pt idx="11" formatCode="0">
                  <c:v>2016</c:v>
                </c:pt>
                <c:pt idx="12" formatCode="0">
                  <c:v>2017</c:v>
                </c:pt>
              </c:numCache>
            </c:numRef>
          </c:cat>
          <c:val>
            <c:numRef>
              <c:f>Рис_13_14_15_16_Таб_8!$C$8:$O$8</c:f>
              <c:numCache>
                <c:formatCode>0.00</c:formatCode>
                <c:ptCount val="13"/>
                <c:pt idx="0">
                  <c:v>0</c:v>
                </c:pt>
                <c:pt idx="1">
                  <c:v>0</c:v>
                </c:pt>
                <c:pt idx="2">
                  <c:v>0</c:v>
                </c:pt>
                <c:pt idx="3">
                  <c:v>-71.260000000000005</c:v>
                </c:pt>
                <c:pt idx="4">
                  <c:v>0.7</c:v>
                </c:pt>
                <c:pt idx="5">
                  <c:v>0.1</c:v>
                </c:pt>
                <c:pt idx="6">
                  <c:v>-9.86</c:v>
                </c:pt>
                <c:pt idx="7">
                  <c:v>-0.01</c:v>
                </c:pt>
                <c:pt idx="8">
                  <c:v>-4.4000000000000004</c:v>
                </c:pt>
                <c:pt idx="9">
                  <c:v>-5.23</c:v>
                </c:pt>
                <c:pt idx="10">
                  <c:v>-2.09</c:v>
                </c:pt>
                <c:pt idx="11">
                  <c:v>2.5</c:v>
                </c:pt>
                <c:pt idx="12">
                  <c:v>-5.26</c:v>
                </c:pt>
              </c:numCache>
            </c:numRef>
          </c:val>
          <c:smooth val="1"/>
        </c:ser>
        <c:ser>
          <c:idx val="1"/>
          <c:order val="1"/>
          <c:tx>
            <c:v>Максимальное значение доходности инвестирования средств пенсионных накоплений, % годовых</c:v>
          </c:tx>
          <c:spPr>
            <a:ln>
              <a:solidFill>
                <a:schemeClr val="accent6">
                  <a:lumMod val="75000"/>
                </a:schemeClr>
              </a:solidFill>
            </a:ln>
          </c:spPr>
          <c:marker>
            <c:symbol val="square"/>
            <c:size val="5"/>
            <c:spPr>
              <a:solidFill>
                <a:schemeClr val="accent6">
                  <a:lumMod val="75000"/>
                </a:schemeClr>
              </a:solidFill>
              <a:ln>
                <a:solidFill>
                  <a:schemeClr val="accent6">
                    <a:lumMod val="75000"/>
                  </a:schemeClr>
                </a:solidFill>
              </a:ln>
            </c:spPr>
          </c:marker>
          <c:cat>
            <c:numRef>
              <c:f>Рис_13_14_15_16_Таб_8!$C$2:$O$2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formatCode="0">
                  <c:v>2015</c:v>
                </c:pt>
                <c:pt idx="11" formatCode="0">
                  <c:v>2016</c:v>
                </c:pt>
                <c:pt idx="12" formatCode="0">
                  <c:v>2017</c:v>
                </c:pt>
              </c:numCache>
            </c:numRef>
          </c:cat>
          <c:val>
            <c:numRef>
              <c:f>Рис_13_14_15_16_Таб_8!$C$9:$O$9</c:f>
              <c:numCache>
                <c:formatCode>0.00</c:formatCode>
                <c:ptCount val="13"/>
                <c:pt idx="0">
                  <c:v>41</c:v>
                </c:pt>
                <c:pt idx="1">
                  <c:v>24.3</c:v>
                </c:pt>
                <c:pt idx="2">
                  <c:v>16.7</c:v>
                </c:pt>
                <c:pt idx="3">
                  <c:v>50.2</c:v>
                </c:pt>
                <c:pt idx="4">
                  <c:v>80.8</c:v>
                </c:pt>
                <c:pt idx="5">
                  <c:v>23.91</c:v>
                </c:pt>
                <c:pt idx="6">
                  <c:v>7.63</c:v>
                </c:pt>
                <c:pt idx="7">
                  <c:v>14.2</c:v>
                </c:pt>
                <c:pt idx="8">
                  <c:v>13.3</c:v>
                </c:pt>
                <c:pt idx="9">
                  <c:v>42.24</c:v>
                </c:pt>
                <c:pt idx="10">
                  <c:v>17.8</c:v>
                </c:pt>
                <c:pt idx="11">
                  <c:v>13.58</c:v>
                </c:pt>
                <c:pt idx="12">
                  <c:v>11.16</c:v>
                </c:pt>
              </c:numCache>
            </c:numRef>
          </c:val>
          <c:smooth val="1"/>
        </c:ser>
        <c:ser>
          <c:idx val="3"/>
          <c:order val="2"/>
          <c:tx>
            <c:v>ИПЦ, декабрь к декабрю, %</c:v>
          </c:tx>
          <c:spPr>
            <a:ln>
              <a:solidFill>
                <a:srgbClr val="FF7D7D"/>
              </a:solidFill>
            </a:ln>
          </c:spPr>
          <c:marker>
            <c:symbol val="none"/>
          </c:marker>
          <c:cat>
            <c:numRef>
              <c:f>Рис_13_14_15_16_Таб_8!$C$2:$O$2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formatCode="0">
                  <c:v>2015</c:v>
                </c:pt>
                <c:pt idx="11" formatCode="0">
                  <c:v>2016</c:v>
                </c:pt>
                <c:pt idx="12" formatCode="0">
                  <c:v>2017</c:v>
                </c:pt>
              </c:numCache>
            </c:numRef>
          </c:cat>
          <c:val>
            <c:numRef>
              <c:f>Рис_13_14_15_16_Таб_8!$C$10:$O$10</c:f>
              <c:numCache>
                <c:formatCode>0.00</c:formatCode>
                <c:ptCount val="13"/>
                <c:pt idx="0">
                  <c:v>10.9</c:v>
                </c:pt>
                <c:pt idx="1">
                  <c:v>9</c:v>
                </c:pt>
                <c:pt idx="2">
                  <c:v>11.9</c:v>
                </c:pt>
                <c:pt idx="3">
                  <c:v>13.3</c:v>
                </c:pt>
                <c:pt idx="4">
                  <c:v>8.8000000000000007</c:v>
                </c:pt>
                <c:pt idx="5">
                  <c:v>8.8000000000000007</c:v>
                </c:pt>
                <c:pt idx="6">
                  <c:v>6.1</c:v>
                </c:pt>
                <c:pt idx="7">
                  <c:v>6.6</c:v>
                </c:pt>
                <c:pt idx="8">
                  <c:v>6.5</c:v>
                </c:pt>
                <c:pt idx="9">
                  <c:v>11.4</c:v>
                </c:pt>
                <c:pt idx="10">
                  <c:v>12.91</c:v>
                </c:pt>
                <c:pt idx="11">
                  <c:v>5.4</c:v>
                </c:pt>
                <c:pt idx="12">
                  <c:v>2.5099999999999998</c:v>
                </c:pt>
              </c:numCache>
            </c:numRef>
          </c:val>
          <c:smooth val="1"/>
        </c:ser>
        <c:dLbls>
          <c:showLegendKey val="0"/>
          <c:showVal val="0"/>
          <c:showCatName val="0"/>
          <c:showSerName val="0"/>
          <c:showPercent val="0"/>
          <c:showBubbleSize val="0"/>
        </c:dLbls>
        <c:marker val="1"/>
        <c:smooth val="0"/>
        <c:axId val="165681408"/>
        <c:axId val="165695488"/>
      </c:lineChart>
      <c:catAx>
        <c:axId val="165681408"/>
        <c:scaling>
          <c:orientation val="minMax"/>
        </c:scaling>
        <c:delete val="0"/>
        <c:axPos val="b"/>
        <c:numFmt formatCode="General" sourceLinked="1"/>
        <c:majorTickMark val="out"/>
        <c:minorTickMark val="none"/>
        <c:tickLblPos val="nextTo"/>
        <c:crossAx val="165695488"/>
        <c:crosses val="autoZero"/>
        <c:auto val="1"/>
        <c:lblAlgn val="ctr"/>
        <c:lblOffset val="100"/>
        <c:noMultiLvlLbl val="0"/>
      </c:catAx>
      <c:valAx>
        <c:axId val="165695488"/>
        <c:scaling>
          <c:orientation val="minMax"/>
        </c:scaling>
        <c:delete val="0"/>
        <c:axPos val="l"/>
        <c:majorGridlines/>
        <c:title>
          <c:tx>
            <c:rich>
              <a:bodyPr rot="-5400000" vert="horz"/>
              <a:lstStyle/>
              <a:p>
                <a:pPr>
                  <a:defRPr b="1"/>
                </a:pPr>
                <a:r>
                  <a:rPr lang="ru-RU" b="1"/>
                  <a:t>проценты</a:t>
                </a:r>
              </a:p>
            </c:rich>
          </c:tx>
          <c:overlay val="0"/>
        </c:title>
        <c:numFmt formatCode="0" sourceLinked="0"/>
        <c:majorTickMark val="out"/>
        <c:minorTickMark val="none"/>
        <c:tickLblPos val="nextTo"/>
        <c:crossAx val="165681408"/>
        <c:crosses val="autoZero"/>
        <c:crossBetween val="midCat"/>
      </c:valAx>
      <c:spPr>
        <a:noFill/>
        <a:ln>
          <a:solidFill>
            <a:schemeClr val="bg2"/>
          </a:solidFill>
        </a:ln>
      </c:spPr>
    </c:plotArea>
    <c:legend>
      <c:legendPos val="b"/>
      <c:layout>
        <c:manualLayout>
          <c:xMode val="edge"/>
          <c:yMode val="edge"/>
          <c:x val="6.9243566601637149E-2"/>
          <c:y val="0.8133830107550174"/>
          <c:w val="0.91822494519418352"/>
          <c:h val="0.16679569799304661"/>
        </c:manualLayout>
      </c:layout>
      <c:overlay val="1"/>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Times New Roman"/>
                <a:ea typeface="Times New Roman"/>
                <a:cs typeface="Times New Roman"/>
              </a:defRPr>
            </a:pPr>
            <a:r>
              <a:rPr lang="ru-RU" sz="1200"/>
              <a:t>Распределение доходности инвестиционных портфелей управляющих компаний (включая ГУК) и инфляции в 2005 - 2017</a:t>
            </a:r>
            <a:r>
              <a:rPr lang="ru-RU" sz="1200" baseline="0"/>
              <a:t> годах</a:t>
            </a:r>
            <a:r>
              <a:rPr lang="ru-RU" sz="1200"/>
              <a:t>, %</a:t>
            </a:r>
          </a:p>
        </c:rich>
      </c:tx>
      <c:layout>
        <c:manualLayout>
          <c:xMode val="edge"/>
          <c:yMode val="edge"/>
          <c:x val="0.14608188873987618"/>
          <c:y val="6.2682598027521772E-3"/>
        </c:manualLayout>
      </c:layout>
      <c:overlay val="1"/>
    </c:title>
    <c:autoTitleDeleted val="0"/>
    <c:plotArea>
      <c:layout>
        <c:manualLayout>
          <c:layoutTarget val="inner"/>
          <c:xMode val="edge"/>
          <c:yMode val="edge"/>
          <c:x val="5.6884285087949939E-2"/>
          <c:y val="0.10025563312549912"/>
          <c:w val="0.93653453884467952"/>
          <c:h val="0.86166987099230341"/>
        </c:manualLayout>
      </c:layout>
      <c:scatterChart>
        <c:scatterStyle val="lineMarker"/>
        <c:varyColors val="0"/>
        <c:ser>
          <c:idx val="11"/>
          <c:order val="0"/>
          <c:tx>
            <c:strRef>
              <c:f>Дох_УК_2005_2016!$C$4</c:f>
              <c:strCache>
                <c:ptCount val="1"/>
                <c:pt idx="0">
                  <c:v>ИПЦ</c:v>
                </c:pt>
              </c:strCache>
            </c:strRef>
          </c:tx>
          <c:spPr>
            <a:ln w="38100">
              <a:noFill/>
            </a:ln>
            <a:effectLst>
              <a:glow>
                <a:srgbClr val="FF9999"/>
              </a:glow>
              <a:outerShdw sx="1000" sy="1000" algn="ctr" rotWithShape="0">
                <a:srgbClr val="FF9999"/>
              </a:outerShdw>
              <a:softEdge rad="12700"/>
            </a:effectLst>
          </c:spPr>
          <c:marker>
            <c:symbol val="square"/>
            <c:size val="4"/>
            <c:spPr>
              <a:solidFill>
                <a:srgbClr val="FF7D7D">
                  <a:alpha val="65000"/>
                </a:srgbClr>
              </a:solidFill>
              <a:ln w="9525" cmpd="sng">
                <a:solidFill>
                  <a:srgbClr val="FF7D7D"/>
                </a:solidFill>
                <a:prstDash val="solid"/>
              </a:ln>
              <a:effectLst>
                <a:glow>
                  <a:srgbClr val="FF9999"/>
                </a:glow>
                <a:outerShdw sx="1000" sy="1000" algn="ctr" rotWithShape="0">
                  <a:srgbClr val="FF9999"/>
                </a:outerShdw>
                <a:softEdge rad="12700"/>
              </a:effectLst>
            </c:spPr>
          </c:marker>
          <c:xVal>
            <c:numRef>
              <c:f>Дох_УК_2005_2016!$A$5:$A$690</c:f>
              <c:numCache>
                <c:formatCode>0</c:formatCode>
                <c:ptCount val="68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numCache>
            </c:numRef>
          </c:xVal>
          <c:yVal>
            <c:numRef>
              <c:f>Дох_УК_2005_2016!$C$5:$C$690</c:f>
              <c:numCache>
                <c:formatCode>0.00</c:formatCode>
                <c:ptCount val="686"/>
                <c:pt idx="0">
                  <c:v>10.9</c:v>
                </c:pt>
                <c:pt idx="1">
                  <c:v>10.9</c:v>
                </c:pt>
                <c:pt idx="2">
                  <c:v>10.9</c:v>
                </c:pt>
                <c:pt idx="3">
                  <c:v>10.9</c:v>
                </c:pt>
                <c:pt idx="4">
                  <c:v>10.9</c:v>
                </c:pt>
                <c:pt idx="5">
                  <c:v>10.9</c:v>
                </c:pt>
                <c:pt idx="6">
                  <c:v>10.9</c:v>
                </c:pt>
                <c:pt idx="7">
                  <c:v>10.9</c:v>
                </c:pt>
                <c:pt idx="8">
                  <c:v>10.9</c:v>
                </c:pt>
                <c:pt idx="9">
                  <c:v>10.9</c:v>
                </c:pt>
                <c:pt idx="10">
                  <c:v>10.9</c:v>
                </c:pt>
                <c:pt idx="11">
                  <c:v>10.9</c:v>
                </c:pt>
                <c:pt idx="12">
                  <c:v>10.9</c:v>
                </c:pt>
                <c:pt idx="13">
                  <c:v>10.9</c:v>
                </c:pt>
                <c:pt idx="14">
                  <c:v>10.9</c:v>
                </c:pt>
                <c:pt idx="15">
                  <c:v>10.9</c:v>
                </c:pt>
                <c:pt idx="16">
                  <c:v>10.9</c:v>
                </c:pt>
                <c:pt idx="17">
                  <c:v>10.9</c:v>
                </c:pt>
                <c:pt idx="18">
                  <c:v>10.9</c:v>
                </c:pt>
                <c:pt idx="19">
                  <c:v>10.9</c:v>
                </c:pt>
                <c:pt idx="20">
                  <c:v>10.9</c:v>
                </c:pt>
                <c:pt idx="21">
                  <c:v>10.9</c:v>
                </c:pt>
                <c:pt idx="22">
                  <c:v>10.9</c:v>
                </c:pt>
                <c:pt idx="23">
                  <c:v>10.9</c:v>
                </c:pt>
                <c:pt idx="24">
                  <c:v>10.9</c:v>
                </c:pt>
                <c:pt idx="25">
                  <c:v>10.9</c:v>
                </c:pt>
                <c:pt idx="26">
                  <c:v>10.9</c:v>
                </c:pt>
                <c:pt idx="27">
                  <c:v>10.9</c:v>
                </c:pt>
                <c:pt idx="28">
                  <c:v>10.9</c:v>
                </c:pt>
                <c:pt idx="29">
                  <c:v>10.9</c:v>
                </c:pt>
                <c:pt idx="30">
                  <c:v>10.9</c:v>
                </c:pt>
                <c:pt idx="31">
                  <c:v>10.9</c:v>
                </c:pt>
                <c:pt idx="32">
                  <c:v>10.9</c:v>
                </c:pt>
                <c:pt idx="33">
                  <c:v>10.9</c:v>
                </c:pt>
                <c:pt idx="34">
                  <c:v>10.9</c:v>
                </c:pt>
                <c:pt idx="35">
                  <c:v>10.9</c:v>
                </c:pt>
                <c:pt idx="36">
                  <c:v>10.9</c:v>
                </c:pt>
                <c:pt idx="37">
                  <c:v>10.9</c:v>
                </c:pt>
                <c:pt idx="38">
                  <c:v>10.9</c:v>
                </c:pt>
                <c:pt idx="39">
                  <c:v>10.9</c:v>
                </c:pt>
                <c:pt idx="40">
                  <c:v>10.9</c:v>
                </c:pt>
                <c:pt idx="41">
                  <c:v>10.9</c:v>
                </c:pt>
                <c:pt idx="42">
                  <c:v>10.9</c:v>
                </c:pt>
                <c:pt idx="43">
                  <c:v>10.9</c:v>
                </c:pt>
                <c:pt idx="44">
                  <c:v>10.9</c:v>
                </c:pt>
                <c:pt idx="45">
                  <c:v>10.9</c:v>
                </c:pt>
                <c:pt idx="46">
                  <c:v>10.9</c:v>
                </c:pt>
                <c:pt idx="47">
                  <c:v>10.9</c:v>
                </c:pt>
                <c:pt idx="48">
                  <c:v>10.9</c:v>
                </c:pt>
                <c:pt idx="49">
                  <c:v>10.9</c:v>
                </c:pt>
                <c:pt idx="50">
                  <c:v>10.9</c:v>
                </c:pt>
                <c:pt idx="51">
                  <c:v>10.9</c:v>
                </c:pt>
                <c:pt idx="52">
                  <c:v>10.9</c:v>
                </c:pt>
                <c:pt idx="53">
                  <c:v>10.9</c:v>
                </c:pt>
                <c:pt idx="54">
                  <c:v>10.9</c:v>
                </c:pt>
                <c:pt idx="55">
                  <c:v>10.9</c:v>
                </c:pt>
                <c:pt idx="56">
                  <c:v>10.9</c:v>
                </c:pt>
                <c:pt idx="57">
                  <c:v>10.9</c:v>
                </c:pt>
                <c:pt idx="58">
                  <c:v>10.9</c:v>
                </c:pt>
                <c:pt idx="59">
                  <c:v>10.9</c:v>
                </c:pt>
                <c:pt idx="60">
                  <c:v>10.9</c:v>
                </c:pt>
                <c:pt idx="61">
                  <c:v>10.9</c:v>
                </c:pt>
                <c:pt idx="62">
                  <c:v>10.9</c:v>
                </c:pt>
                <c:pt idx="63">
                  <c:v>9</c:v>
                </c:pt>
                <c:pt idx="64">
                  <c:v>9</c:v>
                </c:pt>
                <c:pt idx="65">
                  <c:v>9</c:v>
                </c:pt>
                <c:pt idx="66">
                  <c:v>9</c:v>
                </c:pt>
                <c:pt idx="67">
                  <c:v>9</c:v>
                </c:pt>
                <c:pt idx="68">
                  <c:v>9</c:v>
                </c:pt>
                <c:pt idx="69">
                  <c:v>9</c:v>
                </c:pt>
                <c:pt idx="70">
                  <c:v>9</c:v>
                </c:pt>
                <c:pt idx="71">
                  <c:v>9</c:v>
                </c:pt>
                <c:pt idx="72">
                  <c:v>9</c:v>
                </c:pt>
                <c:pt idx="73">
                  <c:v>9</c:v>
                </c:pt>
                <c:pt idx="74">
                  <c:v>9</c:v>
                </c:pt>
                <c:pt idx="75">
                  <c:v>9</c:v>
                </c:pt>
                <c:pt idx="76">
                  <c:v>9</c:v>
                </c:pt>
                <c:pt idx="77">
                  <c:v>9</c:v>
                </c:pt>
                <c:pt idx="78">
                  <c:v>9</c:v>
                </c:pt>
                <c:pt idx="79">
                  <c:v>9</c:v>
                </c:pt>
                <c:pt idx="80">
                  <c:v>9</c:v>
                </c:pt>
                <c:pt idx="81">
                  <c:v>9</c:v>
                </c:pt>
                <c:pt idx="82">
                  <c:v>9</c:v>
                </c:pt>
                <c:pt idx="83">
                  <c:v>9</c:v>
                </c:pt>
                <c:pt idx="84">
                  <c:v>9</c:v>
                </c:pt>
                <c:pt idx="85">
                  <c:v>9</c:v>
                </c:pt>
                <c:pt idx="86">
                  <c:v>9</c:v>
                </c:pt>
                <c:pt idx="87">
                  <c:v>9</c:v>
                </c:pt>
                <c:pt idx="88">
                  <c:v>9</c:v>
                </c:pt>
                <c:pt idx="89">
                  <c:v>9</c:v>
                </c:pt>
                <c:pt idx="90">
                  <c:v>9</c:v>
                </c:pt>
                <c:pt idx="91">
                  <c:v>9</c:v>
                </c:pt>
                <c:pt idx="92">
                  <c:v>9</c:v>
                </c:pt>
                <c:pt idx="93">
                  <c:v>9</c:v>
                </c:pt>
                <c:pt idx="94">
                  <c:v>9</c:v>
                </c:pt>
                <c:pt idx="95">
                  <c:v>9</c:v>
                </c:pt>
                <c:pt idx="96">
                  <c:v>9</c:v>
                </c:pt>
                <c:pt idx="97">
                  <c:v>9</c:v>
                </c:pt>
                <c:pt idx="98">
                  <c:v>9</c:v>
                </c:pt>
                <c:pt idx="99">
                  <c:v>9</c:v>
                </c:pt>
                <c:pt idx="100">
                  <c:v>9</c:v>
                </c:pt>
                <c:pt idx="101">
                  <c:v>9</c:v>
                </c:pt>
                <c:pt idx="102">
                  <c:v>9</c:v>
                </c:pt>
                <c:pt idx="103">
                  <c:v>9</c:v>
                </c:pt>
                <c:pt idx="104">
                  <c:v>9</c:v>
                </c:pt>
                <c:pt idx="105">
                  <c:v>9</c:v>
                </c:pt>
                <c:pt idx="106">
                  <c:v>9</c:v>
                </c:pt>
                <c:pt idx="107">
                  <c:v>9</c:v>
                </c:pt>
                <c:pt idx="108">
                  <c:v>9</c:v>
                </c:pt>
                <c:pt idx="109">
                  <c:v>9</c:v>
                </c:pt>
                <c:pt idx="110">
                  <c:v>9</c:v>
                </c:pt>
                <c:pt idx="111">
                  <c:v>9</c:v>
                </c:pt>
                <c:pt idx="112">
                  <c:v>9</c:v>
                </c:pt>
                <c:pt idx="113">
                  <c:v>9</c:v>
                </c:pt>
                <c:pt idx="114">
                  <c:v>9</c:v>
                </c:pt>
                <c:pt idx="115">
                  <c:v>9</c:v>
                </c:pt>
                <c:pt idx="116">
                  <c:v>9</c:v>
                </c:pt>
                <c:pt idx="117">
                  <c:v>9</c:v>
                </c:pt>
                <c:pt idx="118">
                  <c:v>9</c:v>
                </c:pt>
                <c:pt idx="119">
                  <c:v>9</c:v>
                </c:pt>
                <c:pt idx="120">
                  <c:v>9</c:v>
                </c:pt>
                <c:pt idx="121">
                  <c:v>9</c:v>
                </c:pt>
                <c:pt idx="122">
                  <c:v>9</c:v>
                </c:pt>
                <c:pt idx="123">
                  <c:v>9</c:v>
                </c:pt>
                <c:pt idx="124">
                  <c:v>9</c:v>
                </c:pt>
                <c:pt idx="125">
                  <c:v>9</c:v>
                </c:pt>
                <c:pt idx="126">
                  <c:v>11.9</c:v>
                </c:pt>
                <c:pt idx="127">
                  <c:v>11.9</c:v>
                </c:pt>
                <c:pt idx="128">
                  <c:v>11.9</c:v>
                </c:pt>
                <c:pt idx="129">
                  <c:v>11.9</c:v>
                </c:pt>
                <c:pt idx="130">
                  <c:v>11.9</c:v>
                </c:pt>
                <c:pt idx="131">
                  <c:v>11.9</c:v>
                </c:pt>
                <c:pt idx="132">
                  <c:v>11.9</c:v>
                </c:pt>
                <c:pt idx="133">
                  <c:v>11.9</c:v>
                </c:pt>
                <c:pt idx="134">
                  <c:v>11.9</c:v>
                </c:pt>
                <c:pt idx="135">
                  <c:v>11.9</c:v>
                </c:pt>
                <c:pt idx="136">
                  <c:v>11.9</c:v>
                </c:pt>
                <c:pt idx="137">
                  <c:v>11.9</c:v>
                </c:pt>
                <c:pt idx="138">
                  <c:v>11.9</c:v>
                </c:pt>
                <c:pt idx="139">
                  <c:v>11.9</c:v>
                </c:pt>
                <c:pt idx="140">
                  <c:v>11.9</c:v>
                </c:pt>
                <c:pt idx="141">
                  <c:v>11.9</c:v>
                </c:pt>
                <c:pt idx="142">
                  <c:v>11.9</c:v>
                </c:pt>
                <c:pt idx="143">
                  <c:v>11.9</c:v>
                </c:pt>
                <c:pt idx="144">
                  <c:v>11.9</c:v>
                </c:pt>
                <c:pt idx="145">
                  <c:v>11.9</c:v>
                </c:pt>
                <c:pt idx="146">
                  <c:v>11.9</c:v>
                </c:pt>
                <c:pt idx="147">
                  <c:v>11.9</c:v>
                </c:pt>
                <c:pt idx="148">
                  <c:v>11.9</c:v>
                </c:pt>
                <c:pt idx="149">
                  <c:v>11.9</c:v>
                </c:pt>
                <c:pt idx="150">
                  <c:v>11.9</c:v>
                </c:pt>
                <c:pt idx="151">
                  <c:v>11.9</c:v>
                </c:pt>
                <c:pt idx="152">
                  <c:v>11.9</c:v>
                </c:pt>
                <c:pt idx="153">
                  <c:v>11.9</c:v>
                </c:pt>
                <c:pt idx="154">
                  <c:v>11.9</c:v>
                </c:pt>
                <c:pt idx="155">
                  <c:v>11.9</c:v>
                </c:pt>
                <c:pt idx="156">
                  <c:v>11.9</c:v>
                </c:pt>
                <c:pt idx="157">
                  <c:v>11.9</c:v>
                </c:pt>
                <c:pt idx="158">
                  <c:v>11.9</c:v>
                </c:pt>
                <c:pt idx="159">
                  <c:v>11.9</c:v>
                </c:pt>
                <c:pt idx="160">
                  <c:v>11.9</c:v>
                </c:pt>
                <c:pt idx="161">
                  <c:v>11.9</c:v>
                </c:pt>
                <c:pt idx="162">
                  <c:v>11.9</c:v>
                </c:pt>
                <c:pt idx="163">
                  <c:v>11.9</c:v>
                </c:pt>
                <c:pt idx="164">
                  <c:v>11.9</c:v>
                </c:pt>
                <c:pt idx="165">
                  <c:v>11.9</c:v>
                </c:pt>
                <c:pt idx="166">
                  <c:v>11.9</c:v>
                </c:pt>
                <c:pt idx="167">
                  <c:v>11.9</c:v>
                </c:pt>
                <c:pt idx="168">
                  <c:v>11.9</c:v>
                </c:pt>
                <c:pt idx="169">
                  <c:v>11.9</c:v>
                </c:pt>
                <c:pt idx="170">
                  <c:v>11.9</c:v>
                </c:pt>
                <c:pt idx="171">
                  <c:v>11.9</c:v>
                </c:pt>
                <c:pt idx="172">
                  <c:v>11.9</c:v>
                </c:pt>
                <c:pt idx="173">
                  <c:v>11.9</c:v>
                </c:pt>
                <c:pt idx="174">
                  <c:v>11.9</c:v>
                </c:pt>
                <c:pt idx="175">
                  <c:v>11.9</c:v>
                </c:pt>
                <c:pt idx="176">
                  <c:v>11.9</c:v>
                </c:pt>
                <c:pt idx="177">
                  <c:v>11.9</c:v>
                </c:pt>
                <c:pt idx="178">
                  <c:v>11.9</c:v>
                </c:pt>
                <c:pt idx="179">
                  <c:v>11.9</c:v>
                </c:pt>
                <c:pt idx="180">
                  <c:v>11.9</c:v>
                </c:pt>
                <c:pt idx="181">
                  <c:v>11.9</c:v>
                </c:pt>
                <c:pt idx="182">
                  <c:v>11.9</c:v>
                </c:pt>
                <c:pt idx="183">
                  <c:v>11.9</c:v>
                </c:pt>
                <c:pt idx="184">
                  <c:v>11.9</c:v>
                </c:pt>
                <c:pt idx="185">
                  <c:v>11.9</c:v>
                </c:pt>
                <c:pt idx="186">
                  <c:v>11.9</c:v>
                </c:pt>
                <c:pt idx="187">
                  <c:v>11.9</c:v>
                </c:pt>
                <c:pt idx="188">
                  <c:v>11.9</c:v>
                </c:pt>
                <c:pt idx="189">
                  <c:v>13.3</c:v>
                </c:pt>
                <c:pt idx="190">
                  <c:v>13.3</c:v>
                </c:pt>
                <c:pt idx="191">
                  <c:v>13.3</c:v>
                </c:pt>
                <c:pt idx="192">
                  <c:v>13.3</c:v>
                </c:pt>
                <c:pt idx="193">
                  <c:v>13.3</c:v>
                </c:pt>
                <c:pt idx="194">
                  <c:v>13.3</c:v>
                </c:pt>
                <c:pt idx="195">
                  <c:v>13.3</c:v>
                </c:pt>
                <c:pt idx="196">
                  <c:v>13.3</c:v>
                </c:pt>
                <c:pt idx="197">
                  <c:v>13.3</c:v>
                </c:pt>
                <c:pt idx="198">
                  <c:v>13.3</c:v>
                </c:pt>
                <c:pt idx="199">
                  <c:v>13.3</c:v>
                </c:pt>
                <c:pt idx="200">
                  <c:v>13.3</c:v>
                </c:pt>
                <c:pt idx="201">
                  <c:v>13.3</c:v>
                </c:pt>
                <c:pt idx="202">
                  <c:v>13.3</c:v>
                </c:pt>
                <c:pt idx="203">
                  <c:v>13.3</c:v>
                </c:pt>
                <c:pt idx="204">
                  <c:v>13.3</c:v>
                </c:pt>
                <c:pt idx="205">
                  <c:v>13.3</c:v>
                </c:pt>
                <c:pt idx="206">
                  <c:v>13.3</c:v>
                </c:pt>
                <c:pt idx="207">
                  <c:v>13.3</c:v>
                </c:pt>
                <c:pt idx="208">
                  <c:v>13.3</c:v>
                </c:pt>
                <c:pt idx="209">
                  <c:v>13.3</c:v>
                </c:pt>
                <c:pt idx="210">
                  <c:v>13.3</c:v>
                </c:pt>
                <c:pt idx="211">
                  <c:v>13.3</c:v>
                </c:pt>
                <c:pt idx="212">
                  <c:v>13.3</c:v>
                </c:pt>
                <c:pt idx="213">
                  <c:v>13.3</c:v>
                </c:pt>
                <c:pt idx="214">
                  <c:v>13.3</c:v>
                </c:pt>
                <c:pt idx="215">
                  <c:v>13.3</c:v>
                </c:pt>
                <c:pt idx="216">
                  <c:v>13.3</c:v>
                </c:pt>
                <c:pt idx="217">
                  <c:v>13.3</c:v>
                </c:pt>
                <c:pt idx="218">
                  <c:v>13.3</c:v>
                </c:pt>
                <c:pt idx="219">
                  <c:v>13.3</c:v>
                </c:pt>
                <c:pt idx="220">
                  <c:v>13.3</c:v>
                </c:pt>
                <c:pt idx="221">
                  <c:v>13.3</c:v>
                </c:pt>
                <c:pt idx="222">
                  <c:v>13.3</c:v>
                </c:pt>
                <c:pt idx="223">
                  <c:v>13.3</c:v>
                </c:pt>
                <c:pt idx="224">
                  <c:v>13.3</c:v>
                </c:pt>
                <c:pt idx="225">
                  <c:v>13.3</c:v>
                </c:pt>
                <c:pt idx="226">
                  <c:v>13.3</c:v>
                </c:pt>
                <c:pt idx="227">
                  <c:v>13.3</c:v>
                </c:pt>
                <c:pt idx="228">
                  <c:v>13.3</c:v>
                </c:pt>
                <c:pt idx="229">
                  <c:v>13.3</c:v>
                </c:pt>
                <c:pt idx="230">
                  <c:v>13.3</c:v>
                </c:pt>
                <c:pt idx="231">
                  <c:v>13.3</c:v>
                </c:pt>
                <c:pt idx="232">
                  <c:v>13.3</c:v>
                </c:pt>
                <c:pt idx="233">
                  <c:v>13.3</c:v>
                </c:pt>
                <c:pt idx="234">
                  <c:v>13.3</c:v>
                </c:pt>
                <c:pt idx="235">
                  <c:v>13.3</c:v>
                </c:pt>
                <c:pt idx="236">
                  <c:v>13.3</c:v>
                </c:pt>
                <c:pt idx="237">
                  <c:v>13.3</c:v>
                </c:pt>
                <c:pt idx="238">
                  <c:v>13.3</c:v>
                </c:pt>
                <c:pt idx="239">
                  <c:v>13.3</c:v>
                </c:pt>
                <c:pt idx="240">
                  <c:v>13.3</c:v>
                </c:pt>
                <c:pt idx="241">
                  <c:v>13.3</c:v>
                </c:pt>
                <c:pt idx="242">
                  <c:v>13.3</c:v>
                </c:pt>
                <c:pt idx="243">
                  <c:v>13.3</c:v>
                </c:pt>
                <c:pt idx="244">
                  <c:v>13.3</c:v>
                </c:pt>
                <c:pt idx="245">
                  <c:v>13.3</c:v>
                </c:pt>
                <c:pt idx="246">
                  <c:v>13.3</c:v>
                </c:pt>
                <c:pt idx="247">
                  <c:v>13.3</c:v>
                </c:pt>
                <c:pt idx="248">
                  <c:v>13.3</c:v>
                </c:pt>
                <c:pt idx="249">
                  <c:v>13.3</c:v>
                </c:pt>
                <c:pt idx="250">
                  <c:v>13.3</c:v>
                </c:pt>
                <c:pt idx="251">
                  <c:v>8.8000000000000007</c:v>
                </c:pt>
                <c:pt idx="252">
                  <c:v>8.8000000000000007</c:v>
                </c:pt>
                <c:pt idx="253">
                  <c:v>8.8000000000000007</c:v>
                </c:pt>
                <c:pt idx="254">
                  <c:v>8.8000000000000007</c:v>
                </c:pt>
                <c:pt idx="255">
                  <c:v>8.8000000000000007</c:v>
                </c:pt>
                <c:pt idx="256">
                  <c:v>8.8000000000000007</c:v>
                </c:pt>
                <c:pt idx="257">
                  <c:v>8.8000000000000007</c:v>
                </c:pt>
                <c:pt idx="258">
                  <c:v>8.8000000000000007</c:v>
                </c:pt>
                <c:pt idx="259">
                  <c:v>8.8000000000000007</c:v>
                </c:pt>
                <c:pt idx="260">
                  <c:v>8.8000000000000007</c:v>
                </c:pt>
                <c:pt idx="261">
                  <c:v>8.8000000000000007</c:v>
                </c:pt>
                <c:pt idx="262">
                  <c:v>8.8000000000000007</c:v>
                </c:pt>
                <c:pt idx="263">
                  <c:v>8.8000000000000007</c:v>
                </c:pt>
                <c:pt idx="264">
                  <c:v>8.8000000000000007</c:v>
                </c:pt>
                <c:pt idx="265">
                  <c:v>8.8000000000000007</c:v>
                </c:pt>
                <c:pt idx="266">
                  <c:v>8.8000000000000007</c:v>
                </c:pt>
                <c:pt idx="267">
                  <c:v>8.8000000000000007</c:v>
                </c:pt>
                <c:pt idx="268">
                  <c:v>8.8000000000000007</c:v>
                </c:pt>
                <c:pt idx="269">
                  <c:v>8.8000000000000007</c:v>
                </c:pt>
                <c:pt idx="270">
                  <c:v>8.8000000000000007</c:v>
                </c:pt>
                <c:pt idx="271">
                  <c:v>8.8000000000000007</c:v>
                </c:pt>
                <c:pt idx="272">
                  <c:v>8.8000000000000007</c:v>
                </c:pt>
                <c:pt idx="273">
                  <c:v>8.8000000000000007</c:v>
                </c:pt>
                <c:pt idx="274">
                  <c:v>8.8000000000000007</c:v>
                </c:pt>
                <c:pt idx="275">
                  <c:v>8.8000000000000007</c:v>
                </c:pt>
                <c:pt idx="276">
                  <c:v>8.8000000000000007</c:v>
                </c:pt>
                <c:pt idx="277">
                  <c:v>8.8000000000000007</c:v>
                </c:pt>
                <c:pt idx="278">
                  <c:v>8.8000000000000007</c:v>
                </c:pt>
                <c:pt idx="279">
                  <c:v>8.8000000000000007</c:v>
                </c:pt>
                <c:pt idx="280">
                  <c:v>8.8000000000000007</c:v>
                </c:pt>
                <c:pt idx="281">
                  <c:v>8.8000000000000007</c:v>
                </c:pt>
                <c:pt idx="282">
                  <c:v>8.8000000000000007</c:v>
                </c:pt>
                <c:pt idx="283">
                  <c:v>8.8000000000000007</c:v>
                </c:pt>
                <c:pt idx="284">
                  <c:v>8.8000000000000007</c:v>
                </c:pt>
                <c:pt idx="285">
                  <c:v>8.8000000000000007</c:v>
                </c:pt>
                <c:pt idx="286">
                  <c:v>8.8000000000000007</c:v>
                </c:pt>
                <c:pt idx="287">
                  <c:v>8.8000000000000007</c:v>
                </c:pt>
                <c:pt idx="288">
                  <c:v>8.8000000000000007</c:v>
                </c:pt>
                <c:pt idx="289">
                  <c:v>8.8000000000000007</c:v>
                </c:pt>
                <c:pt idx="290">
                  <c:v>8.8000000000000007</c:v>
                </c:pt>
                <c:pt idx="291">
                  <c:v>8.8000000000000007</c:v>
                </c:pt>
                <c:pt idx="292">
                  <c:v>8.8000000000000007</c:v>
                </c:pt>
                <c:pt idx="293">
                  <c:v>8.8000000000000007</c:v>
                </c:pt>
                <c:pt idx="294">
                  <c:v>8.8000000000000007</c:v>
                </c:pt>
                <c:pt idx="295">
                  <c:v>8.8000000000000007</c:v>
                </c:pt>
                <c:pt idx="296">
                  <c:v>8.8000000000000007</c:v>
                </c:pt>
                <c:pt idx="297">
                  <c:v>8.8000000000000007</c:v>
                </c:pt>
                <c:pt idx="298">
                  <c:v>8.8000000000000007</c:v>
                </c:pt>
                <c:pt idx="299">
                  <c:v>8.8000000000000007</c:v>
                </c:pt>
                <c:pt idx="300">
                  <c:v>8.8000000000000007</c:v>
                </c:pt>
                <c:pt idx="301">
                  <c:v>8.8000000000000007</c:v>
                </c:pt>
                <c:pt idx="302">
                  <c:v>8.8000000000000007</c:v>
                </c:pt>
                <c:pt idx="303">
                  <c:v>8.8000000000000007</c:v>
                </c:pt>
                <c:pt idx="304">
                  <c:v>8.8000000000000007</c:v>
                </c:pt>
                <c:pt idx="305">
                  <c:v>8.8000000000000007</c:v>
                </c:pt>
                <c:pt idx="306">
                  <c:v>8.8000000000000007</c:v>
                </c:pt>
                <c:pt idx="307">
                  <c:v>8.8000000000000007</c:v>
                </c:pt>
                <c:pt idx="308">
                  <c:v>8.8000000000000007</c:v>
                </c:pt>
                <c:pt idx="309">
                  <c:v>8.8000000000000007</c:v>
                </c:pt>
                <c:pt idx="310">
                  <c:v>8.8000000000000007</c:v>
                </c:pt>
                <c:pt idx="311">
                  <c:v>8.8000000000000007</c:v>
                </c:pt>
                <c:pt idx="312">
                  <c:v>8.8000000000000007</c:v>
                </c:pt>
                <c:pt idx="313">
                  <c:v>8.8000000000000007</c:v>
                </c:pt>
                <c:pt idx="314">
                  <c:v>8.8000000000000007</c:v>
                </c:pt>
                <c:pt idx="315">
                  <c:v>8.8000000000000007</c:v>
                </c:pt>
                <c:pt idx="316">
                  <c:v>8.8000000000000007</c:v>
                </c:pt>
                <c:pt idx="317">
                  <c:v>8.8000000000000007</c:v>
                </c:pt>
                <c:pt idx="318">
                  <c:v>8.8000000000000007</c:v>
                </c:pt>
                <c:pt idx="319">
                  <c:v>8.8000000000000007</c:v>
                </c:pt>
                <c:pt idx="320">
                  <c:v>8.8000000000000007</c:v>
                </c:pt>
                <c:pt idx="321">
                  <c:v>8.8000000000000007</c:v>
                </c:pt>
                <c:pt idx="322">
                  <c:v>8.8000000000000007</c:v>
                </c:pt>
                <c:pt idx="323">
                  <c:v>8.8000000000000007</c:v>
                </c:pt>
                <c:pt idx="324">
                  <c:v>8.8000000000000007</c:v>
                </c:pt>
                <c:pt idx="325">
                  <c:v>8.8000000000000007</c:v>
                </c:pt>
                <c:pt idx="326">
                  <c:v>8.8000000000000007</c:v>
                </c:pt>
                <c:pt idx="327">
                  <c:v>8.8000000000000007</c:v>
                </c:pt>
                <c:pt idx="328">
                  <c:v>8.8000000000000007</c:v>
                </c:pt>
                <c:pt idx="329">
                  <c:v>8.8000000000000007</c:v>
                </c:pt>
                <c:pt idx="330">
                  <c:v>8.8000000000000007</c:v>
                </c:pt>
                <c:pt idx="331">
                  <c:v>8.8000000000000007</c:v>
                </c:pt>
                <c:pt idx="332">
                  <c:v>8.8000000000000007</c:v>
                </c:pt>
                <c:pt idx="333">
                  <c:v>8.8000000000000007</c:v>
                </c:pt>
                <c:pt idx="334">
                  <c:v>8.8000000000000007</c:v>
                </c:pt>
                <c:pt idx="335">
                  <c:v>8.8000000000000007</c:v>
                </c:pt>
                <c:pt idx="336">
                  <c:v>8.8000000000000007</c:v>
                </c:pt>
                <c:pt idx="337">
                  <c:v>8.8000000000000007</c:v>
                </c:pt>
                <c:pt idx="338">
                  <c:v>8.8000000000000007</c:v>
                </c:pt>
                <c:pt idx="339">
                  <c:v>8.8000000000000007</c:v>
                </c:pt>
                <c:pt idx="340">
                  <c:v>8.8000000000000007</c:v>
                </c:pt>
                <c:pt idx="341">
                  <c:v>8.8000000000000007</c:v>
                </c:pt>
                <c:pt idx="342">
                  <c:v>8.8000000000000007</c:v>
                </c:pt>
                <c:pt idx="343">
                  <c:v>8.8000000000000007</c:v>
                </c:pt>
                <c:pt idx="344">
                  <c:v>8.8000000000000007</c:v>
                </c:pt>
                <c:pt idx="345">
                  <c:v>8.8000000000000007</c:v>
                </c:pt>
                <c:pt idx="346">
                  <c:v>8.8000000000000007</c:v>
                </c:pt>
                <c:pt idx="347">
                  <c:v>8.8000000000000007</c:v>
                </c:pt>
                <c:pt idx="348">
                  <c:v>8.8000000000000007</c:v>
                </c:pt>
                <c:pt idx="349">
                  <c:v>8.8000000000000007</c:v>
                </c:pt>
                <c:pt idx="350">
                  <c:v>8.8000000000000007</c:v>
                </c:pt>
                <c:pt idx="351">
                  <c:v>8.8000000000000007</c:v>
                </c:pt>
                <c:pt idx="352">
                  <c:v>8.8000000000000007</c:v>
                </c:pt>
                <c:pt idx="353">
                  <c:v>8.8000000000000007</c:v>
                </c:pt>
                <c:pt idx="354">
                  <c:v>8.8000000000000007</c:v>
                </c:pt>
                <c:pt idx="355">
                  <c:v>8.8000000000000007</c:v>
                </c:pt>
                <c:pt idx="356">
                  <c:v>8.8000000000000007</c:v>
                </c:pt>
                <c:pt idx="357">
                  <c:v>8.8000000000000007</c:v>
                </c:pt>
                <c:pt idx="358">
                  <c:v>8.8000000000000007</c:v>
                </c:pt>
                <c:pt idx="359">
                  <c:v>8.8000000000000007</c:v>
                </c:pt>
                <c:pt idx="360">
                  <c:v>8.8000000000000007</c:v>
                </c:pt>
                <c:pt idx="361">
                  <c:v>8.8000000000000007</c:v>
                </c:pt>
                <c:pt idx="362">
                  <c:v>8.8000000000000007</c:v>
                </c:pt>
                <c:pt idx="363">
                  <c:v>8.8000000000000007</c:v>
                </c:pt>
                <c:pt idx="364">
                  <c:v>8.8000000000000007</c:v>
                </c:pt>
                <c:pt idx="365">
                  <c:v>8.8000000000000007</c:v>
                </c:pt>
                <c:pt idx="366">
                  <c:v>8.8000000000000007</c:v>
                </c:pt>
                <c:pt idx="367">
                  <c:v>8.8000000000000007</c:v>
                </c:pt>
                <c:pt idx="368">
                  <c:v>8.8000000000000007</c:v>
                </c:pt>
                <c:pt idx="369">
                  <c:v>8.8000000000000007</c:v>
                </c:pt>
                <c:pt idx="370">
                  <c:v>8.8000000000000007</c:v>
                </c:pt>
                <c:pt idx="371">
                  <c:v>8.8000000000000007</c:v>
                </c:pt>
                <c:pt idx="372">
                  <c:v>8.8000000000000007</c:v>
                </c:pt>
                <c:pt idx="373">
                  <c:v>8.8000000000000007</c:v>
                </c:pt>
                <c:pt idx="374">
                  <c:v>6.1</c:v>
                </c:pt>
                <c:pt idx="375">
                  <c:v>6.1</c:v>
                </c:pt>
                <c:pt idx="376">
                  <c:v>6.1</c:v>
                </c:pt>
                <c:pt idx="377">
                  <c:v>6.1</c:v>
                </c:pt>
                <c:pt idx="378">
                  <c:v>6.1</c:v>
                </c:pt>
                <c:pt idx="379">
                  <c:v>6.1</c:v>
                </c:pt>
                <c:pt idx="380">
                  <c:v>6.1</c:v>
                </c:pt>
                <c:pt idx="381">
                  <c:v>6.1</c:v>
                </c:pt>
                <c:pt idx="382">
                  <c:v>6.1</c:v>
                </c:pt>
                <c:pt idx="383">
                  <c:v>6.1</c:v>
                </c:pt>
                <c:pt idx="384">
                  <c:v>6.1</c:v>
                </c:pt>
                <c:pt idx="385">
                  <c:v>6.1</c:v>
                </c:pt>
                <c:pt idx="386">
                  <c:v>6.1</c:v>
                </c:pt>
                <c:pt idx="387">
                  <c:v>6.1</c:v>
                </c:pt>
                <c:pt idx="388">
                  <c:v>6.1</c:v>
                </c:pt>
                <c:pt idx="389">
                  <c:v>6.1</c:v>
                </c:pt>
                <c:pt idx="390">
                  <c:v>6.1</c:v>
                </c:pt>
                <c:pt idx="391">
                  <c:v>6.1</c:v>
                </c:pt>
                <c:pt idx="392">
                  <c:v>6.1</c:v>
                </c:pt>
                <c:pt idx="393">
                  <c:v>6.1</c:v>
                </c:pt>
                <c:pt idx="394">
                  <c:v>6.1</c:v>
                </c:pt>
                <c:pt idx="395">
                  <c:v>6.1</c:v>
                </c:pt>
                <c:pt idx="396">
                  <c:v>6.1</c:v>
                </c:pt>
                <c:pt idx="397">
                  <c:v>6.1</c:v>
                </c:pt>
                <c:pt idx="398">
                  <c:v>6.1</c:v>
                </c:pt>
                <c:pt idx="399">
                  <c:v>6.1</c:v>
                </c:pt>
                <c:pt idx="400">
                  <c:v>6.1</c:v>
                </c:pt>
                <c:pt idx="401">
                  <c:v>6.1</c:v>
                </c:pt>
                <c:pt idx="402">
                  <c:v>6.1</c:v>
                </c:pt>
                <c:pt idx="403">
                  <c:v>6.1</c:v>
                </c:pt>
                <c:pt idx="404">
                  <c:v>6.1</c:v>
                </c:pt>
                <c:pt idx="405">
                  <c:v>6.1</c:v>
                </c:pt>
                <c:pt idx="406">
                  <c:v>6.1</c:v>
                </c:pt>
                <c:pt idx="407">
                  <c:v>6.1</c:v>
                </c:pt>
                <c:pt idx="408">
                  <c:v>6.1</c:v>
                </c:pt>
                <c:pt idx="409">
                  <c:v>6.1</c:v>
                </c:pt>
                <c:pt idx="410">
                  <c:v>6.1</c:v>
                </c:pt>
                <c:pt idx="411">
                  <c:v>6.1</c:v>
                </c:pt>
                <c:pt idx="412">
                  <c:v>6.1</c:v>
                </c:pt>
                <c:pt idx="413">
                  <c:v>6.1</c:v>
                </c:pt>
                <c:pt idx="414">
                  <c:v>6.1</c:v>
                </c:pt>
                <c:pt idx="415">
                  <c:v>6.1</c:v>
                </c:pt>
                <c:pt idx="416">
                  <c:v>6.1</c:v>
                </c:pt>
                <c:pt idx="417">
                  <c:v>6.1</c:v>
                </c:pt>
                <c:pt idx="418">
                  <c:v>6.1</c:v>
                </c:pt>
                <c:pt idx="419">
                  <c:v>6.1</c:v>
                </c:pt>
                <c:pt idx="420">
                  <c:v>6.1</c:v>
                </c:pt>
                <c:pt idx="421">
                  <c:v>6.1</c:v>
                </c:pt>
                <c:pt idx="422">
                  <c:v>6.1</c:v>
                </c:pt>
                <c:pt idx="423">
                  <c:v>6.1</c:v>
                </c:pt>
                <c:pt idx="424">
                  <c:v>6.1</c:v>
                </c:pt>
                <c:pt idx="425">
                  <c:v>6.1</c:v>
                </c:pt>
                <c:pt idx="426">
                  <c:v>6.1</c:v>
                </c:pt>
                <c:pt idx="427">
                  <c:v>6.1</c:v>
                </c:pt>
                <c:pt idx="428">
                  <c:v>6.1</c:v>
                </c:pt>
                <c:pt idx="429">
                  <c:v>6.1</c:v>
                </c:pt>
                <c:pt idx="430">
                  <c:v>6.1</c:v>
                </c:pt>
                <c:pt idx="431">
                  <c:v>6.1</c:v>
                </c:pt>
                <c:pt idx="432">
                  <c:v>6.6</c:v>
                </c:pt>
                <c:pt idx="433">
                  <c:v>6.6</c:v>
                </c:pt>
                <c:pt idx="434">
                  <c:v>6.6</c:v>
                </c:pt>
                <c:pt idx="435">
                  <c:v>6.6</c:v>
                </c:pt>
                <c:pt idx="436">
                  <c:v>6.6</c:v>
                </c:pt>
                <c:pt idx="437">
                  <c:v>6.6</c:v>
                </c:pt>
                <c:pt idx="438">
                  <c:v>6.6</c:v>
                </c:pt>
                <c:pt idx="439">
                  <c:v>6.6</c:v>
                </c:pt>
                <c:pt idx="440">
                  <c:v>6.6</c:v>
                </c:pt>
                <c:pt idx="441">
                  <c:v>6.6</c:v>
                </c:pt>
                <c:pt idx="442">
                  <c:v>6.6</c:v>
                </c:pt>
                <c:pt idx="443">
                  <c:v>6.6</c:v>
                </c:pt>
                <c:pt idx="444">
                  <c:v>6.6</c:v>
                </c:pt>
                <c:pt idx="445">
                  <c:v>6.6</c:v>
                </c:pt>
                <c:pt idx="446">
                  <c:v>6.6</c:v>
                </c:pt>
                <c:pt idx="447">
                  <c:v>6.6</c:v>
                </c:pt>
                <c:pt idx="448">
                  <c:v>6.6</c:v>
                </c:pt>
                <c:pt idx="449">
                  <c:v>6.6</c:v>
                </c:pt>
                <c:pt idx="450">
                  <c:v>6.6</c:v>
                </c:pt>
                <c:pt idx="451">
                  <c:v>6.6</c:v>
                </c:pt>
                <c:pt idx="452">
                  <c:v>6.6</c:v>
                </c:pt>
                <c:pt idx="453">
                  <c:v>6.6</c:v>
                </c:pt>
                <c:pt idx="454">
                  <c:v>6.6</c:v>
                </c:pt>
                <c:pt idx="455">
                  <c:v>6.6</c:v>
                </c:pt>
                <c:pt idx="456">
                  <c:v>6.6</c:v>
                </c:pt>
                <c:pt idx="457">
                  <c:v>6.6</c:v>
                </c:pt>
                <c:pt idx="458">
                  <c:v>6.6</c:v>
                </c:pt>
                <c:pt idx="459">
                  <c:v>6.6</c:v>
                </c:pt>
                <c:pt idx="460">
                  <c:v>6.6</c:v>
                </c:pt>
                <c:pt idx="461">
                  <c:v>6.6</c:v>
                </c:pt>
                <c:pt idx="462">
                  <c:v>6.6</c:v>
                </c:pt>
                <c:pt idx="463">
                  <c:v>6.6</c:v>
                </c:pt>
                <c:pt idx="464">
                  <c:v>6.6</c:v>
                </c:pt>
                <c:pt idx="465">
                  <c:v>6.6</c:v>
                </c:pt>
                <c:pt idx="466">
                  <c:v>6.6</c:v>
                </c:pt>
                <c:pt idx="467">
                  <c:v>6.6</c:v>
                </c:pt>
                <c:pt idx="468">
                  <c:v>6.6</c:v>
                </c:pt>
                <c:pt idx="469">
                  <c:v>6.6</c:v>
                </c:pt>
                <c:pt idx="470">
                  <c:v>6.6</c:v>
                </c:pt>
                <c:pt idx="471">
                  <c:v>6.6</c:v>
                </c:pt>
                <c:pt idx="472">
                  <c:v>6.6</c:v>
                </c:pt>
                <c:pt idx="473">
                  <c:v>6.6</c:v>
                </c:pt>
                <c:pt idx="474">
                  <c:v>6.6</c:v>
                </c:pt>
                <c:pt idx="475">
                  <c:v>6.6</c:v>
                </c:pt>
                <c:pt idx="476">
                  <c:v>6.6</c:v>
                </c:pt>
                <c:pt idx="477">
                  <c:v>6.6</c:v>
                </c:pt>
                <c:pt idx="478">
                  <c:v>6.6</c:v>
                </c:pt>
                <c:pt idx="479">
                  <c:v>6.6</c:v>
                </c:pt>
                <c:pt idx="480">
                  <c:v>6.6</c:v>
                </c:pt>
                <c:pt idx="481">
                  <c:v>6.6</c:v>
                </c:pt>
                <c:pt idx="482">
                  <c:v>6.6</c:v>
                </c:pt>
                <c:pt idx="483">
                  <c:v>6.6</c:v>
                </c:pt>
                <c:pt idx="484">
                  <c:v>6.6</c:v>
                </c:pt>
                <c:pt idx="485">
                  <c:v>6.6</c:v>
                </c:pt>
                <c:pt idx="486">
                  <c:v>6.6</c:v>
                </c:pt>
                <c:pt idx="487">
                  <c:v>6.6</c:v>
                </c:pt>
                <c:pt idx="488">
                  <c:v>6.6</c:v>
                </c:pt>
                <c:pt idx="489">
                  <c:v>6.6</c:v>
                </c:pt>
                <c:pt idx="490">
                  <c:v>6.5</c:v>
                </c:pt>
                <c:pt idx="491">
                  <c:v>6.5</c:v>
                </c:pt>
                <c:pt idx="492">
                  <c:v>6.5</c:v>
                </c:pt>
                <c:pt idx="493">
                  <c:v>6.5</c:v>
                </c:pt>
                <c:pt idx="494">
                  <c:v>6.5</c:v>
                </c:pt>
                <c:pt idx="495">
                  <c:v>6.5</c:v>
                </c:pt>
                <c:pt idx="496">
                  <c:v>6.5</c:v>
                </c:pt>
                <c:pt idx="497">
                  <c:v>6.5</c:v>
                </c:pt>
                <c:pt idx="498">
                  <c:v>6.5</c:v>
                </c:pt>
                <c:pt idx="499">
                  <c:v>6.5</c:v>
                </c:pt>
                <c:pt idx="500">
                  <c:v>6.5</c:v>
                </c:pt>
                <c:pt idx="501">
                  <c:v>6.5</c:v>
                </c:pt>
                <c:pt idx="502">
                  <c:v>6.5</c:v>
                </c:pt>
                <c:pt idx="503">
                  <c:v>6.5</c:v>
                </c:pt>
                <c:pt idx="504">
                  <c:v>6.5</c:v>
                </c:pt>
                <c:pt idx="505">
                  <c:v>6.5</c:v>
                </c:pt>
                <c:pt idx="506">
                  <c:v>6.5</c:v>
                </c:pt>
                <c:pt idx="507">
                  <c:v>6.5</c:v>
                </c:pt>
                <c:pt idx="508">
                  <c:v>6.5</c:v>
                </c:pt>
                <c:pt idx="509">
                  <c:v>6.5</c:v>
                </c:pt>
                <c:pt idx="510">
                  <c:v>6.5</c:v>
                </c:pt>
                <c:pt idx="511">
                  <c:v>6.5</c:v>
                </c:pt>
                <c:pt idx="512">
                  <c:v>6.5</c:v>
                </c:pt>
                <c:pt idx="513">
                  <c:v>6.5</c:v>
                </c:pt>
                <c:pt idx="514">
                  <c:v>6.5</c:v>
                </c:pt>
                <c:pt idx="515">
                  <c:v>6.5</c:v>
                </c:pt>
                <c:pt idx="516">
                  <c:v>6.5</c:v>
                </c:pt>
                <c:pt idx="517">
                  <c:v>6.5</c:v>
                </c:pt>
                <c:pt idx="518">
                  <c:v>6.5</c:v>
                </c:pt>
                <c:pt idx="519">
                  <c:v>6.5</c:v>
                </c:pt>
                <c:pt idx="520">
                  <c:v>6.5</c:v>
                </c:pt>
                <c:pt idx="521">
                  <c:v>6.5</c:v>
                </c:pt>
                <c:pt idx="522">
                  <c:v>6.5</c:v>
                </c:pt>
                <c:pt idx="523">
                  <c:v>6.5</c:v>
                </c:pt>
                <c:pt idx="524">
                  <c:v>6.5</c:v>
                </c:pt>
                <c:pt idx="525">
                  <c:v>6.5</c:v>
                </c:pt>
                <c:pt idx="526">
                  <c:v>6.5</c:v>
                </c:pt>
                <c:pt idx="527">
                  <c:v>6.5</c:v>
                </c:pt>
                <c:pt idx="528">
                  <c:v>6.5</c:v>
                </c:pt>
                <c:pt idx="529">
                  <c:v>6.5</c:v>
                </c:pt>
                <c:pt idx="530">
                  <c:v>11.4</c:v>
                </c:pt>
                <c:pt idx="531">
                  <c:v>11.4</c:v>
                </c:pt>
                <c:pt idx="532">
                  <c:v>11.4</c:v>
                </c:pt>
                <c:pt idx="533">
                  <c:v>11.4</c:v>
                </c:pt>
                <c:pt idx="534">
                  <c:v>11.4</c:v>
                </c:pt>
                <c:pt idx="535">
                  <c:v>11.4</c:v>
                </c:pt>
                <c:pt idx="536">
                  <c:v>11.4</c:v>
                </c:pt>
                <c:pt idx="537">
                  <c:v>11.4</c:v>
                </c:pt>
                <c:pt idx="538">
                  <c:v>11.4</c:v>
                </c:pt>
                <c:pt idx="539">
                  <c:v>11.4</c:v>
                </c:pt>
                <c:pt idx="540">
                  <c:v>11.4</c:v>
                </c:pt>
                <c:pt idx="541">
                  <c:v>11.4</c:v>
                </c:pt>
                <c:pt idx="542">
                  <c:v>11.4</c:v>
                </c:pt>
                <c:pt idx="543">
                  <c:v>11.4</c:v>
                </c:pt>
                <c:pt idx="544">
                  <c:v>11.4</c:v>
                </c:pt>
                <c:pt idx="545">
                  <c:v>11.4</c:v>
                </c:pt>
                <c:pt idx="546">
                  <c:v>11.4</c:v>
                </c:pt>
                <c:pt idx="547">
                  <c:v>11.4</c:v>
                </c:pt>
                <c:pt idx="548">
                  <c:v>11.4</c:v>
                </c:pt>
                <c:pt idx="549">
                  <c:v>11.4</c:v>
                </c:pt>
                <c:pt idx="550">
                  <c:v>11.4</c:v>
                </c:pt>
                <c:pt idx="551">
                  <c:v>11.4</c:v>
                </c:pt>
                <c:pt idx="552">
                  <c:v>11.4</c:v>
                </c:pt>
                <c:pt idx="553">
                  <c:v>11.4</c:v>
                </c:pt>
                <c:pt idx="554">
                  <c:v>11.4</c:v>
                </c:pt>
                <c:pt idx="555">
                  <c:v>11.4</c:v>
                </c:pt>
                <c:pt idx="556">
                  <c:v>11.4</c:v>
                </c:pt>
                <c:pt idx="557">
                  <c:v>11.4</c:v>
                </c:pt>
                <c:pt idx="558">
                  <c:v>11.4</c:v>
                </c:pt>
                <c:pt idx="559">
                  <c:v>11.4</c:v>
                </c:pt>
                <c:pt idx="560">
                  <c:v>11.4</c:v>
                </c:pt>
                <c:pt idx="561">
                  <c:v>11.4</c:v>
                </c:pt>
                <c:pt idx="562">
                  <c:v>11.4</c:v>
                </c:pt>
                <c:pt idx="563">
                  <c:v>11.4</c:v>
                </c:pt>
                <c:pt idx="564">
                  <c:v>11.4</c:v>
                </c:pt>
                <c:pt idx="565">
                  <c:v>11.4</c:v>
                </c:pt>
                <c:pt idx="566">
                  <c:v>11.4</c:v>
                </c:pt>
                <c:pt idx="567">
                  <c:v>11.4</c:v>
                </c:pt>
                <c:pt idx="568">
                  <c:v>11.4</c:v>
                </c:pt>
                <c:pt idx="569">
                  <c:v>11.4</c:v>
                </c:pt>
                <c:pt idx="570">
                  <c:v>12.91</c:v>
                </c:pt>
                <c:pt idx="571">
                  <c:v>12.91</c:v>
                </c:pt>
                <c:pt idx="572">
                  <c:v>12.91</c:v>
                </c:pt>
                <c:pt idx="573">
                  <c:v>12.91</c:v>
                </c:pt>
                <c:pt idx="574">
                  <c:v>12.91</c:v>
                </c:pt>
                <c:pt idx="575">
                  <c:v>12.91</c:v>
                </c:pt>
                <c:pt idx="576">
                  <c:v>12.91</c:v>
                </c:pt>
                <c:pt idx="577">
                  <c:v>12.91</c:v>
                </c:pt>
                <c:pt idx="578">
                  <c:v>12.91</c:v>
                </c:pt>
                <c:pt idx="579">
                  <c:v>12.91</c:v>
                </c:pt>
                <c:pt idx="580">
                  <c:v>12.91</c:v>
                </c:pt>
                <c:pt idx="581">
                  <c:v>12.91</c:v>
                </c:pt>
                <c:pt idx="582">
                  <c:v>12.91</c:v>
                </c:pt>
                <c:pt idx="583">
                  <c:v>12.91</c:v>
                </c:pt>
                <c:pt idx="584">
                  <c:v>12.91</c:v>
                </c:pt>
                <c:pt idx="585">
                  <c:v>12.91</c:v>
                </c:pt>
                <c:pt idx="586">
                  <c:v>12.91</c:v>
                </c:pt>
                <c:pt idx="587">
                  <c:v>12.91</c:v>
                </c:pt>
                <c:pt idx="588">
                  <c:v>12.91</c:v>
                </c:pt>
                <c:pt idx="589">
                  <c:v>12.91</c:v>
                </c:pt>
                <c:pt idx="590">
                  <c:v>12.91</c:v>
                </c:pt>
                <c:pt idx="591">
                  <c:v>12.91</c:v>
                </c:pt>
                <c:pt idx="592">
                  <c:v>12.91</c:v>
                </c:pt>
                <c:pt idx="593">
                  <c:v>12.91</c:v>
                </c:pt>
                <c:pt idx="594">
                  <c:v>12.91</c:v>
                </c:pt>
                <c:pt idx="595">
                  <c:v>12.91</c:v>
                </c:pt>
                <c:pt idx="596">
                  <c:v>12.91</c:v>
                </c:pt>
                <c:pt idx="597">
                  <c:v>12.91</c:v>
                </c:pt>
                <c:pt idx="598">
                  <c:v>12.91</c:v>
                </c:pt>
                <c:pt idx="599">
                  <c:v>12.91</c:v>
                </c:pt>
                <c:pt idx="600">
                  <c:v>12.91</c:v>
                </c:pt>
                <c:pt idx="601">
                  <c:v>12.91</c:v>
                </c:pt>
                <c:pt idx="602">
                  <c:v>12.91</c:v>
                </c:pt>
                <c:pt idx="603">
                  <c:v>12.91</c:v>
                </c:pt>
                <c:pt idx="604">
                  <c:v>12.91</c:v>
                </c:pt>
                <c:pt idx="605">
                  <c:v>12.91</c:v>
                </c:pt>
                <c:pt idx="606">
                  <c:v>12.91</c:v>
                </c:pt>
                <c:pt idx="607">
                  <c:v>12.91</c:v>
                </c:pt>
                <c:pt idx="608">
                  <c:v>12.91</c:v>
                </c:pt>
                <c:pt idx="609">
                  <c:v>12.91</c:v>
                </c:pt>
                <c:pt idx="610">
                  <c:v>5.4</c:v>
                </c:pt>
                <c:pt idx="611">
                  <c:v>5.4</c:v>
                </c:pt>
                <c:pt idx="612">
                  <c:v>5.4</c:v>
                </c:pt>
                <c:pt idx="613">
                  <c:v>5.4</c:v>
                </c:pt>
                <c:pt idx="614">
                  <c:v>5.4</c:v>
                </c:pt>
                <c:pt idx="615">
                  <c:v>5.4</c:v>
                </c:pt>
                <c:pt idx="616">
                  <c:v>5.4</c:v>
                </c:pt>
                <c:pt idx="617">
                  <c:v>5.4</c:v>
                </c:pt>
                <c:pt idx="618">
                  <c:v>5.4</c:v>
                </c:pt>
                <c:pt idx="619">
                  <c:v>5.4</c:v>
                </c:pt>
                <c:pt idx="620">
                  <c:v>5.4</c:v>
                </c:pt>
                <c:pt idx="621">
                  <c:v>5.4</c:v>
                </c:pt>
                <c:pt idx="622">
                  <c:v>5.4</c:v>
                </c:pt>
                <c:pt idx="623">
                  <c:v>5.4</c:v>
                </c:pt>
                <c:pt idx="624">
                  <c:v>5.4</c:v>
                </c:pt>
                <c:pt idx="625">
                  <c:v>5.4</c:v>
                </c:pt>
                <c:pt idx="626">
                  <c:v>5.4</c:v>
                </c:pt>
                <c:pt idx="627">
                  <c:v>5.4</c:v>
                </c:pt>
                <c:pt idx="628">
                  <c:v>5.4</c:v>
                </c:pt>
                <c:pt idx="629">
                  <c:v>5.4</c:v>
                </c:pt>
                <c:pt idx="630">
                  <c:v>5.4</c:v>
                </c:pt>
                <c:pt idx="631">
                  <c:v>5.4</c:v>
                </c:pt>
                <c:pt idx="632">
                  <c:v>5.4</c:v>
                </c:pt>
                <c:pt idx="633">
                  <c:v>5.4</c:v>
                </c:pt>
                <c:pt idx="634">
                  <c:v>5.4</c:v>
                </c:pt>
                <c:pt idx="635">
                  <c:v>5.4</c:v>
                </c:pt>
                <c:pt idx="636">
                  <c:v>5.4</c:v>
                </c:pt>
                <c:pt idx="637">
                  <c:v>5.4</c:v>
                </c:pt>
                <c:pt idx="638">
                  <c:v>5.4</c:v>
                </c:pt>
                <c:pt idx="639">
                  <c:v>5.4</c:v>
                </c:pt>
                <c:pt idx="640">
                  <c:v>5.4</c:v>
                </c:pt>
                <c:pt idx="641">
                  <c:v>5.4</c:v>
                </c:pt>
                <c:pt idx="642">
                  <c:v>5.4</c:v>
                </c:pt>
                <c:pt idx="643">
                  <c:v>5.4</c:v>
                </c:pt>
                <c:pt idx="644">
                  <c:v>5.4</c:v>
                </c:pt>
                <c:pt idx="645">
                  <c:v>5.4</c:v>
                </c:pt>
                <c:pt idx="646">
                  <c:v>5.4</c:v>
                </c:pt>
                <c:pt idx="647">
                  <c:v>5.4</c:v>
                </c:pt>
                <c:pt idx="648">
                  <c:v>2.5099999999999998</c:v>
                </c:pt>
                <c:pt idx="649">
                  <c:v>2.5099999999999998</c:v>
                </c:pt>
                <c:pt idx="650">
                  <c:v>2.5099999999999998</c:v>
                </c:pt>
                <c:pt idx="651">
                  <c:v>2.5099999999999998</c:v>
                </c:pt>
                <c:pt idx="652">
                  <c:v>2.5099999999999998</c:v>
                </c:pt>
                <c:pt idx="653">
                  <c:v>2.5099999999999998</c:v>
                </c:pt>
                <c:pt idx="654">
                  <c:v>2.5099999999999998</c:v>
                </c:pt>
                <c:pt idx="655">
                  <c:v>2.5099999999999998</c:v>
                </c:pt>
                <c:pt idx="656">
                  <c:v>2.5099999999999998</c:v>
                </c:pt>
                <c:pt idx="657">
                  <c:v>2.5099999999999998</c:v>
                </c:pt>
                <c:pt idx="658">
                  <c:v>2.5099999999999998</c:v>
                </c:pt>
                <c:pt idx="659">
                  <c:v>2.5099999999999998</c:v>
                </c:pt>
                <c:pt idx="660">
                  <c:v>2.5099999999999998</c:v>
                </c:pt>
                <c:pt idx="661">
                  <c:v>2.5099999999999998</c:v>
                </c:pt>
                <c:pt idx="662">
                  <c:v>2.5099999999999998</c:v>
                </c:pt>
                <c:pt idx="663">
                  <c:v>2.5099999999999998</c:v>
                </c:pt>
                <c:pt idx="664">
                  <c:v>2.5099999999999998</c:v>
                </c:pt>
                <c:pt idx="665">
                  <c:v>2.5099999999999998</c:v>
                </c:pt>
                <c:pt idx="666">
                  <c:v>2.5099999999999998</c:v>
                </c:pt>
                <c:pt idx="667">
                  <c:v>2.5099999999999998</c:v>
                </c:pt>
                <c:pt idx="668">
                  <c:v>2.5099999999999998</c:v>
                </c:pt>
                <c:pt idx="669">
                  <c:v>2.5099999999999998</c:v>
                </c:pt>
                <c:pt idx="670">
                  <c:v>2.5099999999999998</c:v>
                </c:pt>
                <c:pt idx="671">
                  <c:v>2.5099999999999998</c:v>
                </c:pt>
                <c:pt idx="672">
                  <c:v>2.5099999999999998</c:v>
                </c:pt>
                <c:pt idx="673">
                  <c:v>2.5099999999999998</c:v>
                </c:pt>
                <c:pt idx="674">
                  <c:v>2.5099999999999998</c:v>
                </c:pt>
                <c:pt idx="675">
                  <c:v>2.5099999999999998</c:v>
                </c:pt>
                <c:pt idx="676">
                  <c:v>2.5099999999999998</c:v>
                </c:pt>
                <c:pt idx="677">
                  <c:v>2.5099999999999998</c:v>
                </c:pt>
                <c:pt idx="678">
                  <c:v>2.5099999999999998</c:v>
                </c:pt>
                <c:pt idx="679">
                  <c:v>2.5099999999999998</c:v>
                </c:pt>
                <c:pt idx="680">
                  <c:v>2.5099999999999998</c:v>
                </c:pt>
                <c:pt idx="681">
                  <c:v>2.5099999999999998</c:v>
                </c:pt>
                <c:pt idx="682">
                  <c:v>2.5099999999999998</c:v>
                </c:pt>
                <c:pt idx="683">
                  <c:v>2.5099999999999998</c:v>
                </c:pt>
                <c:pt idx="684">
                  <c:v>2.5099999999999998</c:v>
                </c:pt>
                <c:pt idx="685">
                  <c:v>2.5099999999999998</c:v>
                </c:pt>
              </c:numCache>
            </c:numRef>
          </c:yVal>
          <c:smooth val="0"/>
        </c:ser>
        <c:ser>
          <c:idx val="0"/>
          <c:order val="1"/>
          <c:tx>
            <c:strRef>
              <c:f>Дох_УК_2005_2016!$D$5</c:f>
              <c:strCache>
                <c:ptCount val="1"/>
                <c:pt idx="0">
                  <c:v>2005</c:v>
                </c:pt>
              </c:strCache>
            </c:strRef>
          </c:tx>
          <c:spPr>
            <a:ln w="28575">
              <a:noFill/>
            </a:ln>
          </c:spPr>
          <c:dLbls>
            <c:dLbl>
              <c:idx val="33"/>
              <c:dLblPos val="t"/>
              <c:showLegendKey val="0"/>
              <c:showVal val="0"/>
              <c:showCatName val="0"/>
              <c:showSerName val="1"/>
              <c:showPercent val="0"/>
              <c:showBubbleSize val="0"/>
            </c:dLbl>
            <c:showLegendKey val="0"/>
            <c:showVal val="0"/>
            <c:showCatName val="0"/>
            <c:showSerName val="0"/>
            <c:showPercent val="0"/>
            <c:showBubbleSize val="0"/>
          </c:dLbls>
          <c:xVal>
            <c:numRef>
              <c:f>Дох_УК_2005_2016!$A$5:$A$67</c:f>
              <c:numCache>
                <c:formatCode>0</c:formatCode>
                <c:ptCount val="6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numCache>
            </c:numRef>
          </c:xVal>
          <c:yVal>
            <c:numRef>
              <c:f>Дох_УК_2005_2016!$B$5:$B$67</c:f>
              <c:numCache>
                <c:formatCode>0.00</c:formatCode>
                <c:ptCount val="63"/>
                <c:pt idx="0">
                  <c:v>33.94</c:v>
                </c:pt>
                <c:pt idx="1">
                  <c:v>31.78</c:v>
                </c:pt>
                <c:pt idx="2">
                  <c:v>21.42</c:v>
                </c:pt>
                <c:pt idx="3">
                  <c:v>33.11</c:v>
                </c:pt>
                <c:pt idx="4">
                  <c:v>33.299999999999997</c:v>
                </c:pt>
                <c:pt idx="5">
                  <c:v>12.4</c:v>
                </c:pt>
                <c:pt idx="6">
                  <c:v>27.07</c:v>
                </c:pt>
                <c:pt idx="7">
                  <c:v>9.7100000000000009</c:v>
                </c:pt>
                <c:pt idx="8">
                  <c:v>22.78</c:v>
                </c:pt>
                <c:pt idx="9">
                  <c:v>22.35</c:v>
                </c:pt>
                <c:pt idx="10">
                  <c:v>17.27</c:v>
                </c:pt>
                <c:pt idx="11">
                  <c:v>22.73</c:v>
                </c:pt>
                <c:pt idx="12">
                  <c:v>17.64</c:v>
                </c:pt>
                <c:pt idx="13">
                  <c:v>13.14</c:v>
                </c:pt>
                <c:pt idx="14">
                  <c:v>12.22</c:v>
                </c:pt>
                <c:pt idx="15">
                  <c:v>6.17</c:v>
                </c:pt>
                <c:pt idx="16">
                  <c:v>26.72</c:v>
                </c:pt>
                <c:pt idx="17">
                  <c:v>19.64</c:v>
                </c:pt>
                <c:pt idx="18">
                  <c:v>27.35</c:v>
                </c:pt>
                <c:pt idx="19">
                  <c:v>33.17</c:v>
                </c:pt>
                <c:pt idx="20">
                  <c:v>27.22</c:v>
                </c:pt>
                <c:pt idx="21">
                  <c:v>26.76</c:v>
                </c:pt>
                <c:pt idx="22">
                  <c:v>31.14</c:v>
                </c:pt>
                <c:pt idx="23">
                  <c:v>16.760000000000002</c:v>
                </c:pt>
                <c:pt idx="24">
                  <c:v>18.77</c:v>
                </c:pt>
                <c:pt idx="25">
                  <c:v>15.38</c:v>
                </c:pt>
                <c:pt idx="26">
                  <c:v>24.27</c:v>
                </c:pt>
                <c:pt idx="27">
                  <c:v>29.37</c:v>
                </c:pt>
                <c:pt idx="28">
                  <c:v>32.14</c:v>
                </c:pt>
                <c:pt idx="29">
                  <c:v>6.04</c:v>
                </c:pt>
                <c:pt idx="30">
                  <c:v>30.66</c:v>
                </c:pt>
                <c:pt idx="31">
                  <c:v>17.09</c:v>
                </c:pt>
                <c:pt idx="32">
                  <c:v>16.12</c:v>
                </c:pt>
                <c:pt idx="33">
                  <c:v>31.61</c:v>
                </c:pt>
                <c:pt idx="34">
                  <c:v>19.95</c:v>
                </c:pt>
                <c:pt idx="35">
                  <c:v>21.71</c:v>
                </c:pt>
                <c:pt idx="36">
                  <c:v>13.52</c:v>
                </c:pt>
                <c:pt idx="37">
                  <c:v>25.58</c:v>
                </c:pt>
                <c:pt idx="38">
                  <c:v>22.49</c:v>
                </c:pt>
                <c:pt idx="39">
                  <c:v>12.58</c:v>
                </c:pt>
                <c:pt idx="40">
                  <c:v>16.510000000000002</c:v>
                </c:pt>
                <c:pt idx="41">
                  <c:v>23.1</c:v>
                </c:pt>
                <c:pt idx="42">
                  <c:v>22.64</c:v>
                </c:pt>
                <c:pt idx="43">
                  <c:v>12.58</c:v>
                </c:pt>
                <c:pt idx="44">
                  <c:v>22</c:v>
                </c:pt>
                <c:pt idx="45">
                  <c:v>9.89</c:v>
                </c:pt>
                <c:pt idx="46">
                  <c:v>14.63</c:v>
                </c:pt>
                <c:pt idx="47">
                  <c:v>15.31</c:v>
                </c:pt>
                <c:pt idx="48">
                  <c:v>26.47</c:v>
                </c:pt>
                <c:pt idx="49">
                  <c:v>11.82</c:v>
                </c:pt>
                <c:pt idx="50">
                  <c:v>15.2</c:v>
                </c:pt>
                <c:pt idx="51">
                  <c:v>17.86</c:v>
                </c:pt>
                <c:pt idx="52">
                  <c:v>10.51</c:v>
                </c:pt>
                <c:pt idx="53">
                  <c:v>12.25</c:v>
                </c:pt>
                <c:pt idx="54">
                  <c:v>23.21</c:v>
                </c:pt>
                <c:pt idx="55">
                  <c:v>23.09</c:v>
                </c:pt>
                <c:pt idx="56">
                  <c:v>27.63</c:v>
                </c:pt>
                <c:pt idx="57">
                  <c:v>11.05</c:v>
                </c:pt>
                <c:pt idx="58">
                  <c:v>45.34</c:v>
                </c:pt>
                <c:pt idx="59">
                  <c:v>31.77</c:v>
                </c:pt>
                <c:pt idx="60">
                  <c:v>18.43</c:v>
                </c:pt>
                <c:pt idx="61">
                  <c:v>25.42</c:v>
                </c:pt>
                <c:pt idx="62">
                  <c:v>15.31</c:v>
                </c:pt>
              </c:numCache>
            </c:numRef>
          </c:yVal>
          <c:smooth val="0"/>
        </c:ser>
        <c:ser>
          <c:idx val="1"/>
          <c:order val="2"/>
          <c:tx>
            <c:strRef>
              <c:f>Дох_УК_2005_2016!$D$68</c:f>
              <c:strCache>
                <c:ptCount val="1"/>
                <c:pt idx="0">
                  <c:v>2006</c:v>
                </c:pt>
              </c:strCache>
            </c:strRef>
          </c:tx>
          <c:spPr>
            <a:ln w="28575">
              <a:noFill/>
            </a:ln>
          </c:spPr>
          <c:dLbls>
            <c:dLbl>
              <c:idx val="35"/>
              <c:dLblPos val="t"/>
              <c:showLegendKey val="0"/>
              <c:showVal val="0"/>
              <c:showCatName val="0"/>
              <c:showSerName val="1"/>
              <c:showPercent val="0"/>
              <c:showBubbleSize val="0"/>
            </c:dLbl>
            <c:showLegendKey val="0"/>
            <c:showVal val="0"/>
            <c:showCatName val="0"/>
            <c:showSerName val="0"/>
            <c:showPercent val="0"/>
            <c:showBubbleSize val="0"/>
          </c:dLbls>
          <c:xVal>
            <c:numRef>
              <c:f>Дох_УК_2005_2016!$A$68:$A$130</c:f>
              <c:numCache>
                <c:formatCode>0</c:formatCode>
                <c:ptCount val="63"/>
                <c:pt idx="0">
                  <c:v>64</c:v>
                </c:pt>
                <c:pt idx="1">
                  <c:v>65</c:v>
                </c:pt>
                <c:pt idx="2">
                  <c:v>66</c:v>
                </c:pt>
                <c:pt idx="3">
                  <c:v>67</c:v>
                </c:pt>
                <c:pt idx="4">
                  <c:v>68</c:v>
                </c:pt>
                <c:pt idx="5">
                  <c:v>69</c:v>
                </c:pt>
                <c:pt idx="6">
                  <c:v>70</c:v>
                </c:pt>
                <c:pt idx="7">
                  <c:v>71</c:v>
                </c:pt>
                <c:pt idx="8">
                  <c:v>72</c:v>
                </c:pt>
                <c:pt idx="9">
                  <c:v>73</c:v>
                </c:pt>
                <c:pt idx="10">
                  <c:v>74</c:v>
                </c:pt>
                <c:pt idx="11">
                  <c:v>75</c:v>
                </c:pt>
                <c:pt idx="12">
                  <c:v>76</c:v>
                </c:pt>
                <c:pt idx="13">
                  <c:v>77</c:v>
                </c:pt>
                <c:pt idx="14">
                  <c:v>78</c:v>
                </c:pt>
                <c:pt idx="15">
                  <c:v>79</c:v>
                </c:pt>
                <c:pt idx="16">
                  <c:v>80</c:v>
                </c:pt>
                <c:pt idx="17">
                  <c:v>81</c:v>
                </c:pt>
                <c:pt idx="18">
                  <c:v>82</c:v>
                </c:pt>
                <c:pt idx="19">
                  <c:v>83</c:v>
                </c:pt>
                <c:pt idx="20">
                  <c:v>84</c:v>
                </c:pt>
                <c:pt idx="21">
                  <c:v>85</c:v>
                </c:pt>
                <c:pt idx="22">
                  <c:v>86</c:v>
                </c:pt>
                <c:pt idx="23">
                  <c:v>87</c:v>
                </c:pt>
                <c:pt idx="24">
                  <c:v>88</c:v>
                </c:pt>
                <c:pt idx="25">
                  <c:v>89</c:v>
                </c:pt>
                <c:pt idx="26">
                  <c:v>90</c:v>
                </c:pt>
                <c:pt idx="27">
                  <c:v>91</c:v>
                </c:pt>
                <c:pt idx="28">
                  <c:v>92</c:v>
                </c:pt>
                <c:pt idx="29">
                  <c:v>93</c:v>
                </c:pt>
                <c:pt idx="30">
                  <c:v>94</c:v>
                </c:pt>
                <c:pt idx="31">
                  <c:v>95</c:v>
                </c:pt>
                <c:pt idx="32">
                  <c:v>96</c:v>
                </c:pt>
                <c:pt idx="33">
                  <c:v>97</c:v>
                </c:pt>
                <c:pt idx="34">
                  <c:v>98</c:v>
                </c:pt>
                <c:pt idx="35">
                  <c:v>99</c:v>
                </c:pt>
                <c:pt idx="36">
                  <c:v>100</c:v>
                </c:pt>
                <c:pt idx="37">
                  <c:v>101</c:v>
                </c:pt>
                <c:pt idx="38">
                  <c:v>102</c:v>
                </c:pt>
                <c:pt idx="39">
                  <c:v>103</c:v>
                </c:pt>
                <c:pt idx="40">
                  <c:v>104</c:v>
                </c:pt>
                <c:pt idx="41">
                  <c:v>105</c:v>
                </c:pt>
                <c:pt idx="42">
                  <c:v>106</c:v>
                </c:pt>
                <c:pt idx="43">
                  <c:v>107</c:v>
                </c:pt>
                <c:pt idx="44">
                  <c:v>108</c:v>
                </c:pt>
                <c:pt idx="45">
                  <c:v>109</c:v>
                </c:pt>
                <c:pt idx="46">
                  <c:v>110</c:v>
                </c:pt>
                <c:pt idx="47">
                  <c:v>111</c:v>
                </c:pt>
                <c:pt idx="48">
                  <c:v>112</c:v>
                </c:pt>
                <c:pt idx="49">
                  <c:v>113</c:v>
                </c:pt>
                <c:pt idx="50">
                  <c:v>114</c:v>
                </c:pt>
                <c:pt idx="51">
                  <c:v>115</c:v>
                </c:pt>
                <c:pt idx="52">
                  <c:v>116</c:v>
                </c:pt>
                <c:pt idx="53">
                  <c:v>117</c:v>
                </c:pt>
                <c:pt idx="54">
                  <c:v>118</c:v>
                </c:pt>
                <c:pt idx="55">
                  <c:v>119</c:v>
                </c:pt>
                <c:pt idx="56">
                  <c:v>120</c:v>
                </c:pt>
                <c:pt idx="57">
                  <c:v>121</c:v>
                </c:pt>
                <c:pt idx="58">
                  <c:v>122</c:v>
                </c:pt>
                <c:pt idx="59">
                  <c:v>123</c:v>
                </c:pt>
                <c:pt idx="60">
                  <c:v>124</c:v>
                </c:pt>
                <c:pt idx="61">
                  <c:v>125</c:v>
                </c:pt>
                <c:pt idx="62">
                  <c:v>126</c:v>
                </c:pt>
              </c:numCache>
            </c:numRef>
          </c:xVal>
          <c:yVal>
            <c:numRef>
              <c:f>Дох_УК_2005_2016!$B$68:$B$130</c:f>
              <c:numCache>
                <c:formatCode>0.00</c:formatCode>
                <c:ptCount val="63"/>
                <c:pt idx="0">
                  <c:v>28.71</c:v>
                </c:pt>
                <c:pt idx="1">
                  <c:v>34.33</c:v>
                </c:pt>
                <c:pt idx="2">
                  <c:v>17.66</c:v>
                </c:pt>
                <c:pt idx="3">
                  <c:v>33.090000000000003</c:v>
                </c:pt>
                <c:pt idx="4">
                  <c:v>25.57</c:v>
                </c:pt>
                <c:pt idx="5">
                  <c:v>18.149999999999999</c:v>
                </c:pt>
                <c:pt idx="6">
                  <c:v>24.96</c:v>
                </c:pt>
                <c:pt idx="7">
                  <c:v>13.46</c:v>
                </c:pt>
                <c:pt idx="8">
                  <c:v>17.899999999999999</c:v>
                </c:pt>
                <c:pt idx="9">
                  <c:v>21.33</c:v>
                </c:pt>
                <c:pt idx="10">
                  <c:v>23.450600000000001</c:v>
                </c:pt>
                <c:pt idx="11">
                  <c:v>13.65</c:v>
                </c:pt>
                <c:pt idx="12">
                  <c:v>14.7</c:v>
                </c:pt>
                <c:pt idx="13">
                  <c:v>12.37</c:v>
                </c:pt>
                <c:pt idx="14">
                  <c:v>20.66</c:v>
                </c:pt>
                <c:pt idx="15">
                  <c:v>6</c:v>
                </c:pt>
                <c:pt idx="16">
                  <c:v>20.0047</c:v>
                </c:pt>
                <c:pt idx="17">
                  <c:v>25.4</c:v>
                </c:pt>
                <c:pt idx="18">
                  <c:v>12.1</c:v>
                </c:pt>
                <c:pt idx="19">
                  <c:v>35.08</c:v>
                </c:pt>
                <c:pt idx="20">
                  <c:v>27.9025</c:v>
                </c:pt>
                <c:pt idx="21">
                  <c:v>18.79</c:v>
                </c:pt>
                <c:pt idx="22">
                  <c:v>20.2</c:v>
                </c:pt>
                <c:pt idx="23">
                  <c:v>25.13</c:v>
                </c:pt>
                <c:pt idx="24">
                  <c:v>19.41</c:v>
                </c:pt>
                <c:pt idx="25">
                  <c:v>18.850000000000001</c:v>
                </c:pt>
                <c:pt idx="26">
                  <c:v>24.31</c:v>
                </c:pt>
                <c:pt idx="27">
                  <c:v>23.36</c:v>
                </c:pt>
                <c:pt idx="28">
                  <c:v>20.7</c:v>
                </c:pt>
                <c:pt idx="29">
                  <c:v>29.09</c:v>
                </c:pt>
                <c:pt idx="30">
                  <c:v>24.66</c:v>
                </c:pt>
                <c:pt idx="31">
                  <c:v>10.7994</c:v>
                </c:pt>
                <c:pt idx="32">
                  <c:v>31.6</c:v>
                </c:pt>
                <c:pt idx="33">
                  <c:v>21.76</c:v>
                </c:pt>
                <c:pt idx="34">
                  <c:v>7.62</c:v>
                </c:pt>
                <c:pt idx="35">
                  <c:v>33.880000000000003</c:v>
                </c:pt>
                <c:pt idx="36">
                  <c:v>17.41</c:v>
                </c:pt>
                <c:pt idx="37">
                  <c:v>23.88</c:v>
                </c:pt>
                <c:pt idx="38">
                  <c:v>19.62</c:v>
                </c:pt>
                <c:pt idx="39">
                  <c:v>16.170000000000002</c:v>
                </c:pt>
                <c:pt idx="40">
                  <c:v>12.54</c:v>
                </c:pt>
                <c:pt idx="41">
                  <c:v>28.37</c:v>
                </c:pt>
                <c:pt idx="42">
                  <c:v>20.56</c:v>
                </c:pt>
                <c:pt idx="43">
                  <c:v>18.54</c:v>
                </c:pt>
                <c:pt idx="44">
                  <c:v>16.350000000000001</c:v>
                </c:pt>
                <c:pt idx="45">
                  <c:v>13.71</c:v>
                </c:pt>
                <c:pt idx="46">
                  <c:v>26.3794</c:v>
                </c:pt>
                <c:pt idx="47">
                  <c:v>15.4</c:v>
                </c:pt>
                <c:pt idx="48">
                  <c:v>19.329999999999998</c:v>
                </c:pt>
                <c:pt idx="49">
                  <c:v>32.96</c:v>
                </c:pt>
                <c:pt idx="50">
                  <c:v>6.81</c:v>
                </c:pt>
                <c:pt idx="51">
                  <c:v>10.050000000000001</c:v>
                </c:pt>
                <c:pt idx="52">
                  <c:v>30.142299999999999</c:v>
                </c:pt>
                <c:pt idx="53">
                  <c:v>19.45</c:v>
                </c:pt>
                <c:pt idx="54">
                  <c:v>31.6</c:v>
                </c:pt>
                <c:pt idx="55">
                  <c:v>7.3</c:v>
                </c:pt>
                <c:pt idx="56">
                  <c:v>33.28</c:v>
                </c:pt>
                <c:pt idx="57">
                  <c:v>28.89</c:v>
                </c:pt>
                <c:pt idx="58">
                  <c:v>31.65</c:v>
                </c:pt>
                <c:pt idx="59">
                  <c:v>29.34</c:v>
                </c:pt>
                <c:pt idx="60">
                  <c:v>23.66</c:v>
                </c:pt>
                <c:pt idx="61">
                  <c:v>20.558399999999999</c:v>
                </c:pt>
                <c:pt idx="62">
                  <c:v>17.73</c:v>
                </c:pt>
              </c:numCache>
            </c:numRef>
          </c:yVal>
          <c:smooth val="0"/>
        </c:ser>
        <c:ser>
          <c:idx val="2"/>
          <c:order val="3"/>
          <c:tx>
            <c:strRef>
              <c:f>Дох_УК_2005_2016!$D$131</c:f>
              <c:strCache>
                <c:ptCount val="1"/>
                <c:pt idx="0">
                  <c:v>2007</c:v>
                </c:pt>
              </c:strCache>
            </c:strRef>
          </c:tx>
          <c:spPr>
            <a:ln w="28575">
              <a:noFill/>
            </a:ln>
          </c:spPr>
          <c:dLbls>
            <c:dLbl>
              <c:idx val="35"/>
              <c:dLblPos val="t"/>
              <c:showLegendKey val="0"/>
              <c:showVal val="0"/>
              <c:showCatName val="0"/>
              <c:showSerName val="1"/>
              <c:showPercent val="0"/>
              <c:showBubbleSize val="0"/>
            </c:dLbl>
            <c:showLegendKey val="0"/>
            <c:showVal val="0"/>
            <c:showCatName val="0"/>
            <c:showSerName val="0"/>
            <c:showPercent val="0"/>
            <c:showBubbleSize val="0"/>
          </c:dLbls>
          <c:xVal>
            <c:numRef>
              <c:f>Дох_УК_2005_2016!$A$131:$A$193</c:f>
              <c:numCache>
                <c:formatCode>0</c:formatCode>
                <c:ptCount val="63"/>
                <c:pt idx="0">
                  <c:v>127</c:v>
                </c:pt>
                <c:pt idx="1">
                  <c:v>128</c:v>
                </c:pt>
                <c:pt idx="2">
                  <c:v>129</c:v>
                </c:pt>
                <c:pt idx="3">
                  <c:v>130</c:v>
                </c:pt>
                <c:pt idx="4">
                  <c:v>131</c:v>
                </c:pt>
                <c:pt idx="5">
                  <c:v>132</c:v>
                </c:pt>
                <c:pt idx="6">
                  <c:v>133</c:v>
                </c:pt>
                <c:pt idx="7">
                  <c:v>134</c:v>
                </c:pt>
                <c:pt idx="8">
                  <c:v>135</c:v>
                </c:pt>
                <c:pt idx="9">
                  <c:v>136</c:v>
                </c:pt>
                <c:pt idx="10">
                  <c:v>137</c:v>
                </c:pt>
                <c:pt idx="11">
                  <c:v>138</c:v>
                </c:pt>
                <c:pt idx="12">
                  <c:v>139</c:v>
                </c:pt>
                <c:pt idx="13">
                  <c:v>140</c:v>
                </c:pt>
                <c:pt idx="14">
                  <c:v>141</c:v>
                </c:pt>
                <c:pt idx="15">
                  <c:v>142</c:v>
                </c:pt>
                <c:pt idx="16">
                  <c:v>143</c:v>
                </c:pt>
                <c:pt idx="17">
                  <c:v>144</c:v>
                </c:pt>
                <c:pt idx="18">
                  <c:v>145</c:v>
                </c:pt>
                <c:pt idx="19">
                  <c:v>146</c:v>
                </c:pt>
                <c:pt idx="20">
                  <c:v>147</c:v>
                </c:pt>
                <c:pt idx="21">
                  <c:v>148</c:v>
                </c:pt>
                <c:pt idx="22">
                  <c:v>149</c:v>
                </c:pt>
                <c:pt idx="23">
                  <c:v>150</c:v>
                </c:pt>
                <c:pt idx="24">
                  <c:v>151</c:v>
                </c:pt>
                <c:pt idx="25">
                  <c:v>152</c:v>
                </c:pt>
                <c:pt idx="26">
                  <c:v>153</c:v>
                </c:pt>
                <c:pt idx="27">
                  <c:v>154</c:v>
                </c:pt>
                <c:pt idx="28">
                  <c:v>155</c:v>
                </c:pt>
                <c:pt idx="29">
                  <c:v>156</c:v>
                </c:pt>
                <c:pt idx="30">
                  <c:v>157</c:v>
                </c:pt>
                <c:pt idx="31">
                  <c:v>158</c:v>
                </c:pt>
                <c:pt idx="32">
                  <c:v>159</c:v>
                </c:pt>
                <c:pt idx="33">
                  <c:v>160</c:v>
                </c:pt>
                <c:pt idx="34">
                  <c:v>161</c:v>
                </c:pt>
                <c:pt idx="35">
                  <c:v>162</c:v>
                </c:pt>
                <c:pt idx="36">
                  <c:v>163</c:v>
                </c:pt>
                <c:pt idx="37">
                  <c:v>164</c:v>
                </c:pt>
                <c:pt idx="38">
                  <c:v>165</c:v>
                </c:pt>
                <c:pt idx="39">
                  <c:v>166</c:v>
                </c:pt>
                <c:pt idx="40">
                  <c:v>167</c:v>
                </c:pt>
                <c:pt idx="41">
                  <c:v>168</c:v>
                </c:pt>
                <c:pt idx="42">
                  <c:v>169</c:v>
                </c:pt>
                <c:pt idx="43">
                  <c:v>170</c:v>
                </c:pt>
                <c:pt idx="44">
                  <c:v>171</c:v>
                </c:pt>
                <c:pt idx="45">
                  <c:v>172</c:v>
                </c:pt>
                <c:pt idx="46">
                  <c:v>173</c:v>
                </c:pt>
                <c:pt idx="47">
                  <c:v>174</c:v>
                </c:pt>
                <c:pt idx="48">
                  <c:v>175</c:v>
                </c:pt>
                <c:pt idx="49">
                  <c:v>176</c:v>
                </c:pt>
                <c:pt idx="50">
                  <c:v>177</c:v>
                </c:pt>
                <c:pt idx="51">
                  <c:v>178</c:v>
                </c:pt>
                <c:pt idx="52">
                  <c:v>179</c:v>
                </c:pt>
                <c:pt idx="53">
                  <c:v>180</c:v>
                </c:pt>
                <c:pt idx="54">
                  <c:v>181</c:v>
                </c:pt>
                <c:pt idx="55">
                  <c:v>182</c:v>
                </c:pt>
                <c:pt idx="56">
                  <c:v>183</c:v>
                </c:pt>
                <c:pt idx="57">
                  <c:v>184</c:v>
                </c:pt>
                <c:pt idx="58">
                  <c:v>185</c:v>
                </c:pt>
                <c:pt idx="59">
                  <c:v>186</c:v>
                </c:pt>
                <c:pt idx="60">
                  <c:v>187</c:v>
                </c:pt>
                <c:pt idx="61">
                  <c:v>188</c:v>
                </c:pt>
                <c:pt idx="62">
                  <c:v>189</c:v>
                </c:pt>
              </c:numCache>
            </c:numRef>
          </c:xVal>
          <c:yVal>
            <c:numRef>
              <c:f>Дох_УК_2005_2016!$B$131:$B$193</c:f>
              <c:numCache>
                <c:formatCode>0.00</c:formatCode>
                <c:ptCount val="63"/>
                <c:pt idx="0">
                  <c:v>8.74</c:v>
                </c:pt>
                <c:pt idx="1">
                  <c:v>9.3800000000000008</c:v>
                </c:pt>
                <c:pt idx="2">
                  <c:v>6.89</c:v>
                </c:pt>
                <c:pt idx="3">
                  <c:v>9.15</c:v>
                </c:pt>
                <c:pt idx="4">
                  <c:v>4.4000000000000004</c:v>
                </c:pt>
                <c:pt idx="5">
                  <c:v>6.46</c:v>
                </c:pt>
                <c:pt idx="6">
                  <c:v>6.19</c:v>
                </c:pt>
                <c:pt idx="7">
                  <c:v>9.69</c:v>
                </c:pt>
                <c:pt idx="8">
                  <c:v>7.64</c:v>
                </c:pt>
                <c:pt idx="9">
                  <c:v>7.86</c:v>
                </c:pt>
                <c:pt idx="10">
                  <c:v>6.18</c:v>
                </c:pt>
                <c:pt idx="11">
                  <c:v>4.6900000000000004</c:v>
                </c:pt>
                <c:pt idx="12">
                  <c:v>6.22</c:v>
                </c:pt>
                <c:pt idx="13">
                  <c:v>6.02</c:v>
                </c:pt>
                <c:pt idx="14">
                  <c:v>5.67</c:v>
                </c:pt>
                <c:pt idx="15">
                  <c:v>6.09</c:v>
                </c:pt>
                <c:pt idx="16">
                  <c:v>6.66</c:v>
                </c:pt>
                <c:pt idx="17">
                  <c:v>6.93</c:v>
                </c:pt>
                <c:pt idx="18">
                  <c:v>5.88</c:v>
                </c:pt>
                <c:pt idx="19">
                  <c:v>8.23</c:v>
                </c:pt>
                <c:pt idx="20">
                  <c:v>4.8899999999999997</c:v>
                </c:pt>
                <c:pt idx="21">
                  <c:v>7.74</c:v>
                </c:pt>
                <c:pt idx="22">
                  <c:v>-0.93</c:v>
                </c:pt>
                <c:pt idx="23">
                  <c:v>5.93</c:v>
                </c:pt>
                <c:pt idx="24">
                  <c:v>7.43</c:v>
                </c:pt>
                <c:pt idx="25">
                  <c:v>5.96</c:v>
                </c:pt>
                <c:pt idx="26">
                  <c:v>9.1</c:v>
                </c:pt>
                <c:pt idx="27">
                  <c:v>6.04</c:v>
                </c:pt>
                <c:pt idx="28">
                  <c:v>7.69</c:v>
                </c:pt>
                <c:pt idx="29">
                  <c:v>6.26</c:v>
                </c:pt>
                <c:pt idx="30">
                  <c:v>8.92</c:v>
                </c:pt>
                <c:pt idx="31">
                  <c:v>9.17</c:v>
                </c:pt>
                <c:pt idx="32">
                  <c:v>7.91</c:v>
                </c:pt>
                <c:pt idx="33">
                  <c:v>4.8099999999999996</c:v>
                </c:pt>
                <c:pt idx="34">
                  <c:v>8.56</c:v>
                </c:pt>
                <c:pt idx="35">
                  <c:v>9.2200000000000006</c:v>
                </c:pt>
                <c:pt idx="36">
                  <c:v>7.23</c:v>
                </c:pt>
                <c:pt idx="37">
                  <c:v>6.5</c:v>
                </c:pt>
                <c:pt idx="38">
                  <c:v>8.44</c:v>
                </c:pt>
                <c:pt idx="39">
                  <c:v>7</c:v>
                </c:pt>
                <c:pt idx="40">
                  <c:v>6.78</c:v>
                </c:pt>
                <c:pt idx="41">
                  <c:v>6.17</c:v>
                </c:pt>
                <c:pt idx="42">
                  <c:v>7.71</c:v>
                </c:pt>
                <c:pt idx="43">
                  <c:v>5.67</c:v>
                </c:pt>
                <c:pt idx="44">
                  <c:v>6.08</c:v>
                </c:pt>
                <c:pt idx="45">
                  <c:v>8.67</c:v>
                </c:pt>
                <c:pt idx="46">
                  <c:v>5.44</c:v>
                </c:pt>
                <c:pt idx="47">
                  <c:v>6.45</c:v>
                </c:pt>
                <c:pt idx="48">
                  <c:v>4.8099999999999996</c:v>
                </c:pt>
                <c:pt idx="49">
                  <c:v>5.61</c:v>
                </c:pt>
                <c:pt idx="50">
                  <c:v>7.4</c:v>
                </c:pt>
                <c:pt idx="51">
                  <c:v>4.93</c:v>
                </c:pt>
                <c:pt idx="52">
                  <c:v>6.59</c:v>
                </c:pt>
                <c:pt idx="53">
                  <c:v>7.79</c:v>
                </c:pt>
                <c:pt idx="54">
                  <c:v>6.05</c:v>
                </c:pt>
                <c:pt idx="55">
                  <c:v>5.67</c:v>
                </c:pt>
                <c:pt idx="56">
                  <c:v>7.07</c:v>
                </c:pt>
                <c:pt idx="57">
                  <c:v>3.15</c:v>
                </c:pt>
                <c:pt idx="58">
                  <c:v>3.68</c:v>
                </c:pt>
                <c:pt idx="59">
                  <c:v>3.89</c:v>
                </c:pt>
                <c:pt idx="60">
                  <c:v>6.95</c:v>
                </c:pt>
                <c:pt idx="61">
                  <c:v>8.01</c:v>
                </c:pt>
                <c:pt idx="62">
                  <c:v>3.81</c:v>
                </c:pt>
              </c:numCache>
            </c:numRef>
          </c:yVal>
          <c:smooth val="0"/>
        </c:ser>
        <c:ser>
          <c:idx val="3"/>
          <c:order val="4"/>
          <c:tx>
            <c:strRef>
              <c:f>Дох_УК_2005_2016!$D$194</c:f>
              <c:strCache>
                <c:ptCount val="1"/>
                <c:pt idx="0">
                  <c:v>2008</c:v>
                </c:pt>
              </c:strCache>
            </c:strRef>
          </c:tx>
          <c:spPr>
            <a:ln w="28575">
              <a:noFill/>
            </a:ln>
          </c:spPr>
          <c:dLbls>
            <c:dLbl>
              <c:idx val="46"/>
              <c:dLblPos val="t"/>
              <c:showLegendKey val="0"/>
              <c:showVal val="0"/>
              <c:showCatName val="0"/>
              <c:showSerName val="1"/>
              <c:showPercent val="0"/>
              <c:showBubbleSize val="0"/>
            </c:dLbl>
            <c:showLegendKey val="0"/>
            <c:showVal val="0"/>
            <c:showCatName val="0"/>
            <c:showSerName val="0"/>
            <c:showPercent val="0"/>
            <c:showBubbleSize val="0"/>
          </c:dLbls>
          <c:xVal>
            <c:numRef>
              <c:f>Дох_УК_2005_2016!$A$194:$A$255</c:f>
              <c:numCache>
                <c:formatCode>0</c:formatCode>
                <c:ptCount val="62"/>
                <c:pt idx="0">
                  <c:v>190</c:v>
                </c:pt>
                <c:pt idx="1">
                  <c:v>191</c:v>
                </c:pt>
                <c:pt idx="2">
                  <c:v>192</c:v>
                </c:pt>
                <c:pt idx="3">
                  <c:v>193</c:v>
                </c:pt>
                <c:pt idx="4">
                  <c:v>194</c:v>
                </c:pt>
                <c:pt idx="5">
                  <c:v>195</c:v>
                </c:pt>
                <c:pt idx="6">
                  <c:v>196</c:v>
                </c:pt>
                <c:pt idx="7">
                  <c:v>197</c:v>
                </c:pt>
                <c:pt idx="8">
                  <c:v>198</c:v>
                </c:pt>
                <c:pt idx="9">
                  <c:v>199</c:v>
                </c:pt>
                <c:pt idx="10">
                  <c:v>200</c:v>
                </c:pt>
                <c:pt idx="11">
                  <c:v>201</c:v>
                </c:pt>
                <c:pt idx="12">
                  <c:v>202</c:v>
                </c:pt>
                <c:pt idx="13">
                  <c:v>203</c:v>
                </c:pt>
                <c:pt idx="14">
                  <c:v>204</c:v>
                </c:pt>
                <c:pt idx="15">
                  <c:v>205</c:v>
                </c:pt>
                <c:pt idx="16">
                  <c:v>206</c:v>
                </c:pt>
                <c:pt idx="17">
                  <c:v>207</c:v>
                </c:pt>
                <c:pt idx="18">
                  <c:v>208</c:v>
                </c:pt>
                <c:pt idx="19">
                  <c:v>209</c:v>
                </c:pt>
                <c:pt idx="20">
                  <c:v>210</c:v>
                </c:pt>
                <c:pt idx="21">
                  <c:v>211</c:v>
                </c:pt>
                <c:pt idx="22">
                  <c:v>212</c:v>
                </c:pt>
                <c:pt idx="23">
                  <c:v>213</c:v>
                </c:pt>
                <c:pt idx="24">
                  <c:v>214</c:v>
                </c:pt>
                <c:pt idx="25">
                  <c:v>215</c:v>
                </c:pt>
                <c:pt idx="26">
                  <c:v>216</c:v>
                </c:pt>
                <c:pt idx="27">
                  <c:v>217</c:v>
                </c:pt>
                <c:pt idx="28">
                  <c:v>218</c:v>
                </c:pt>
                <c:pt idx="29">
                  <c:v>219</c:v>
                </c:pt>
                <c:pt idx="30">
                  <c:v>220</c:v>
                </c:pt>
                <c:pt idx="31">
                  <c:v>221</c:v>
                </c:pt>
                <c:pt idx="32">
                  <c:v>222</c:v>
                </c:pt>
                <c:pt idx="33">
                  <c:v>223</c:v>
                </c:pt>
                <c:pt idx="34">
                  <c:v>224</c:v>
                </c:pt>
                <c:pt idx="35">
                  <c:v>225</c:v>
                </c:pt>
                <c:pt idx="36">
                  <c:v>226</c:v>
                </c:pt>
                <c:pt idx="37">
                  <c:v>227</c:v>
                </c:pt>
                <c:pt idx="38">
                  <c:v>228</c:v>
                </c:pt>
                <c:pt idx="39">
                  <c:v>229</c:v>
                </c:pt>
                <c:pt idx="40">
                  <c:v>230</c:v>
                </c:pt>
                <c:pt idx="41">
                  <c:v>231</c:v>
                </c:pt>
                <c:pt idx="42">
                  <c:v>232</c:v>
                </c:pt>
                <c:pt idx="43">
                  <c:v>233</c:v>
                </c:pt>
                <c:pt idx="44">
                  <c:v>234</c:v>
                </c:pt>
                <c:pt idx="45">
                  <c:v>235</c:v>
                </c:pt>
                <c:pt idx="46">
                  <c:v>236</c:v>
                </c:pt>
                <c:pt idx="47">
                  <c:v>237</c:v>
                </c:pt>
                <c:pt idx="48">
                  <c:v>238</c:v>
                </c:pt>
                <c:pt idx="49">
                  <c:v>239</c:v>
                </c:pt>
                <c:pt idx="50">
                  <c:v>240</c:v>
                </c:pt>
                <c:pt idx="51">
                  <c:v>241</c:v>
                </c:pt>
                <c:pt idx="52">
                  <c:v>242</c:v>
                </c:pt>
                <c:pt idx="53">
                  <c:v>243</c:v>
                </c:pt>
                <c:pt idx="54">
                  <c:v>244</c:v>
                </c:pt>
                <c:pt idx="55">
                  <c:v>245</c:v>
                </c:pt>
                <c:pt idx="56">
                  <c:v>246</c:v>
                </c:pt>
                <c:pt idx="57">
                  <c:v>247</c:v>
                </c:pt>
                <c:pt idx="58">
                  <c:v>248</c:v>
                </c:pt>
                <c:pt idx="59">
                  <c:v>249</c:v>
                </c:pt>
                <c:pt idx="60">
                  <c:v>250</c:v>
                </c:pt>
                <c:pt idx="61">
                  <c:v>251</c:v>
                </c:pt>
              </c:numCache>
            </c:numRef>
          </c:xVal>
          <c:yVal>
            <c:numRef>
              <c:f>Дох_УК_2005_2016!$B$194:$B$255</c:f>
              <c:numCache>
                <c:formatCode>0.00</c:formatCode>
                <c:ptCount val="62"/>
                <c:pt idx="0">
                  <c:v>-39.75</c:v>
                </c:pt>
                <c:pt idx="1">
                  <c:v>-57.45</c:v>
                </c:pt>
                <c:pt idx="2">
                  <c:v>-44.65</c:v>
                </c:pt>
                <c:pt idx="3">
                  <c:v>-53.82</c:v>
                </c:pt>
                <c:pt idx="4">
                  <c:v>-23.76</c:v>
                </c:pt>
                <c:pt idx="5">
                  <c:v>-39.18</c:v>
                </c:pt>
                <c:pt idx="6">
                  <c:v>-26.06</c:v>
                </c:pt>
                <c:pt idx="7">
                  <c:v>-48.27</c:v>
                </c:pt>
                <c:pt idx="8">
                  <c:v>-30.76</c:v>
                </c:pt>
                <c:pt idx="9">
                  <c:v>-47.53</c:v>
                </c:pt>
                <c:pt idx="10">
                  <c:v>-28.57</c:v>
                </c:pt>
                <c:pt idx="11">
                  <c:v>-33.08</c:v>
                </c:pt>
                <c:pt idx="12">
                  <c:v>-23.9</c:v>
                </c:pt>
                <c:pt idx="13">
                  <c:v>-25.08</c:v>
                </c:pt>
                <c:pt idx="14">
                  <c:v>2.91</c:v>
                </c:pt>
                <c:pt idx="15">
                  <c:v>-37.49</c:v>
                </c:pt>
                <c:pt idx="16">
                  <c:v>-0.33</c:v>
                </c:pt>
                <c:pt idx="17">
                  <c:v>-53.71</c:v>
                </c:pt>
                <c:pt idx="18">
                  <c:v>-37.340000000000003</c:v>
                </c:pt>
                <c:pt idx="19">
                  <c:v>-16.32</c:v>
                </c:pt>
                <c:pt idx="20">
                  <c:v>-43.22</c:v>
                </c:pt>
                <c:pt idx="21">
                  <c:v>-34.31</c:v>
                </c:pt>
                <c:pt idx="22">
                  <c:v>-54.47</c:v>
                </c:pt>
                <c:pt idx="23">
                  <c:v>-21.05</c:v>
                </c:pt>
                <c:pt idx="24">
                  <c:v>-32</c:v>
                </c:pt>
                <c:pt idx="25">
                  <c:v>-27.6</c:v>
                </c:pt>
                <c:pt idx="26">
                  <c:v>-29.59</c:v>
                </c:pt>
                <c:pt idx="27">
                  <c:v>-26.49</c:v>
                </c:pt>
                <c:pt idx="28">
                  <c:v>-38.53</c:v>
                </c:pt>
                <c:pt idx="29">
                  <c:v>-15.5</c:v>
                </c:pt>
                <c:pt idx="30">
                  <c:v>-26.58</c:v>
                </c:pt>
                <c:pt idx="31">
                  <c:v>-75.34</c:v>
                </c:pt>
                <c:pt idx="32">
                  <c:v>-44.44</c:v>
                </c:pt>
                <c:pt idx="33">
                  <c:v>-25.26</c:v>
                </c:pt>
                <c:pt idx="34">
                  <c:v>-49.99</c:v>
                </c:pt>
                <c:pt idx="35">
                  <c:v>-39.950000000000003</c:v>
                </c:pt>
                <c:pt idx="36">
                  <c:v>-2.86</c:v>
                </c:pt>
                <c:pt idx="37">
                  <c:v>-41.02</c:v>
                </c:pt>
                <c:pt idx="38">
                  <c:v>-34.75</c:v>
                </c:pt>
                <c:pt idx="39">
                  <c:v>-19.420000000000002</c:v>
                </c:pt>
                <c:pt idx="40">
                  <c:v>-25.6</c:v>
                </c:pt>
                <c:pt idx="41">
                  <c:v>-39.15</c:v>
                </c:pt>
                <c:pt idx="42">
                  <c:v>-9.7899999999999991</c:v>
                </c:pt>
                <c:pt idx="43">
                  <c:v>-21.29</c:v>
                </c:pt>
                <c:pt idx="44">
                  <c:v>-18.91</c:v>
                </c:pt>
                <c:pt idx="45">
                  <c:v>-34.007899999999999</c:v>
                </c:pt>
                <c:pt idx="46">
                  <c:v>-0.64</c:v>
                </c:pt>
                <c:pt idx="47">
                  <c:v>-14.94</c:v>
                </c:pt>
                <c:pt idx="48">
                  <c:v>-24.18</c:v>
                </c:pt>
                <c:pt idx="49">
                  <c:v>-27.23</c:v>
                </c:pt>
                <c:pt idx="50">
                  <c:v>-53</c:v>
                </c:pt>
                <c:pt idx="51">
                  <c:v>-31.19</c:v>
                </c:pt>
                <c:pt idx="52">
                  <c:v>-62.22</c:v>
                </c:pt>
                <c:pt idx="53">
                  <c:v>-0.25</c:v>
                </c:pt>
                <c:pt idx="54">
                  <c:v>-69.33</c:v>
                </c:pt>
                <c:pt idx="55">
                  <c:v>-20.96</c:v>
                </c:pt>
                <c:pt idx="56">
                  <c:v>-24.47</c:v>
                </c:pt>
                <c:pt idx="57">
                  <c:v>-27.78</c:v>
                </c:pt>
                <c:pt idx="58">
                  <c:v>-25.28</c:v>
                </c:pt>
                <c:pt idx="59">
                  <c:v>-10.220000000000001</c:v>
                </c:pt>
                <c:pt idx="60">
                  <c:v>-64.84</c:v>
                </c:pt>
                <c:pt idx="61">
                  <c:v>-12.83</c:v>
                </c:pt>
              </c:numCache>
            </c:numRef>
          </c:yVal>
          <c:smooth val="0"/>
        </c:ser>
        <c:ser>
          <c:idx val="4"/>
          <c:order val="5"/>
          <c:tx>
            <c:strRef>
              <c:f>Дох_УК_2005_2016!$D$256</c:f>
              <c:strCache>
                <c:ptCount val="1"/>
                <c:pt idx="0">
                  <c:v>2009</c:v>
                </c:pt>
              </c:strCache>
            </c:strRef>
          </c:tx>
          <c:spPr>
            <a:ln w="28575">
              <a:noFill/>
            </a:ln>
          </c:spPr>
          <c:dLbls>
            <c:dLbl>
              <c:idx val="51"/>
              <c:layout>
                <c:manualLayout>
                  <c:x val="-2.5854700506700308E-2"/>
                  <c:y val="-2.8729524095947478E-2"/>
                </c:manualLayout>
              </c:layout>
              <c:dLblPos val="r"/>
              <c:showLegendKey val="0"/>
              <c:showVal val="0"/>
              <c:showCatName val="0"/>
              <c:showSerName val="1"/>
              <c:showPercent val="0"/>
              <c:showBubbleSize val="0"/>
            </c:dLbl>
            <c:showLegendKey val="0"/>
            <c:showVal val="0"/>
            <c:showCatName val="0"/>
            <c:showSerName val="0"/>
            <c:showPercent val="0"/>
            <c:showBubbleSize val="0"/>
          </c:dLbls>
          <c:xVal>
            <c:numRef>
              <c:f>Дох_УК_2005_2016!$A$256:$A$318</c:f>
              <c:numCache>
                <c:formatCode>0</c:formatCode>
                <c:ptCount val="63"/>
                <c:pt idx="0">
                  <c:v>252</c:v>
                </c:pt>
                <c:pt idx="1">
                  <c:v>253</c:v>
                </c:pt>
                <c:pt idx="2">
                  <c:v>254</c:v>
                </c:pt>
                <c:pt idx="3">
                  <c:v>255</c:v>
                </c:pt>
                <c:pt idx="4">
                  <c:v>256</c:v>
                </c:pt>
                <c:pt idx="5">
                  <c:v>257</c:v>
                </c:pt>
                <c:pt idx="6">
                  <c:v>258</c:v>
                </c:pt>
                <c:pt idx="7">
                  <c:v>259</c:v>
                </c:pt>
                <c:pt idx="8">
                  <c:v>260</c:v>
                </c:pt>
                <c:pt idx="9">
                  <c:v>261</c:v>
                </c:pt>
                <c:pt idx="10">
                  <c:v>262</c:v>
                </c:pt>
                <c:pt idx="11">
                  <c:v>263</c:v>
                </c:pt>
                <c:pt idx="12">
                  <c:v>264</c:v>
                </c:pt>
                <c:pt idx="13">
                  <c:v>265</c:v>
                </c:pt>
                <c:pt idx="14">
                  <c:v>266</c:v>
                </c:pt>
                <c:pt idx="15">
                  <c:v>267</c:v>
                </c:pt>
                <c:pt idx="16">
                  <c:v>268</c:v>
                </c:pt>
                <c:pt idx="17">
                  <c:v>269</c:v>
                </c:pt>
                <c:pt idx="18">
                  <c:v>270</c:v>
                </c:pt>
                <c:pt idx="19">
                  <c:v>271</c:v>
                </c:pt>
                <c:pt idx="20">
                  <c:v>272</c:v>
                </c:pt>
                <c:pt idx="21">
                  <c:v>273</c:v>
                </c:pt>
                <c:pt idx="22">
                  <c:v>274</c:v>
                </c:pt>
                <c:pt idx="23">
                  <c:v>275</c:v>
                </c:pt>
                <c:pt idx="24">
                  <c:v>276</c:v>
                </c:pt>
                <c:pt idx="25">
                  <c:v>277</c:v>
                </c:pt>
                <c:pt idx="26">
                  <c:v>278</c:v>
                </c:pt>
                <c:pt idx="27">
                  <c:v>279</c:v>
                </c:pt>
                <c:pt idx="28">
                  <c:v>280</c:v>
                </c:pt>
                <c:pt idx="29">
                  <c:v>281</c:v>
                </c:pt>
                <c:pt idx="30">
                  <c:v>282</c:v>
                </c:pt>
                <c:pt idx="31">
                  <c:v>283</c:v>
                </c:pt>
                <c:pt idx="32">
                  <c:v>284</c:v>
                </c:pt>
                <c:pt idx="33">
                  <c:v>285</c:v>
                </c:pt>
                <c:pt idx="34">
                  <c:v>286</c:v>
                </c:pt>
                <c:pt idx="35">
                  <c:v>287</c:v>
                </c:pt>
                <c:pt idx="36">
                  <c:v>288</c:v>
                </c:pt>
                <c:pt idx="37">
                  <c:v>289</c:v>
                </c:pt>
                <c:pt idx="38">
                  <c:v>290</c:v>
                </c:pt>
                <c:pt idx="39">
                  <c:v>291</c:v>
                </c:pt>
                <c:pt idx="40">
                  <c:v>292</c:v>
                </c:pt>
                <c:pt idx="41">
                  <c:v>293</c:v>
                </c:pt>
                <c:pt idx="42">
                  <c:v>294</c:v>
                </c:pt>
                <c:pt idx="43">
                  <c:v>295</c:v>
                </c:pt>
                <c:pt idx="44">
                  <c:v>296</c:v>
                </c:pt>
                <c:pt idx="45">
                  <c:v>297</c:v>
                </c:pt>
                <c:pt idx="46">
                  <c:v>298</c:v>
                </c:pt>
                <c:pt idx="47">
                  <c:v>299</c:v>
                </c:pt>
                <c:pt idx="48">
                  <c:v>300</c:v>
                </c:pt>
                <c:pt idx="49">
                  <c:v>301</c:v>
                </c:pt>
                <c:pt idx="50">
                  <c:v>302</c:v>
                </c:pt>
                <c:pt idx="51">
                  <c:v>303</c:v>
                </c:pt>
                <c:pt idx="52">
                  <c:v>304</c:v>
                </c:pt>
                <c:pt idx="53">
                  <c:v>305</c:v>
                </c:pt>
                <c:pt idx="54">
                  <c:v>306</c:v>
                </c:pt>
                <c:pt idx="55">
                  <c:v>307</c:v>
                </c:pt>
                <c:pt idx="56">
                  <c:v>308</c:v>
                </c:pt>
                <c:pt idx="57">
                  <c:v>309</c:v>
                </c:pt>
                <c:pt idx="58">
                  <c:v>310</c:v>
                </c:pt>
                <c:pt idx="59">
                  <c:v>311</c:v>
                </c:pt>
                <c:pt idx="60">
                  <c:v>312</c:v>
                </c:pt>
                <c:pt idx="61">
                  <c:v>313</c:v>
                </c:pt>
                <c:pt idx="62">
                  <c:v>314</c:v>
                </c:pt>
              </c:numCache>
            </c:numRef>
          </c:xVal>
          <c:yVal>
            <c:numRef>
              <c:f>Дох_УК_2005_2016!$B$256:$B$318</c:f>
              <c:numCache>
                <c:formatCode>0.00</c:formatCode>
                <c:ptCount val="63"/>
                <c:pt idx="0">
                  <c:v>10.73</c:v>
                </c:pt>
                <c:pt idx="1">
                  <c:v>42.5</c:v>
                </c:pt>
                <c:pt idx="2">
                  <c:v>35.200000000000003</c:v>
                </c:pt>
                <c:pt idx="3">
                  <c:v>34.94</c:v>
                </c:pt>
                <c:pt idx="4">
                  <c:v>17.29</c:v>
                </c:pt>
                <c:pt idx="5">
                  <c:v>26.15</c:v>
                </c:pt>
                <c:pt idx="6">
                  <c:v>21.94</c:v>
                </c:pt>
                <c:pt idx="7">
                  <c:v>38.31</c:v>
                </c:pt>
                <c:pt idx="8">
                  <c:v>29.33</c:v>
                </c:pt>
                <c:pt idx="9">
                  <c:v>36.049999999999997</c:v>
                </c:pt>
                <c:pt idx="10">
                  <c:v>22.61</c:v>
                </c:pt>
                <c:pt idx="11">
                  <c:v>38.24</c:v>
                </c:pt>
                <c:pt idx="12">
                  <c:v>29.36</c:v>
                </c:pt>
                <c:pt idx="13">
                  <c:v>32.36</c:v>
                </c:pt>
                <c:pt idx="14">
                  <c:v>12.18</c:v>
                </c:pt>
                <c:pt idx="15">
                  <c:v>51.93</c:v>
                </c:pt>
                <c:pt idx="16">
                  <c:v>10.14</c:v>
                </c:pt>
                <c:pt idx="17">
                  <c:v>1.1200000000000001</c:v>
                </c:pt>
                <c:pt idx="18">
                  <c:v>27.05</c:v>
                </c:pt>
                <c:pt idx="19">
                  <c:v>15.46</c:v>
                </c:pt>
                <c:pt idx="20">
                  <c:v>26.43</c:v>
                </c:pt>
                <c:pt idx="21">
                  <c:v>26.53</c:v>
                </c:pt>
                <c:pt idx="22">
                  <c:v>62.72</c:v>
                </c:pt>
                <c:pt idx="23">
                  <c:v>28.59</c:v>
                </c:pt>
                <c:pt idx="24">
                  <c:v>19.61</c:v>
                </c:pt>
                <c:pt idx="25">
                  <c:v>25.62</c:v>
                </c:pt>
                <c:pt idx="26">
                  <c:v>29.6</c:v>
                </c:pt>
                <c:pt idx="27">
                  <c:v>30.98</c:v>
                </c:pt>
                <c:pt idx="28">
                  <c:v>27.78</c:v>
                </c:pt>
                <c:pt idx="29">
                  <c:v>15.78</c:v>
                </c:pt>
                <c:pt idx="30">
                  <c:v>38.979999999999997</c:v>
                </c:pt>
                <c:pt idx="31">
                  <c:v>19.8</c:v>
                </c:pt>
                <c:pt idx="32">
                  <c:v>37.22</c:v>
                </c:pt>
                <c:pt idx="33">
                  <c:v>11.29</c:v>
                </c:pt>
                <c:pt idx="34">
                  <c:v>48.92</c:v>
                </c:pt>
                <c:pt idx="35">
                  <c:v>25.5</c:v>
                </c:pt>
                <c:pt idx="36">
                  <c:v>34.28</c:v>
                </c:pt>
                <c:pt idx="37">
                  <c:v>29.14</c:v>
                </c:pt>
                <c:pt idx="38">
                  <c:v>31.59</c:v>
                </c:pt>
                <c:pt idx="39">
                  <c:v>27.36</c:v>
                </c:pt>
                <c:pt idx="40">
                  <c:v>59.18</c:v>
                </c:pt>
                <c:pt idx="41">
                  <c:v>22.76</c:v>
                </c:pt>
                <c:pt idx="42">
                  <c:v>26.54</c:v>
                </c:pt>
                <c:pt idx="43">
                  <c:v>19.71</c:v>
                </c:pt>
                <c:pt idx="44">
                  <c:v>29.23</c:v>
                </c:pt>
                <c:pt idx="45">
                  <c:v>28.3447</c:v>
                </c:pt>
                <c:pt idx="46">
                  <c:v>17.57</c:v>
                </c:pt>
                <c:pt idx="47">
                  <c:v>16.39</c:v>
                </c:pt>
                <c:pt idx="48">
                  <c:v>38.51</c:v>
                </c:pt>
                <c:pt idx="49">
                  <c:v>51.75</c:v>
                </c:pt>
                <c:pt idx="50">
                  <c:v>46.14</c:v>
                </c:pt>
                <c:pt idx="51">
                  <c:v>70.48</c:v>
                </c:pt>
                <c:pt idx="52">
                  <c:v>20.149999999999999</c:v>
                </c:pt>
                <c:pt idx="53">
                  <c:v>67.290000000000006</c:v>
                </c:pt>
                <c:pt idx="54">
                  <c:v>29.63</c:v>
                </c:pt>
                <c:pt idx="55">
                  <c:v>25.88</c:v>
                </c:pt>
                <c:pt idx="56">
                  <c:v>24.55</c:v>
                </c:pt>
                <c:pt idx="57">
                  <c:v>25.77</c:v>
                </c:pt>
                <c:pt idx="58">
                  <c:v>46.32</c:v>
                </c:pt>
                <c:pt idx="59">
                  <c:v>14.12</c:v>
                </c:pt>
                <c:pt idx="60">
                  <c:v>67.849999999999994</c:v>
                </c:pt>
                <c:pt idx="61">
                  <c:v>11.09</c:v>
                </c:pt>
                <c:pt idx="62">
                  <c:v>18.32</c:v>
                </c:pt>
              </c:numCache>
            </c:numRef>
          </c:yVal>
          <c:smooth val="0"/>
        </c:ser>
        <c:ser>
          <c:idx val="5"/>
          <c:order val="6"/>
          <c:tx>
            <c:strRef>
              <c:f>Дох_УК_2005_2016!$D$319</c:f>
              <c:strCache>
                <c:ptCount val="1"/>
                <c:pt idx="0">
                  <c:v>2010</c:v>
                </c:pt>
              </c:strCache>
            </c:strRef>
          </c:tx>
          <c:spPr>
            <a:ln w="28575">
              <a:noFill/>
            </a:ln>
          </c:spPr>
          <c:dLbls>
            <c:dLbl>
              <c:idx val="31"/>
              <c:dLblPos val="t"/>
              <c:showLegendKey val="0"/>
              <c:showVal val="0"/>
              <c:showCatName val="0"/>
              <c:showSerName val="1"/>
              <c:showPercent val="0"/>
              <c:showBubbleSize val="0"/>
            </c:dLbl>
            <c:showLegendKey val="0"/>
            <c:showVal val="0"/>
            <c:showCatName val="0"/>
            <c:showSerName val="0"/>
            <c:showPercent val="0"/>
            <c:showBubbleSize val="0"/>
          </c:dLbls>
          <c:xVal>
            <c:numRef>
              <c:f>Дох_УК_2005_2016!$A$319:$A$378</c:f>
              <c:numCache>
                <c:formatCode>0</c:formatCode>
                <c:ptCount val="60"/>
                <c:pt idx="0">
                  <c:v>315</c:v>
                </c:pt>
                <c:pt idx="1">
                  <c:v>316</c:v>
                </c:pt>
                <c:pt idx="2">
                  <c:v>317</c:v>
                </c:pt>
                <c:pt idx="3">
                  <c:v>318</c:v>
                </c:pt>
                <c:pt idx="4">
                  <c:v>319</c:v>
                </c:pt>
                <c:pt idx="5">
                  <c:v>320</c:v>
                </c:pt>
                <c:pt idx="6">
                  <c:v>321</c:v>
                </c:pt>
                <c:pt idx="7">
                  <c:v>322</c:v>
                </c:pt>
                <c:pt idx="8">
                  <c:v>323</c:v>
                </c:pt>
                <c:pt idx="9">
                  <c:v>324</c:v>
                </c:pt>
                <c:pt idx="10">
                  <c:v>325</c:v>
                </c:pt>
                <c:pt idx="11">
                  <c:v>326</c:v>
                </c:pt>
                <c:pt idx="12">
                  <c:v>327</c:v>
                </c:pt>
                <c:pt idx="13">
                  <c:v>328</c:v>
                </c:pt>
                <c:pt idx="14">
                  <c:v>329</c:v>
                </c:pt>
                <c:pt idx="15">
                  <c:v>330</c:v>
                </c:pt>
                <c:pt idx="16">
                  <c:v>331</c:v>
                </c:pt>
                <c:pt idx="17">
                  <c:v>332</c:v>
                </c:pt>
                <c:pt idx="18">
                  <c:v>333</c:v>
                </c:pt>
                <c:pt idx="19">
                  <c:v>334</c:v>
                </c:pt>
                <c:pt idx="20">
                  <c:v>335</c:v>
                </c:pt>
                <c:pt idx="21">
                  <c:v>336</c:v>
                </c:pt>
                <c:pt idx="22">
                  <c:v>337</c:v>
                </c:pt>
                <c:pt idx="23">
                  <c:v>338</c:v>
                </c:pt>
                <c:pt idx="24">
                  <c:v>339</c:v>
                </c:pt>
                <c:pt idx="25">
                  <c:v>340</c:v>
                </c:pt>
                <c:pt idx="26">
                  <c:v>341</c:v>
                </c:pt>
                <c:pt idx="27">
                  <c:v>342</c:v>
                </c:pt>
                <c:pt idx="28">
                  <c:v>343</c:v>
                </c:pt>
                <c:pt idx="29">
                  <c:v>344</c:v>
                </c:pt>
                <c:pt idx="30">
                  <c:v>345</c:v>
                </c:pt>
                <c:pt idx="31">
                  <c:v>346</c:v>
                </c:pt>
                <c:pt idx="32">
                  <c:v>347</c:v>
                </c:pt>
                <c:pt idx="33">
                  <c:v>348</c:v>
                </c:pt>
                <c:pt idx="34">
                  <c:v>349</c:v>
                </c:pt>
                <c:pt idx="35">
                  <c:v>350</c:v>
                </c:pt>
                <c:pt idx="36">
                  <c:v>351</c:v>
                </c:pt>
                <c:pt idx="37">
                  <c:v>352</c:v>
                </c:pt>
                <c:pt idx="38">
                  <c:v>353</c:v>
                </c:pt>
                <c:pt idx="39">
                  <c:v>354</c:v>
                </c:pt>
                <c:pt idx="40">
                  <c:v>355</c:v>
                </c:pt>
                <c:pt idx="41">
                  <c:v>356</c:v>
                </c:pt>
                <c:pt idx="42">
                  <c:v>357</c:v>
                </c:pt>
                <c:pt idx="43">
                  <c:v>358</c:v>
                </c:pt>
                <c:pt idx="44">
                  <c:v>359</c:v>
                </c:pt>
                <c:pt idx="45">
                  <c:v>360</c:v>
                </c:pt>
                <c:pt idx="46">
                  <c:v>361</c:v>
                </c:pt>
                <c:pt idx="47">
                  <c:v>362</c:v>
                </c:pt>
                <c:pt idx="48">
                  <c:v>363</c:v>
                </c:pt>
                <c:pt idx="49">
                  <c:v>364</c:v>
                </c:pt>
                <c:pt idx="50">
                  <c:v>365</c:v>
                </c:pt>
                <c:pt idx="51">
                  <c:v>366</c:v>
                </c:pt>
                <c:pt idx="52">
                  <c:v>367</c:v>
                </c:pt>
                <c:pt idx="53">
                  <c:v>368</c:v>
                </c:pt>
                <c:pt idx="54">
                  <c:v>369</c:v>
                </c:pt>
                <c:pt idx="55">
                  <c:v>370</c:v>
                </c:pt>
                <c:pt idx="56">
                  <c:v>371</c:v>
                </c:pt>
                <c:pt idx="57">
                  <c:v>372</c:v>
                </c:pt>
                <c:pt idx="58">
                  <c:v>373</c:v>
                </c:pt>
                <c:pt idx="59">
                  <c:v>374</c:v>
                </c:pt>
              </c:numCache>
            </c:numRef>
          </c:xVal>
          <c:yVal>
            <c:numRef>
              <c:f>Дох_УК_2005_2016!$B$319:$B$378</c:f>
              <c:numCache>
                <c:formatCode>0.00</c:formatCode>
                <c:ptCount val="60"/>
                <c:pt idx="0">
                  <c:v>8.64</c:v>
                </c:pt>
                <c:pt idx="1">
                  <c:v>25.07</c:v>
                </c:pt>
                <c:pt idx="2">
                  <c:v>19.73</c:v>
                </c:pt>
                <c:pt idx="3">
                  <c:v>16.03</c:v>
                </c:pt>
                <c:pt idx="4">
                  <c:v>10.24</c:v>
                </c:pt>
                <c:pt idx="5">
                  <c:v>18.95</c:v>
                </c:pt>
                <c:pt idx="6">
                  <c:v>11.23</c:v>
                </c:pt>
                <c:pt idx="7">
                  <c:v>17.559999999999999</c:v>
                </c:pt>
                <c:pt idx="8">
                  <c:v>11.7875</c:v>
                </c:pt>
                <c:pt idx="9">
                  <c:v>16.02</c:v>
                </c:pt>
                <c:pt idx="10">
                  <c:v>11.11</c:v>
                </c:pt>
                <c:pt idx="11">
                  <c:v>17.96</c:v>
                </c:pt>
                <c:pt idx="12">
                  <c:v>14.79</c:v>
                </c:pt>
                <c:pt idx="13">
                  <c:v>9.49</c:v>
                </c:pt>
                <c:pt idx="14">
                  <c:v>19.239999999999998</c:v>
                </c:pt>
                <c:pt idx="15">
                  <c:v>7.02</c:v>
                </c:pt>
                <c:pt idx="16">
                  <c:v>6.35</c:v>
                </c:pt>
                <c:pt idx="17">
                  <c:v>11.88</c:v>
                </c:pt>
                <c:pt idx="18">
                  <c:v>8.86</c:v>
                </c:pt>
                <c:pt idx="19">
                  <c:v>11.33</c:v>
                </c:pt>
                <c:pt idx="20">
                  <c:v>15.33</c:v>
                </c:pt>
                <c:pt idx="21">
                  <c:v>23.4</c:v>
                </c:pt>
                <c:pt idx="22">
                  <c:v>14.78</c:v>
                </c:pt>
                <c:pt idx="23">
                  <c:v>12.14</c:v>
                </c:pt>
                <c:pt idx="24">
                  <c:v>19.84</c:v>
                </c:pt>
                <c:pt idx="25">
                  <c:v>13.31</c:v>
                </c:pt>
                <c:pt idx="26">
                  <c:v>13.14</c:v>
                </c:pt>
                <c:pt idx="27">
                  <c:v>12.57</c:v>
                </c:pt>
                <c:pt idx="28">
                  <c:v>18.79</c:v>
                </c:pt>
                <c:pt idx="29">
                  <c:v>13.95</c:v>
                </c:pt>
                <c:pt idx="30">
                  <c:v>20.34</c:v>
                </c:pt>
                <c:pt idx="31">
                  <c:v>31.6843</c:v>
                </c:pt>
                <c:pt idx="32">
                  <c:v>14.03</c:v>
                </c:pt>
                <c:pt idx="33">
                  <c:v>14.83</c:v>
                </c:pt>
                <c:pt idx="34">
                  <c:v>13.76</c:v>
                </c:pt>
                <c:pt idx="35">
                  <c:v>13.66</c:v>
                </c:pt>
                <c:pt idx="36">
                  <c:v>14.9</c:v>
                </c:pt>
                <c:pt idx="37">
                  <c:v>13.79</c:v>
                </c:pt>
                <c:pt idx="38">
                  <c:v>11.37</c:v>
                </c:pt>
                <c:pt idx="39">
                  <c:v>11.69</c:v>
                </c:pt>
                <c:pt idx="40">
                  <c:v>12.4</c:v>
                </c:pt>
                <c:pt idx="41">
                  <c:v>11.43</c:v>
                </c:pt>
                <c:pt idx="42">
                  <c:v>10.98</c:v>
                </c:pt>
                <c:pt idx="43">
                  <c:v>10.67</c:v>
                </c:pt>
                <c:pt idx="44">
                  <c:v>24.54</c:v>
                </c:pt>
                <c:pt idx="45">
                  <c:v>23.15</c:v>
                </c:pt>
                <c:pt idx="46">
                  <c:v>16.71</c:v>
                </c:pt>
                <c:pt idx="47">
                  <c:v>11.96</c:v>
                </c:pt>
                <c:pt idx="48">
                  <c:v>16</c:v>
                </c:pt>
                <c:pt idx="49">
                  <c:v>8.31</c:v>
                </c:pt>
                <c:pt idx="50">
                  <c:v>21.81</c:v>
                </c:pt>
                <c:pt idx="51">
                  <c:v>13.7</c:v>
                </c:pt>
                <c:pt idx="52">
                  <c:v>15.47</c:v>
                </c:pt>
                <c:pt idx="53">
                  <c:v>14.57</c:v>
                </c:pt>
                <c:pt idx="54">
                  <c:v>15.68</c:v>
                </c:pt>
                <c:pt idx="55">
                  <c:v>28.6</c:v>
                </c:pt>
                <c:pt idx="56">
                  <c:v>22.61</c:v>
                </c:pt>
                <c:pt idx="57">
                  <c:v>24.87</c:v>
                </c:pt>
                <c:pt idx="58">
                  <c:v>21.75</c:v>
                </c:pt>
                <c:pt idx="59">
                  <c:v>9.01</c:v>
                </c:pt>
              </c:numCache>
            </c:numRef>
          </c:yVal>
          <c:smooth val="0"/>
        </c:ser>
        <c:ser>
          <c:idx val="6"/>
          <c:order val="7"/>
          <c:tx>
            <c:strRef>
              <c:f>Дох_УК_2005_2016!$D$379</c:f>
              <c:strCache>
                <c:ptCount val="1"/>
                <c:pt idx="0">
                  <c:v>2011</c:v>
                </c:pt>
              </c:strCache>
            </c:strRef>
          </c:tx>
          <c:spPr>
            <a:ln w="28575">
              <a:noFill/>
            </a:ln>
          </c:spPr>
          <c:dLbls>
            <c:dLbl>
              <c:idx val="45"/>
              <c:layout>
                <c:manualLayout>
                  <c:x val="-2.7735042361733058E-2"/>
                  <c:y val="-2.8729524095947478E-2"/>
                </c:manualLayout>
              </c:layout>
              <c:dLblPos val="r"/>
              <c:showLegendKey val="0"/>
              <c:showVal val="0"/>
              <c:showCatName val="0"/>
              <c:showSerName val="1"/>
              <c:showPercent val="0"/>
              <c:showBubbleSize val="0"/>
            </c:dLbl>
            <c:showLegendKey val="0"/>
            <c:showVal val="0"/>
            <c:showCatName val="0"/>
            <c:showSerName val="0"/>
            <c:showPercent val="0"/>
            <c:showBubbleSize val="0"/>
          </c:dLbls>
          <c:xVal>
            <c:numRef>
              <c:f>Дох_УК_2005_2016!$A$379:$A$436</c:f>
              <c:numCache>
                <c:formatCode>0</c:formatCode>
                <c:ptCount val="58"/>
                <c:pt idx="0">
                  <c:v>375</c:v>
                </c:pt>
                <c:pt idx="1">
                  <c:v>376</c:v>
                </c:pt>
                <c:pt idx="2">
                  <c:v>377</c:v>
                </c:pt>
                <c:pt idx="3">
                  <c:v>378</c:v>
                </c:pt>
                <c:pt idx="4">
                  <c:v>379</c:v>
                </c:pt>
                <c:pt idx="5">
                  <c:v>380</c:v>
                </c:pt>
                <c:pt idx="6">
                  <c:v>381</c:v>
                </c:pt>
                <c:pt idx="7">
                  <c:v>382</c:v>
                </c:pt>
                <c:pt idx="8">
                  <c:v>383</c:v>
                </c:pt>
                <c:pt idx="9">
                  <c:v>384</c:v>
                </c:pt>
                <c:pt idx="10">
                  <c:v>385</c:v>
                </c:pt>
                <c:pt idx="11">
                  <c:v>386</c:v>
                </c:pt>
                <c:pt idx="12">
                  <c:v>387</c:v>
                </c:pt>
                <c:pt idx="13">
                  <c:v>388</c:v>
                </c:pt>
                <c:pt idx="14">
                  <c:v>389</c:v>
                </c:pt>
                <c:pt idx="15">
                  <c:v>390</c:v>
                </c:pt>
                <c:pt idx="16">
                  <c:v>391</c:v>
                </c:pt>
                <c:pt idx="17">
                  <c:v>392</c:v>
                </c:pt>
                <c:pt idx="18">
                  <c:v>393</c:v>
                </c:pt>
                <c:pt idx="19">
                  <c:v>394</c:v>
                </c:pt>
                <c:pt idx="20">
                  <c:v>395</c:v>
                </c:pt>
                <c:pt idx="21">
                  <c:v>396</c:v>
                </c:pt>
                <c:pt idx="22">
                  <c:v>397</c:v>
                </c:pt>
                <c:pt idx="23">
                  <c:v>398</c:v>
                </c:pt>
                <c:pt idx="24">
                  <c:v>399</c:v>
                </c:pt>
                <c:pt idx="25">
                  <c:v>400</c:v>
                </c:pt>
                <c:pt idx="26">
                  <c:v>401</c:v>
                </c:pt>
                <c:pt idx="27">
                  <c:v>402</c:v>
                </c:pt>
                <c:pt idx="28">
                  <c:v>403</c:v>
                </c:pt>
                <c:pt idx="29">
                  <c:v>404</c:v>
                </c:pt>
                <c:pt idx="30">
                  <c:v>405</c:v>
                </c:pt>
                <c:pt idx="31">
                  <c:v>406</c:v>
                </c:pt>
                <c:pt idx="32">
                  <c:v>407</c:v>
                </c:pt>
                <c:pt idx="33">
                  <c:v>408</c:v>
                </c:pt>
                <c:pt idx="34">
                  <c:v>409</c:v>
                </c:pt>
                <c:pt idx="35">
                  <c:v>410</c:v>
                </c:pt>
                <c:pt idx="36">
                  <c:v>411</c:v>
                </c:pt>
                <c:pt idx="37">
                  <c:v>412</c:v>
                </c:pt>
                <c:pt idx="38">
                  <c:v>413</c:v>
                </c:pt>
                <c:pt idx="39">
                  <c:v>414</c:v>
                </c:pt>
                <c:pt idx="40">
                  <c:v>415</c:v>
                </c:pt>
                <c:pt idx="41">
                  <c:v>416</c:v>
                </c:pt>
                <c:pt idx="42">
                  <c:v>417</c:v>
                </c:pt>
                <c:pt idx="43">
                  <c:v>418</c:v>
                </c:pt>
                <c:pt idx="44">
                  <c:v>419</c:v>
                </c:pt>
                <c:pt idx="45">
                  <c:v>420</c:v>
                </c:pt>
                <c:pt idx="46">
                  <c:v>421</c:v>
                </c:pt>
                <c:pt idx="47">
                  <c:v>422</c:v>
                </c:pt>
                <c:pt idx="48">
                  <c:v>423</c:v>
                </c:pt>
                <c:pt idx="49">
                  <c:v>424</c:v>
                </c:pt>
                <c:pt idx="50">
                  <c:v>425</c:v>
                </c:pt>
                <c:pt idx="51">
                  <c:v>426</c:v>
                </c:pt>
                <c:pt idx="52">
                  <c:v>427</c:v>
                </c:pt>
                <c:pt idx="53">
                  <c:v>428</c:v>
                </c:pt>
                <c:pt idx="54">
                  <c:v>429</c:v>
                </c:pt>
                <c:pt idx="55">
                  <c:v>430</c:v>
                </c:pt>
                <c:pt idx="56">
                  <c:v>431</c:v>
                </c:pt>
                <c:pt idx="57">
                  <c:v>432</c:v>
                </c:pt>
              </c:numCache>
            </c:numRef>
          </c:xVal>
          <c:yVal>
            <c:numRef>
              <c:f>Дох_УК_2005_2016!$B$379:$B$436</c:f>
              <c:numCache>
                <c:formatCode>0.00</c:formatCode>
                <c:ptCount val="58"/>
                <c:pt idx="0">
                  <c:v>3.74</c:v>
                </c:pt>
                <c:pt idx="1">
                  <c:v>1.06</c:v>
                </c:pt>
                <c:pt idx="2">
                  <c:v>-8.2100000000000009</c:v>
                </c:pt>
                <c:pt idx="3">
                  <c:v>-6</c:v>
                </c:pt>
                <c:pt idx="4">
                  <c:v>0.83</c:v>
                </c:pt>
                <c:pt idx="5">
                  <c:v>-6.67</c:v>
                </c:pt>
                <c:pt idx="6">
                  <c:v>4.7699999999999996</c:v>
                </c:pt>
                <c:pt idx="7">
                  <c:v>-5.78</c:v>
                </c:pt>
                <c:pt idx="8">
                  <c:v>4.29</c:v>
                </c:pt>
                <c:pt idx="9">
                  <c:v>-4</c:v>
                </c:pt>
                <c:pt idx="10">
                  <c:v>-1.1100000000000001</c:v>
                </c:pt>
                <c:pt idx="11">
                  <c:v>-2.4900000000000002</c:v>
                </c:pt>
                <c:pt idx="12">
                  <c:v>1.01</c:v>
                </c:pt>
                <c:pt idx="13">
                  <c:v>2.9000000000000004</c:v>
                </c:pt>
                <c:pt idx="14">
                  <c:v>-1.5200000000000002</c:v>
                </c:pt>
                <c:pt idx="15">
                  <c:v>5.27</c:v>
                </c:pt>
                <c:pt idx="16">
                  <c:v>5.620000000000001</c:v>
                </c:pt>
                <c:pt idx="17">
                  <c:v>2.19</c:v>
                </c:pt>
                <c:pt idx="18">
                  <c:v>2.3500000000000005</c:v>
                </c:pt>
                <c:pt idx="19">
                  <c:v>1.9900000000000002</c:v>
                </c:pt>
                <c:pt idx="20">
                  <c:v>3.5000000000000004</c:v>
                </c:pt>
                <c:pt idx="21">
                  <c:v>-13.920000000000002</c:v>
                </c:pt>
                <c:pt idx="22">
                  <c:v>-2.4900000000000002</c:v>
                </c:pt>
                <c:pt idx="23">
                  <c:v>7.73</c:v>
                </c:pt>
                <c:pt idx="24">
                  <c:v>-13.489999999999998</c:v>
                </c:pt>
                <c:pt idx="25">
                  <c:v>1.8000000000000003</c:v>
                </c:pt>
                <c:pt idx="26">
                  <c:v>1.52</c:v>
                </c:pt>
                <c:pt idx="27">
                  <c:v>4.82</c:v>
                </c:pt>
                <c:pt idx="28">
                  <c:v>2.88</c:v>
                </c:pt>
                <c:pt idx="29">
                  <c:v>-2.27</c:v>
                </c:pt>
                <c:pt idx="30">
                  <c:v>1.69</c:v>
                </c:pt>
                <c:pt idx="31">
                  <c:v>-16.86</c:v>
                </c:pt>
                <c:pt idx="32">
                  <c:v>-5.6399999999999988</c:v>
                </c:pt>
                <c:pt idx="33">
                  <c:v>1.9800000000000002</c:v>
                </c:pt>
                <c:pt idx="34">
                  <c:v>4.34</c:v>
                </c:pt>
                <c:pt idx="35">
                  <c:v>-2.02</c:v>
                </c:pt>
                <c:pt idx="36">
                  <c:v>1.8099999999999998</c:v>
                </c:pt>
                <c:pt idx="37">
                  <c:v>3.81</c:v>
                </c:pt>
                <c:pt idx="38">
                  <c:v>3.53</c:v>
                </c:pt>
                <c:pt idx="39">
                  <c:v>3.88</c:v>
                </c:pt>
                <c:pt idx="40">
                  <c:v>4.0799999999999992</c:v>
                </c:pt>
                <c:pt idx="41">
                  <c:v>0.71</c:v>
                </c:pt>
                <c:pt idx="42">
                  <c:v>5.26</c:v>
                </c:pt>
                <c:pt idx="43">
                  <c:v>0.92999999999999994</c:v>
                </c:pt>
                <c:pt idx="44">
                  <c:v>-5.1000000000000005</c:v>
                </c:pt>
                <c:pt idx="45">
                  <c:v>7.9499999999999984</c:v>
                </c:pt>
                <c:pt idx="46">
                  <c:v>0.35000000000000003</c:v>
                </c:pt>
                <c:pt idx="47">
                  <c:v>1.18</c:v>
                </c:pt>
                <c:pt idx="48">
                  <c:v>-8.44</c:v>
                </c:pt>
                <c:pt idx="49">
                  <c:v>-18.79</c:v>
                </c:pt>
                <c:pt idx="50">
                  <c:v>4.95</c:v>
                </c:pt>
                <c:pt idx="51">
                  <c:v>-7.17</c:v>
                </c:pt>
                <c:pt idx="52">
                  <c:v>-6.419999999999999</c:v>
                </c:pt>
                <c:pt idx="53">
                  <c:v>-0.66</c:v>
                </c:pt>
                <c:pt idx="54">
                  <c:v>-10.14</c:v>
                </c:pt>
                <c:pt idx="55">
                  <c:v>-17.740000000000002</c:v>
                </c:pt>
                <c:pt idx="56">
                  <c:v>-4.22</c:v>
                </c:pt>
                <c:pt idx="57">
                  <c:v>0.9900000000000001</c:v>
                </c:pt>
              </c:numCache>
            </c:numRef>
          </c:yVal>
          <c:smooth val="0"/>
        </c:ser>
        <c:ser>
          <c:idx val="7"/>
          <c:order val="8"/>
          <c:tx>
            <c:strRef>
              <c:f>Дох_УК_2005_2016!$D$437</c:f>
              <c:strCache>
                <c:ptCount val="1"/>
                <c:pt idx="0">
                  <c:v>2012</c:v>
                </c:pt>
              </c:strCache>
            </c:strRef>
          </c:tx>
          <c:spPr>
            <a:ln w="28575">
              <a:noFill/>
            </a:ln>
          </c:spPr>
          <c:dLbls>
            <c:dLbl>
              <c:idx val="28"/>
              <c:dLblPos val="t"/>
              <c:showLegendKey val="0"/>
              <c:showVal val="0"/>
              <c:showCatName val="0"/>
              <c:showSerName val="1"/>
              <c:showPercent val="0"/>
              <c:showBubbleSize val="0"/>
            </c:dLbl>
            <c:showLegendKey val="0"/>
            <c:showVal val="0"/>
            <c:showCatName val="0"/>
            <c:showSerName val="0"/>
            <c:showPercent val="0"/>
            <c:showBubbleSize val="0"/>
          </c:dLbls>
          <c:xVal>
            <c:numRef>
              <c:f>Дох_УК_2005_2016!$A$437:$A$494</c:f>
              <c:numCache>
                <c:formatCode>0</c:formatCode>
                <c:ptCount val="58"/>
                <c:pt idx="0">
                  <c:v>433</c:v>
                </c:pt>
                <c:pt idx="1">
                  <c:v>434</c:v>
                </c:pt>
                <c:pt idx="2">
                  <c:v>435</c:v>
                </c:pt>
                <c:pt idx="3">
                  <c:v>436</c:v>
                </c:pt>
                <c:pt idx="4">
                  <c:v>437</c:v>
                </c:pt>
                <c:pt idx="5">
                  <c:v>438</c:v>
                </c:pt>
                <c:pt idx="6">
                  <c:v>439</c:v>
                </c:pt>
                <c:pt idx="7">
                  <c:v>440</c:v>
                </c:pt>
                <c:pt idx="8">
                  <c:v>441</c:v>
                </c:pt>
                <c:pt idx="9">
                  <c:v>442</c:v>
                </c:pt>
                <c:pt idx="10">
                  <c:v>443</c:v>
                </c:pt>
                <c:pt idx="11">
                  <c:v>444</c:v>
                </c:pt>
                <c:pt idx="12">
                  <c:v>445</c:v>
                </c:pt>
                <c:pt idx="13">
                  <c:v>446</c:v>
                </c:pt>
                <c:pt idx="14">
                  <c:v>447</c:v>
                </c:pt>
                <c:pt idx="15">
                  <c:v>448</c:v>
                </c:pt>
                <c:pt idx="16">
                  <c:v>449</c:v>
                </c:pt>
                <c:pt idx="17">
                  <c:v>450</c:v>
                </c:pt>
                <c:pt idx="18">
                  <c:v>451</c:v>
                </c:pt>
                <c:pt idx="19">
                  <c:v>452</c:v>
                </c:pt>
                <c:pt idx="20">
                  <c:v>453</c:v>
                </c:pt>
                <c:pt idx="21">
                  <c:v>454</c:v>
                </c:pt>
                <c:pt idx="22">
                  <c:v>455</c:v>
                </c:pt>
                <c:pt idx="23">
                  <c:v>456</c:v>
                </c:pt>
                <c:pt idx="24">
                  <c:v>457</c:v>
                </c:pt>
                <c:pt idx="25">
                  <c:v>458</c:v>
                </c:pt>
                <c:pt idx="26">
                  <c:v>459</c:v>
                </c:pt>
                <c:pt idx="27">
                  <c:v>460</c:v>
                </c:pt>
                <c:pt idx="28">
                  <c:v>461</c:v>
                </c:pt>
                <c:pt idx="29">
                  <c:v>462</c:v>
                </c:pt>
                <c:pt idx="30">
                  <c:v>463</c:v>
                </c:pt>
                <c:pt idx="31">
                  <c:v>464</c:v>
                </c:pt>
                <c:pt idx="32">
                  <c:v>465</c:v>
                </c:pt>
                <c:pt idx="33">
                  <c:v>466</c:v>
                </c:pt>
                <c:pt idx="34">
                  <c:v>467</c:v>
                </c:pt>
                <c:pt idx="35">
                  <c:v>468</c:v>
                </c:pt>
                <c:pt idx="36">
                  <c:v>469</c:v>
                </c:pt>
                <c:pt idx="37">
                  <c:v>470</c:v>
                </c:pt>
                <c:pt idx="38">
                  <c:v>471</c:v>
                </c:pt>
                <c:pt idx="39">
                  <c:v>472</c:v>
                </c:pt>
                <c:pt idx="40">
                  <c:v>473</c:v>
                </c:pt>
                <c:pt idx="41">
                  <c:v>474</c:v>
                </c:pt>
                <c:pt idx="42">
                  <c:v>475</c:v>
                </c:pt>
                <c:pt idx="43">
                  <c:v>476</c:v>
                </c:pt>
                <c:pt idx="44">
                  <c:v>477</c:v>
                </c:pt>
                <c:pt idx="45">
                  <c:v>478</c:v>
                </c:pt>
                <c:pt idx="46">
                  <c:v>479</c:v>
                </c:pt>
                <c:pt idx="47">
                  <c:v>480</c:v>
                </c:pt>
                <c:pt idx="48">
                  <c:v>481</c:v>
                </c:pt>
                <c:pt idx="49">
                  <c:v>482</c:v>
                </c:pt>
                <c:pt idx="50">
                  <c:v>483</c:v>
                </c:pt>
                <c:pt idx="51">
                  <c:v>484</c:v>
                </c:pt>
                <c:pt idx="52">
                  <c:v>485</c:v>
                </c:pt>
                <c:pt idx="53">
                  <c:v>486</c:v>
                </c:pt>
                <c:pt idx="54">
                  <c:v>487</c:v>
                </c:pt>
                <c:pt idx="55">
                  <c:v>488</c:v>
                </c:pt>
                <c:pt idx="56">
                  <c:v>489</c:v>
                </c:pt>
                <c:pt idx="57">
                  <c:v>490</c:v>
                </c:pt>
              </c:numCache>
            </c:numRef>
          </c:xVal>
          <c:yVal>
            <c:numRef>
              <c:f>Дох_УК_2005_2016!$B$437:$B$494</c:f>
              <c:numCache>
                <c:formatCode>0.00</c:formatCode>
                <c:ptCount val="58"/>
                <c:pt idx="0">
                  <c:v>1.55</c:v>
                </c:pt>
                <c:pt idx="1">
                  <c:v>6.29</c:v>
                </c:pt>
                <c:pt idx="2">
                  <c:v>3.83</c:v>
                </c:pt>
                <c:pt idx="3">
                  <c:v>5.93</c:v>
                </c:pt>
                <c:pt idx="4">
                  <c:v>6.4</c:v>
                </c:pt>
                <c:pt idx="5">
                  <c:v>13.51</c:v>
                </c:pt>
                <c:pt idx="6">
                  <c:v>8.06</c:v>
                </c:pt>
                <c:pt idx="7">
                  <c:v>5.16</c:v>
                </c:pt>
                <c:pt idx="8">
                  <c:v>6.56</c:v>
                </c:pt>
                <c:pt idx="9">
                  <c:v>9.6300000000000008</c:v>
                </c:pt>
                <c:pt idx="10">
                  <c:v>9.23</c:v>
                </c:pt>
                <c:pt idx="11">
                  <c:v>9.4</c:v>
                </c:pt>
                <c:pt idx="12">
                  <c:v>8.14</c:v>
                </c:pt>
                <c:pt idx="13">
                  <c:v>9.01</c:v>
                </c:pt>
                <c:pt idx="14">
                  <c:v>6.99</c:v>
                </c:pt>
                <c:pt idx="15">
                  <c:v>10.51</c:v>
                </c:pt>
                <c:pt idx="16">
                  <c:v>9.2100000000000009</c:v>
                </c:pt>
                <c:pt idx="17">
                  <c:v>8.4700000000000006</c:v>
                </c:pt>
                <c:pt idx="18">
                  <c:v>2.42</c:v>
                </c:pt>
                <c:pt idx="19">
                  <c:v>4.07</c:v>
                </c:pt>
                <c:pt idx="20">
                  <c:v>1.99</c:v>
                </c:pt>
                <c:pt idx="21">
                  <c:v>8.77</c:v>
                </c:pt>
                <c:pt idx="22">
                  <c:v>8.1199999999999992</c:v>
                </c:pt>
                <c:pt idx="23">
                  <c:v>6.74</c:v>
                </c:pt>
                <c:pt idx="24">
                  <c:v>7.83</c:v>
                </c:pt>
                <c:pt idx="25">
                  <c:v>1.77</c:v>
                </c:pt>
                <c:pt idx="26">
                  <c:v>5.12</c:v>
                </c:pt>
                <c:pt idx="27">
                  <c:v>9.08</c:v>
                </c:pt>
                <c:pt idx="28">
                  <c:v>9.41</c:v>
                </c:pt>
                <c:pt idx="29">
                  <c:v>8.0399999999999991</c:v>
                </c:pt>
                <c:pt idx="30">
                  <c:v>8.4</c:v>
                </c:pt>
                <c:pt idx="31">
                  <c:v>5.26</c:v>
                </c:pt>
                <c:pt idx="32">
                  <c:v>5.42</c:v>
                </c:pt>
                <c:pt idx="33">
                  <c:v>7.96</c:v>
                </c:pt>
                <c:pt idx="34">
                  <c:v>0.95</c:v>
                </c:pt>
                <c:pt idx="35">
                  <c:v>7.52</c:v>
                </c:pt>
                <c:pt idx="36">
                  <c:v>9.15</c:v>
                </c:pt>
                <c:pt idx="37">
                  <c:v>6.57</c:v>
                </c:pt>
                <c:pt idx="38">
                  <c:v>1.65</c:v>
                </c:pt>
                <c:pt idx="39">
                  <c:v>9.36</c:v>
                </c:pt>
                <c:pt idx="40">
                  <c:v>8.64</c:v>
                </c:pt>
                <c:pt idx="41">
                  <c:v>8.9499999999999993</c:v>
                </c:pt>
                <c:pt idx="42">
                  <c:v>6.77</c:v>
                </c:pt>
                <c:pt idx="43">
                  <c:v>3.04</c:v>
                </c:pt>
                <c:pt idx="44">
                  <c:v>8.99</c:v>
                </c:pt>
                <c:pt idx="45">
                  <c:v>9.2100000000000009</c:v>
                </c:pt>
                <c:pt idx="46">
                  <c:v>10.78</c:v>
                </c:pt>
                <c:pt idx="47">
                  <c:v>10.7</c:v>
                </c:pt>
                <c:pt idx="48">
                  <c:v>9.51</c:v>
                </c:pt>
                <c:pt idx="49">
                  <c:v>3.05</c:v>
                </c:pt>
                <c:pt idx="50">
                  <c:v>-0.66</c:v>
                </c:pt>
                <c:pt idx="51">
                  <c:v>6.58</c:v>
                </c:pt>
                <c:pt idx="52">
                  <c:v>7.48</c:v>
                </c:pt>
                <c:pt idx="53">
                  <c:v>8.23</c:v>
                </c:pt>
                <c:pt idx="54">
                  <c:v>5.85</c:v>
                </c:pt>
                <c:pt idx="55">
                  <c:v>0.23</c:v>
                </c:pt>
                <c:pt idx="56">
                  <c:v>5.7</c:v>
                </c:pt>
                <c:pt idx="57">
                  <c:v>4.47</c:v>
                </c:pt>
              </c:numCache>
            </c:numRef>
          </c:yVal>
          <c:smooth val="0"/>
        </c:ser>
        <c:ser>
          <c:idx val="8"/>
          <c:order val="9"/>
          <c:tx>
            <c:strRef>
              <c:f>Дох_УК_2005_2016!$D$495</c:f>
              <c:strCache>
                <c:ptCount val="1"/>
                <c:pt idx="0">
                  <c:v>2013</c:v>
                </c:pt>
              </c:strCache>
            </c:strRef>
          </c:tx>
          <c:spPr>
            <a:ln w="28575">
              <a:noFill/>
            </a:ln>
          </c:spPr>
          <c:dLbls>
            <c:dLbl>
              <c:idx val="15"/>
              <c:dLblPos val="t"/>
              <c:showLegendKey val="0"/>
              <c:showVal val="0"/>
              <c:showCatName val="0"/>
              <c:showSerName val="1"/>
              <c:showPercent val="0"/>
              <c:showBubbleSize val="0"/>
            </c:dLbl>
            <c:showLegendKey val="0"/>
            <c:showVal val="0"/>
            <c:showCatName val="0"/>
            <c:showSerName val="0"/>
            <c:showPercent val="0"/>
            <c:showBubbleSize val="0"/>
          </c:dLbls>
          <c:xVal>
            <c:numRef>
              <c:f>Дох_УК_2005_2016!$A$495:$A$534</c:f>
              <c:numCache>
                <c:formatCode>0</c:formatCode>
                <c:ptCount val="40"/>
                <c:pt idx="0">
                  <c:v>491</c:v>
                </c:pt>
                <c:pt idx="1">
                  <c:v>492</c:v>
                </c:pt>
                <c:pt idx="2">
                  <c:v>493</c:v>
                </c:pt>
                <c:pt idx="3">
                  <c:v>494</c:v>
                </c:pt>
                <c:pt idx="4">
                  <c:v>495</c:v>
                </c:pt>
                <c:pt idx="5">
                  <c:v>496</c:v>
                </c:pt>
                <c:pt idx="6">
                  <c:v>497</c:v>
                </c:pt>
                <c:pt idx="7">
                  <c:v>498</c:v>
                </c:pt>
                <c:pt idx="8">
                  <c:v>499</c:v>
                </c:pt>
                <c:pt idx="9">
                  <c:v>500</c:v>
                </c:pt>
                <c:pt idx="10">
                  <c:v>501</c:v>
                </c:pt>
                <c:pt idx="11">
                  <c:v>502</c:v>
                </c:pt>
                <c:pt idx="12">
                  <c:v>503</c:v>
                </c:pt>
                <c:pt idx="13">
                  <c:v>504</c:v>
                </c:pt>
                <c:pt idx="14">
                  <c:v>505</c:v>
                </c:pt>
                <c:pt idx="15">
                  <c:v>506</c:v>
                </c:pt>
                <c:pt idx="16">
                  <c:v>507</c:v>
                </c:pt>
                <c:pt idx="17">
                  <c:v>508</c:v>
                </c:pt>
                <c:pt idx="18">
                  <c:v>509</c:v>
                </c:pt>
                <c:pt idx="19">
                  <c:v>510</c:v>
                </c:pt>
                <c:pt idx="20">
                  <c:v>511</c:v>
                </c:pt>
                <c:pt idx="21">
                  <c:v>512</c:v>
                </c:pt>
                <c:pt idx="22">
                  <c:v>513</c:v>
                </c:pt>
                <c:pt idx="23">
                  <c:v>514</c:v>
                </c:pt>
                <c:pt idx="24">
                  <c:v>515</c:v>
                </c:pt>
                <c:pt idx="25">
                  <c:v>516</c:v>
                </c:pt>
                <c:pt idx="26">
                  <c:v>517</c:v>
                </c:pt>
                <c:pt idx="27">
                  <c:v>518</c:v>
                </c:pt>
                <c:pt idx="28">
                  <c:v>519</c:v>
                </c:pt>
                <c:pt idx="29">
                  <c:v>520</c:v>
                </c:pt>
                <c:pt idx="30">
                  <c:v>521</c:v>
                </c:pt>
                <c:pt idx="31">
                  <c:v>522</c:v>
                </c:pt>
                <c:pt idx="32">
                  <c:v>523</c:v>
                </c:pt>
                <c:pt idx="33">
                  <c:v>524</c:v>
                </c:pt>
                <c:pt idx="34">
                  <c:v>525</c:v>
                </c:pt>
                <c:pt idx="35">
                  <c:v>526</c:v>
                </c:pt>
                <c:pt idx="36">
                  <c:v>527</c:v>
                </c:pt>
                <c:pt idx="37">
                  <c:v>528</c:v>
                </c:pt>
                <c:pt idx="38">
                  <c:v>529</c:v>
                </c:pt>
                <c:pt idx="39">
                  <c:v>530</c:v>
                </c:pt>
              </c:numCache>
            </c:numRef>
          </c:xVal>
          <c:yVal>
            <c:numRef>
              <c:f>Дох_УК_2005_2016!$B$495:$B$534</c:f>
              <c:numCache>
                <c:formatCode>0.00</c:formatCode>
                <c:ptCount val="40"/>
                <c:pt idx="0">
                  <c:v>7.17</c:v>
                </c:pt>
                <c:pt idx="1">
                  <c:v>6.43</c:v>
                </c:pt>
                <c:pt idx="2">
                  <c:v>-1.18</c:v>
                </c:pt>
                <c:pt idx="3">
                  <c:v>8.36</c:v>
                </c:pt>
                <c:pt idx="4">
                  <c:v>2.42</c:v>
                </c:pt>
                <c:pt idx="5">
                  <c:v>9.7200000000000006</c:v>
                </c:pt>
                <c:pt idx="6">
                  <c:v>8.82</c:v>
                </c:pt>
                <c:pt idx="7">
                  <c:v>6.91</c:v>
                </c:pt>
                <c:pt idx="8">
                  <c:v>8.31</c:v>
                </c:pt>
                <c:pt idx="9">
                  <c:v>6.59</c:v>
                </c:pt>
                <c:pt idx="10">
                  <c:v>7.31</c:v>
                </c:pt>
                <c:pt idx="11">
                  <c:v>6.31</c:v>
                </c:pt>
                <c:pt idx="12">
                  <c:v>6.71</c:v>
                </c:pt>
                <c:pt idx="13">
                  <c:v>6.9</c:v>
                </c:pt>
                <c:pt idx="14">
                  <c:v>7.17</c:v>
                </c:pt>
                <c:pt idx="15">
                  <c:v>9.84</c:v>
                </c:pt>
                <c:pt idx="16">
                  <c:v>9.36</c:v>
                </c:pt>
                <c:pt idx="17">
                  <c:v>6.88</c:v>
                </c:pt>
                <c:pt idx="18">
                  <c:v>6.49</c:v>
                </c:pt>
                <c:pt idx="19">
                  <c:v>8.06</c:v>
                </c:pt>
                <c:pt idx="20">
                  <c:v>4.57</c:v>
                </c:pt>
                <c:pt idx="21">
                  <c:v>0.67</c:v>
                </c:pt>
                <c:pt idx="22">
                  <c:v>5.91</c:v>
                </c:pt>
                <c:pt idx="23">
                  <c:v>6.89</c:v>
                </c:pt>
                <c:pt idx="24">
                  <c:v>9.16</c:v>
                </c:pt>
                <c:pt idx="25">
                  <c:v>7.4</c:v>
                </c:pt>
                <c:pt idx="26">
                  <c:v>6.45</c:v>
                </c:pt>
                <c:pt idx="27">
                  <c:v>6.27</c:v>
                </c:pt>
                <c:pt idx="28">
                  <c:v>6.97</c:v>
                </c:pt>
                <c:pt idx="29">
                  <c:v>9.5399999999999991</c:v>
                </c:pt>
                <c:pt idx="30">
                  <c:v>8.11</c:v>
                </c:pt>
                <c:pt idx="31">
                  <c:v>8.18</c:v>
                </c:pt>
                <c:pt idx="32">
                  <c:v>9.94</c:v>
                </c:pt>
                <c:pt idx="33">
                  <c:v>8.5500000000000007</c:v>
                </c:pt>
                <c:pt idx="34">
                  <c:v>-0.09</c:v>
                </c:pt>
                <c:pt idx="35">
                  <c:v>-6.03</c:v>
                </c:pt>
                <c:pt idx="36">
                  <c:v>7.31</c:v>
                </c:pt>
                <c:pt idx="37">
                  <c:v>7.18</c:v>
                </c:pt>
                <c:pt idx="38">
                  <c:v>6.19</c:v>
                </c:pt>
                <c:pt idx="39">
                  <c:v>6.3</c:v>
                </c:pt>
              </c:numCache>
            </c:numRef>
          </c:yVal>
          <c:smooth val="0"/>
        </c:ser>
        <c:ser>
          <c:idx val="9"/>
          <c:order val="10"/>
          <c:tx>
            <c:strRef>
              <c:f>Дох_УК_2005_2016!$D$535</c:f>
              <c:strCache>
                <c:ptCount val="1"/>
                <c:pt idx="0">
                  <c:v>2014</c:v>
                </c:pt>
              </c:strCache>
            </c:strRef>
          </c:tx>
          <c:spPr>
            <a:ln w="28575">
              <a:noFill/>
            </a:ln>
          </c:spPr>
          <c:dLbls>
            <c:dLbl>
              <c:idx val="20"/>
              <c:dLblPos val="t"/>
              <c:showLegendKey val="0"/>
              <c:showVal val="0"/>
              <c:showCatName val="0"/>
              <c:showSerName val="1"/>
              <c:showPercent val="0"/>
              <c:showBubbleSize val="0"/>
            </c:dLbl>
            <c:showLegendKey val="0"/>
            <c:showVal val="0"/>
            <c:showCatName val="0"/>
            <c:showSerName val="0"/>
            <c:showPercent val="0"/>
            <c:showBubbleSize val="0"/>
          </c:dLbls>
          <c:xVal>
            <c:numRef>
              <c:f>Дох_УК_2005_2016!$A$535:$A$574</c:f>
              <c:numCache>
                <c:formatCode>0</c:formatCode>
                <c:ptCount val="40"/>
                <c:pt idx="0">
                  <c:v>531</c:v>
                </c:pt>
                <c:pt idx="1">
                  <c:v>532</c:v>
                </c:pt>
                <c:pt idx="2">
                  <c:v>533</c:v>
                </c:pt>
                <c:pt idx="3">
                  <c:v>534</c:v>
                </c:pt>
                <c:pt idx="4">
                  <c:v>535</c:v>
                </c:pt>
                <c:pt idx="5">
                  <c:v>536</c:v>
                </c:pt>
                <c:pt idx="6">
                  <c:v>537</c:v>
                </c:pt>
                <c:pt idx="7">
                  <c:v>538</c:v>
                </c:pt>
                <c:pt idx="8">
                  <c:v>539</c:v>
                </c:pt>
                <c:pt idx="9">
                  <c:v>540</c:v>
                </c:pt>
                <c:pt idx="10">
                  <c:v>541</c:v>
                </c:pt>
                <c:pt idx="11">
                  <c:v>542</c:v>
                </c:pt>
                <c:pt idx="12">
                  <c:v>543</c:v>
                </c:pt>
                <c:pt idx="13">
                  <c:v>544</c:v>
                </c:pt>
                <c:pt idx="14">
                  <c:v>545</c:v>
                </c:pt>
                <c:pt idx="15">
                  <c:v>546</c:v>
                </c:pt>
                <c:pt idx="16">
                  <c:v>547</c:v>
                </c:pt>
                <c:pt idx="17">
                  <c:v>548</c:v>
                </c:pt>
                <c:pt idx="18">
                  <c:v>549</c:v>
                </c:pt>
                <c:pt idx="19">
                  <c:v>550</c:v>
                </c:pt>
                <c:pt idx="20">
                  <c:v>551</c:v>
                </c:pt>
                <c:pt idx="21">
                  <c:v>552</c:v>
                </c:pt>
                <c:pt idx="22">
                  <c:v>553</c:v>
                </c:pt>
                <c:pt idx="23">
                  <c:v>554</c:v>
                </c:pt>
                <c:pt idx="24">
                  <c:v>555</c:v>
                </c:pt>
                <c:pt idx="25">
                  <c:v>556</c:v>
                </c:pt>
                <c:pt idx="26">
                  <c:v>557</c:v>
                </c:pt>
                <c:pt idx="27">
                  <c:v>558</c:v>
                </c:pt>
                <c:pt idx="28">
                  <c:v>559</c:v>
                </c:pt>
                <c:pt idx="29">
                  <c:v>560</c:v>
                </c:pt>
                <c:pt idx="30">
                  <c:v>561</c:v>
                </c:pt>
                <c:pt idx="31">
                  <c:v>562</c:v>
                </c:pt>
                <c:pt idx="32">
                  <c:v>563</c:v>
                </c:pt>
                <c:pt idx="33">
                  <c:v>564</c:v>
                </c:pt>
                <c:pt idx="34">
                  <c:v>565</c:v>
                </c:pt>
                <c:pt idx="35">
                  <c:v>566</c:v>
                </c:pt>
                <c:pt idx="36">
                  <c:v>567</c:v>
                </c:pt>
                <c:pt idx="37">
                  <c:v>568</c:v>
                </c:pt>
                <c:pt idx="38">
                  <c:v>569</c:v>
                </c:pt>
                <c:pt idx="39">
                  <c:v>570</c:v>
                </c:pt>
              </c:numCache>
            </c:numRef>
          </c:xVal>
          <c:yVal>
            <c:numRef>
              <c:f>Дох_УК_2005_2016!$B$535:$B$574</c:f>
              <c:numCache>
                <c:formatCode>0.00</c:formatCode>
                <c:ptCount val="40"/>
                <c:pt idx="0">
                  <c:v>-1.41</c:v>
                </c:pt>
                <c:pt idx="1">
                  <c:v>-2.74</c:v>
                </c:pt>
                <c:pt idx="2">
                  <c:v>0.98</c:v>
                </c:pt>
                <c:pt idx="3">
                  <c:v>-3.41</c:v>
                </c:pt>
                <c:pt idx="4">
                  <c:v>5.04</c:v>
                </c:pt>
                <c:pt idx="5">
                  <c:v>-0.68</c:v>
                </c:pt>
                <c:pt idx="6">
                  <c:v>3.06</c:v>
                </c:pt>
                <c:pt idx="7">
                  <c:v>-2.39</c:v>
                </c:pt>
                <c:pt idx="8">
                  <c:v>0.96</c:v>
                </c:pt>
                <c:pt idx="9">
                  <c:v>2.83</c:v>
                </c:pt>
                <c:pt idx="10">
                  <c:v>1.95</c:v>
                </c:pt>
                <c:pt idx="11">
                  <c:v>0.17</c:v>
                </c:pt>
                <c:pt idx="12">
                  <c:v>2.68</c:v>
                </c:pt>
                <c:pt idx="13">
                  <c:v>-2.0499999999999998</c:v>
                </c:pt>
                <c:pt idx="14">
                  <c:v>1.96</c:v>
                </c:pt>
                <c:pt idx="15">
                  <c:v>3.95</c:v>
                </c:pt>
                <c:pt idx="16">
                  <c:v>2.68</c:v>
                </c:pt>
                <c:pt idx="17">
                  <c:v>2.39</c:v>
                </c:pt>
                <c:pt idx="18">
                  <c:v>4.1399999999999997</c:v>
                </c:pt>
                <c:pt idx="19">
                  <c:v>4.37</c:v>
                </c:pt>
                <c:pt idx="20">
                  <c:v>6.15</c:v>
                </c:pt>
                <c:pt idx="21">
                  <c:v>-9.89</c:v>
                </c:pt>
                <c:pt idx="22">
                  <c:v>2.36</c:v>
                </c:pt>
                <c:pt idx="23">
                  <c:v>3.32</c:v>
                </c:pt>
                <c:pt idx="24">
                  <c:v>-0.6</c:v>
                </c:pt>
                <c:pt idx="25">
                  <c:v>2.0299999999999998</c:v>
                </c:pt>
                <c:pt idx="26">
                  <c:v>1.39</c:v>
                </c:pt>
                <c:pt idx="27">
                  <c:v>0.62</c:v>
                </c:pt>
                <c:pt idx="28">
                  <c:v>4</c:v>
                </c:pt>
                <c:pt idx="29">
                  <c:v>1.1299999999999999</c:v>
                </c:pt>
                <c:pt idx="30">
                  <c:v>1.85</c:v>
                </c:pt>
                <c:pt idx="31">
                  <c:v>-0.53</c:v>
                </c:pt>
                <c:pt idx="32">
                  <c:v>3.92</c:v>
                </c:pt>
                <c:pt idx="33">
                  <c:v>0.69</c:v>
                </c:pt>
                <c:pt idx="34">
                  <c:v>0.68</c:v>
                </c:pt>
                <c:pt idx="35">
                  <c:v>-1.54</c:v>
                </c:pt>
                <c:pt idx="36">
                  <c:v>0.7</c:v>
                </c:pt>
                <c:pt idx="37">
                  <c:v>-3.68</c:v>
                </c:pt>
                <c:pt idx="38">
                  <c:v>-0.45</c:v>
                </c:pt>
                <c:pt idx="39">
                  <c:v>7.49</c:v>
                </c:pt>
              </c:numCache>
            </c:numRef>
          </c:yVal>
          <c:smooth val="0"/>
        </c:ser>
        <c:ser>
          <c:idx val="10"/>
          <c:order val="11"/>
          <c:tx>
            <c:strRef>
              <c:f>Дох_УК_2005_2016!$D$575</c:f>
              <c:strCache>
                <c:ptCount val="1"/>
                <c:pt idx="0">
                  <c:v>2015</c:v>
                </c:pt>
              </c:strCache>
            </c:strRef>
          </c:tx>
          <c:spPr>
            <a:ln w="28575">
              <a:noFill/>
            </a:ln>
          </c:spPr>
          <c:marker>
            <c:spPr>
              <a:noFill/>
              <a:ln w="12700"/>
            </c:spPr>
          </c:marker>
          <c:dLbls>
            <c:dLbl>
              <c:idx val="29"/>
              <c:layout>
                <c:manualLayout>
                  <c:x val="-3.1495726071798562E-2"/>
                  <c:y val="-2.8729524095947478E-2"/>
                </c:manualLayout>
              </c:layout>
              <c:dLblPos val="r"/>
              <c:showLegendKey val="0"/>
              <c:showVal val="0"/>
              <c:showCatName val="0"/>
              <c:showSerName val="1"/>
              <c:showPercent val="0"/>
              <c:showBubbleSize val="0"/>
            </c:dLbl>
            <c:showLegendKey val="0"/>
            <c:showVal val="0"/>
            <c:showCatName val="0"/>
            <c:showSerName val="0"/>
            <c:showPercent val="0"/>
            <c:showBubbleSize val="0"/>
          </c:dLbls>
          <c:xVal>
            <c:numRef>
              <c:f>Дох_УК_2005_2016!$A$575:$A$614</c:f>
              <c:numCache>
                <c:formatCode>0</c:formatCode>
                <c:ptCount val="40"/>
                <c:pt idx="0">
                  <c:v>571</c:v>
                </c:pt>
                <c:pt idx="1">
                  <c:v>572</c:v>
                </c:pt>
                <c:pt idx="2">
                  <c:v>573</c:v>
                </c:pt>
                <c:pt idx="3">
                  <c:v>574</c:v>
                </c:pt>
                <c:pt idx="4">
                  <c:v>575</c:v>
                </c:pt>
                <c:pt idx="5">
                  <c:v>576</c:v>
                </c:pt>
                <c:pt idx="6">
                  <c:v>577</c:v>
                </c:pt>
                <c:pt idx="7">
                  <c:v>578</c:v>
                </c:pt>
                <c:pt idx="8">
                  <c:v>579</c:v>
                </c:pt>
                <c:pt idx="9">
                  <c:v>580</c:v>
                </c:pt>
                <c:pt idx="10">
                  <c:v>581</c:v>
                </c:pt>
                <c:pt idx="11">
                  <c:v>582</c:v>
                </c:pt>
                <c:pt idx="12">
                  <c:v>583</c:v>
                </c:pt>
                <c:pt idx="13">
                  <c:v>584</c:v>
                </c:pt>
                <c:pt idx="14">
                  <c:v>585</c:v>
                </c:pt>
                <c:pt idx="15">
                  <c:v>586</c:v>
                </c:pt>
                <c:pt idx="16">
                  <c:v>587</c:v>
                </c:pt>
                <c:pt idx="17">
                  <c:v>588</c:v>
                </c:pt>
                <c:pt idx="18">
                  <c:v>589</c:v>
                </c:pt>
                <c:pt idx="19">
                  <c:v>590</c:v>
                </c:pt>
                <c:pt idx="20">
                  <c:v>591</c:v>
                </c:pt>
                <c:pt idx="21">
                  <c:v>592</c:v>
                </c:pt>
                <c:pt idx="22">
                  <c:v>593</c:v>
                </c:pt>
                <c:pt idx="23">
                  <c:v>594</c:v>
                </c:pt>
                <c:pt idx="24">
                  <c:v>595</c:v>
                </c:pt>
                <c:pt idx="25">
                  <c:v>596</c:v>
                </c:pt>
                <c:pt idx="26">
                  <c:v>597</c:v>
                </c:pt>
                <c:pt idx="27">
                  <c:v>598</c:v>
                </c:pt>
                <c:pt idx="28">
                  <c:v>599</c:v>
                </c:pt>
                <c:pt idx="29">
                  <c:v>600</c:v>
                </c:pt>
                <c:pt idx="30">
                  <c:v>601</c:v>
                </c:pt>
                <c:pt idx="31">
                  <c:v>602</c:v>
                </c:pt>
                <c:pt idx="32">
                  <c:v>603</c:v>
                </c:pt>
                <c:pt idx="33">
                  <c:v>604</c:v>
                </c:pt>
                <c:pt idx="34">
                  <c:v>605</c:v>
                </c:pt>
                <c:pt idx="35">
                  <c:v>606</c:v>
                </c:pt>
                <c:pt idx="36">
                  <c:v>607</c:v>
                </c:pt>
                <c:pt idx="37">
                  <c:v>608</c:v>
                </c:pt>
                <c:pt idx="38">
                  <c:v>609</c:v>
                </c:pt>
                <c:pt idx="39">
                  <c:v>610</c:v>
                </c:pt>
              </c:numCache>
            </c:numRef>
          </c:xVal>
          <c:yVal>
            <c:numRef>
              <c:f>Дох_УК_2005_2016!$B$575:$B$614</c:f>
              <c:numCache>
                <c:formatCode>0.00</c:formatCode>
                <c:ptCount val="40"/>
                <c:pt idx="0">
                  <c:v>16.57</c:v>
                </c:pt>
                <c:pt idx="1">
                  <c:v>14.46</c:v>
                </c:pt>
                <c:pt idx="2">
                  <c:v>13.36</c:v>
                </c:pt>
                <c:pt idx="3">
                  <c:v>19.3</c:v>
                </c:pt>
                <c:pt idx="4">
                  <c:v>18.11</c:v>
                </c:pt>
                <c:pt idx="5">
                  <c:v>17.32</c:v>
                </c:pt>
                <c:pt idx="6">
                  <c:v>13.31</c:v>
                </c:pt>
                <c:pt idx="7">
                  <c:v>21.79</c:v>
                </c:pt>
                <c:pt idx="8">
                  <c:v>11.84</c:v>
                </c:pt>
                <c:pt idx="9">
                  <c:v>13.8</c:v>
                </c:pt>
                <c:pt idx="10">
                  <c:v>17.34</c:v>
                </c:pt>
                <c:pt idx="11">
                  <c:v>19.95</c:v>
                </c:pt>
                <c:pt idx="12">
                  <c:v>13.15</c:v>
                </c:pt>
                <c:pt idx="13">
                  <c:v>15.31</c:v>
                </c:pt>
                <c:pt idx="14">
                  <c:v>16.36</c:v>
                </c:pt>
                <c:pt idx="15">
                  <c:v>14.39</c:v>
                </c:pt>
                <c:pt idx="16">
                  <c:v>12.11</c:v>
                </c:pt>
                <c:pt idx="17">
                  <c:v>15.96</c:v>
                </c:pt>
                <c:pt idx="18">
                  <c:v>12.3</c:v>
                </c:pt>
                <c:pt idx="19">
                  <c:v>14.44</c:v>
                </c:pt>
                <c:pt idx="20">
                  <c:v>1.94</c:v>
                </c:pt>
                <c:pt idx="21">
                  <c:v>22.59</c:v>
                </c:pt>
                <c:pt idx="22">
                  <c:v>11.42</c:v>
                </c:pt>
                <c:pt idx="23">
                  <c:v>13.07</c:v>
                </c:pt>
                <c:pt idx="24">
                  <c:v>11.24</c:v>
                </c:pt>
                <c:pt idx="25">
                  <c:v>19.14</c:v>
                </c:pt>
                <c:pt idx="26">
                  <c:v>8.9600000000000009</c:v>
                </c:pt>
                <c:pt idx="27">
                  <c:v>16.53</c:v>
                </c:pt>
                <c:pt idx="28">
                  <c:v>12.67</c:v>
                </c:pt>
                <c:pt idx="29">
                  <c:v>23.57</c:v>
                </c:pt>
                <c:pt idx="30">
                  <c:v>10.61</c:v>
                </c:pt>
                <c:pt idx="31">
                  <c:v>14.59</c:v>
                </c:pt>
                <c:pt idx="32">
                  <c:v>12.65</c:v>
                </c:pt>
                <c:pt idx="33">
                  <c:v>17.440000000000001</c:v>
                </c:pt>
                <c:pt idx="34">
                  <c:v>12.76</c:v>
                </c:pt>
                <c:pt idx="35">
                  <c:v>10.7</c:v>
                </c:pt>
                <c:pt idx="36">
                  <c:v>9.5500000000000007</c:v>
                </c:pt>
                <c:pt idx="37">
                  <c:v>18.53</c:v>
                </c:pt>
                <c:pt idx="38">
                  <c:v>16.28</c:v>
                </c:pt>
                <c:pt idx="39">
                  <c:v>13.93</c:v>
                </c:pt>
              </c:numCache>
            </c:numRef>
          </c:yVal>
          <c:smooth val="0"/>
        </c:ser>
        <c:ser>
          <c:idx val="12"/>
          <c:order val="12"/>
          <c:tx>
            <c:strRef>
              <c:f>Дох_УК_2005_2016!$D$615</c:f>
              <c:strCache>
                <c:ptCount val="1"/>
                <c:pt idx="0">
                  <c:v>2016</c:v>
                </c:pt>
              </c:strCache>
            </c:strRef>
          </c:tx>
          <c:spPr>
            <a:ln w="28575">
              <a:noFill/>
            </a:ln>
          </c:spPr>
          <c:dLbls>
            <c:dLbl>
              <c:idx val="37"/>
              <c:layout>
                <c:manualLayout>
                  <c:x val="-3.4316238854347682E-2"/>
                  <c:y val="-2.8729524095947478E-2"/>
                </c:manualLayout>
              </c:layout>
              <c:dLblPos val="r"/>
              <c:showLegendKey val="0"/>
              <c:showVal val="0"/>
              <c:showCatName val="0"/>
              <c:showSerName val="1"/>
              <c:showPercent val="0"/>
              <c:showBubbleSize val="0"/>
            </c:dLbl>
            <c:showLegendKey val="0"/>
            <c:showVal val="0"/>
            <c:showCatName val="0"/>
            <c:showSerName val="0"/>
            <c:showPercent val="0"/>
            <c:showBubbleSize val="0"/>
          </c:dLbls>
          <c:xVal>
            <c:numRef>
              <c:f>Дох_УК_2005_2016!$A$615:$A$652</c:f>
              <c:numCache>
                <c:formatCode>0</c:formatCode>
                <c:ptCount val="38"/>
                <c:pt idx="0">
                  <c:v>611</c:v>
                </c:pt>
                <c:pt idx="1">
                  <c:v>612</c:v>
                </c:pt>
                <c:pt idx="2">
                  <c:v>613</c:v>
                </c:pt>
                <c:pt idx="3">
                  <c:v>614</c:v>
                </c:pt>
                <c:pt idx="4">
                  <c:v>615</c:v>
                </c:pt>
                <c:pt idx="5">
                  <c:v>616</c:v>
                </c:pt>
                <c:pt idx="6">
                  <c:v>617</c:v>
                </c:pt>
                <c:pt idx="7">
                  <c:v>618</c:v>
                </c:pt>
                <c:pt idx="8">
                  <c:v>619</c:v>
                </c:pt>
                <c:pt idx="9">
                  <c:v>620</c:v>
                </c:pt>
                <c:pt idx="10">
                  <c:v>621</c:v>
                </c:pt>
                <c:pt idx="11">
                  <c:v>622</c:v>
                </c:pt>
                <c:pt idx="12">
                  <c:v>623</c:v>
                </c:pt>
                <c:pt idx="13">
                  <c:v>624</c:v>
                </c:pt>
                <c:pt idx="14">
                  <c:v>625</c:v>
                </c:pt>
                <c:pt idx="15">
                  <c:v>626</c:v>
                </c:pt>
                <c:pt idx="16">
                  <c:v>627</c:v>
                </c:pt>
                <c:pt idx="17">
                  <c:v>628</c:v>
                </c:pt>
                <c:pt idx="18">
                  <c:v>629</c:v>
                </c:pt>
                <c:pt idx="19">
                  <c:v>630</c:v>
                </c:pt>
                <c:pt idx="20">
                  <c:v>631</c:v>
                </c:pt>
                <c:pt idx="21">
                  <c:v>632</c:v>
                </c:pt>
                <c:pt idx="22">
                  <c:v>633</c:v>
                </c:pt>
                <c:pt idx="23">
                  <c:v>634</c:v>
                </c:pt>
                <c:pt idx="24">
                  <c:v>635</c:v>
                </c:pt>
                <c:pt idx="25">
                  <c:v>636</c:v>
                </c:pt>
                <c:pt idx="26">
                  <c:v>637</c:v>
                </c:pt>
                <c:pt idx="27">
                  <c:v>638</c:v>
                </c:pt>
                <c:pt idx="28">
                  <c:v>639</c:v>
                </c:pt>
                <c:pt idx="29">
                  <c:v>640</c:v>
                </c:pt>
                <c:pt idx="30">
                  <c:v>641</c:v>
                </c:pt>
                <c:pt idx="31">
                  <c:v>642</c:v>
                </c:pt>
                <c:pt idx="32">
                  <c:v>643</c:v>
                </c:pt>
                <c:pt idx="33">
                  <c:v>644</c:v>
                </c:pt>
                <c:pt idx="34">
                  <c:v>645</c:v>
                </c:pt>
                <c:pt idx="35">
                  <c:v>646</c:v>
                </c:pt>
                <c:pt idx="36">
                  <c:v>647</c:v>
                </c:pt>
                <c:pt idx="37">
                  <c:v>648</c:v>
                </c:pt>
              </c:numCache>
            </c:numRef>
          </c:xVal>
          <c:yVal>
            <c:numRef>
              <c:f>Дох_УК_2005_2016!$B$615:$B$652</c:f>
              <c:numCache>
                <c:formatCode>0.00</c:formatCode>
                <c:ptCount val="38"/>
                <c:pt idx="0">
                  <c:v>11.2</c:v>
                </c:pt>
                <c:pt idx="1">
                  <c:v>10.48</c:v>
                </c:pt>
                <c:pt idx="2">
                  <c:v>10.63</c:v>
                </c:pt>
                <c:pt idx="3">
                  <c:v>13.4</c:v>
                </c:pt>
                <c:pt idx="4">
                  <c:v>19.45</c:v>
                </c:pt>
                <c:pt idx="5">
                  <c:v>14.38</c:v>
                </c:pt>
                <c:pt idx="6">
                  <c:v>11.54</c:v>
                </c:pt>
                <c:pt idx="7">
                  <c:v>17.21</c:v>
                </c:pt>
                <c:pt idx="8">
                  <c:v>9.8800000000000008</c:v>
                </c:pt>
                <c:pt idx="9">
                  <c:v>8.2899999999999991</c:v>
                </c:pt>
                <c:pt idx="10">
                  <c:v>14.95</c:v>
                </c:pt>
                <c:pt idx="11">
                  <c:v>14.68</c:v>
                </c:pt>
                <c:pt idx="12">
                  <c:v>10.53</c:v>
                </c:pt>
                <c:pt idx="13">
                  <c:v>12.2</c:v>
                </c:pt>
                <c:pt idx="14">
                  <c:v>10.55</c:v>
                </c:pt>
                <c:pt idx="15">
                  <c:v>11.67</c:v>
                </c:pt>
                <c:pt idx="16">
                  <c:v>22.35</c:v>
                </c:pt>
                <c:pt idx="17">
                  <c:v>14.58</c:v>
                </c:pt>
                <c:pt idx="18">
                  <c:v>9.83</c:v>
                </c:pt>
                <c:pt idx="19">
                  <c:v>13.55</c:v>
                </c:pt>
                <c:pt idx="20">
                  <c:v>14.02</c:v>
                </c:pt>
                <c:pt idx="21">
                  <c:v>21</c:v>
                </c:pt>
                <c:pt idx="22">
                  <c:v>10.4</c:v>
                </c:pt>
                <c:pt idx="23">
                  <c:v>17.850000000000001</c:v>
                </c:pt>
                <c:pt idx="24">
                  <c:v>10.53</c:v>
                </c:pt>
                <c:pt idx="25">
                  <c:v>9.67</c:v>
                </c:pt>
                <c:pt idx="26">
                  <c:v>11.45</c:v>
                </c:pt>
                <c:pt idx="27">
                  <c:v>11.26</c:v>
                </c:pt>
                <c:pt idx="28">
                  <c:v>24.81</c:v>
                </c:pt>
                <c:pt idx="29">
                  <c:v>18.39</c:v>
                </c:pt>
                <c:pt idx="30">
                  <c:v>11.8</c:v>
                </c:pt>
                <c:pt idx="31">
                  <c:v>12.16</c:v>
                </c:pt>
                <c:pt idx="32">
                  <c:v>14.5</c:v>
                </c:pt>
                <c:pt idx="33">
                  <c:v>11.28</c:v>
                </c:pt>
                <c:pt idx="34">
                  <c:v>11.32</c:v>
                </c:pt>
                <c:pt idx="35">
                  <c:v>9.7799999999999994</c:v>
                </c:pt>
                <c:pt idx="36">
                  <c:v>14.58</c:v>
                </c:pt>
                <c:pt idx="37">
                  <c:v>27.62</c:v>
                </c:pt>
              </c:numCache>
            </c:numRef>
          </c:yVal>
          <c:smooth val="0"/>
        </c:ser>
        <c:ser>
          <c:idx val="13"/>
          <c:order val="13"/>
          <c:tx>
            <c:strRef>
              <c:f>Дох_УК_2005_2016!$D$653</c:f>
              <c:strCache>
                <c:ptCount val="1"/>
                <c:pt idx="0">
                  <c:v>2017</c:v>
                </c:pt>
              </c:strCache>
            </c:strRef>
          </c:tx>
          <c:spPr>
            <a:ln w="28575">
              <a:noFill/>
            </a:ln>
          </c:spPr>
          <c:marker>
            <c:spPr>
              <a:ln w="12700"/>
            </c:spPr>
          </c:marker>
          <c:dLbls>
            <c:dLbl>
              <c:idx val="31"/>
              <c:layout>
                <c:manualLayout>
                  <c:x val="-2.7735042361733058E-2"/>
                  <c:y val="-2.8729524095947478E-2"/>
                </c:manualLayout>
              </c:layout>
              <c:dLblPos val="r"/>
              <c:showLegendKey val="0"/>
              <c:showVal val="0"/>
              <c:showCatName val="0"/>
              <c:showSerName val="1"/>
              <c:showPercent val="0"/>
              <c:showBubbleSize val="0"/>
            </c:dLbl>
            <c:showLegendKey val="0"/>
            <c:showVal val="0"/>
            <c:showCatName val="0"/>
            <c:showSerName val="0"/>
            <c:showPercent val="0"/>
            <c:showBubbleSize val="0"/>
          </c:dLbls>
          <c:xVal>
            <c:numRef>
              <c:f>Дох_УК_2005_2016!$A$653:$A$690</c:f>
              <c:numCache>
                <c:formatCode>0</c:formatCode>
                <c:ptCount val="38"/>
                <c:pt idx="0">
                  <c:v>649</c:v>
                </c:pt>
                <c:pt idx="1">
                  <c:v>650</c:v>
                </c:pt>
                <c:pt idx="2">
                  <c:v>651</c:v>
                </c:pt>
                <c:pt idx="3">
                  <c:v>652</c:v>
                </c:pt>
                <c:pt idx="4">
                  <c:v>653</c:v>
                </c:pt>
                <c:pt idx="5">
                  <c:v>654</c:v>
                </c:pt>
                <c:pt idx="6">
                  <c:v>655</c:v>
                </c:pt>
                <c:pt idx="7">
                  <c:v>656</c:v>
                </c:pt>
                <c:pt idx="8">
                  <c:v>657</c:v>
                </c:pt>
                <c:pt idx="9">
                  <c:v>658</c:v>
                </c:pt>
                <c:pt idx="10">
                  <c:v>659</c:v>
                </c:pt>
                <c:pt idx="11">
                  <c:v>660</c:v>
                </c:pt>
                <c:pt idx="12">
                  <c:v>661</c:v>
                </c:pt>
                <c:pt idx="13">
                  <c:v>662</c:v>
                </c:pt>
                <c:pt idx="14">
                  <c:v>663</c:v>
                </c:pt>
                <c:pt idx="15">
                  <c:v>664</c:v>
                </c:pt>
                <c:pt idx="16">
                  <c:v>665</c:v>
                </c:pt>
                <c:pt idx="17">
                  <c:v>666</c:v>
                </c:pt>
                <c:pt idx="18">
                  <c:v>667</c:v>
                </c:pt>
                <c:pt idx="19">
                  <c:v>668</c:v>
                </c:pt>
                <c:pt idx="20">
                  <c:v>669</c:v>
                </c:pt>
                <c:pt idx="21">
                  <c:v>670</c:v>
                </c:pt>
                <c:pt idx="22">
                  <c:v>671</c:v>
                </c:pt>
                <c:pt idx="23">
                  <c:v>672</c:v>
                </c:pt>
                <c:pt idx="24">
                  <c:v>673</c:v>
                </c:pt>
                <c:pt idx="25">
                  <c:v>674</c:v>
                </c:pt>
                <c:pt idx="26">
                  <c:v>675</c:v>
                </c:pt>
                <c:pt idx="27">
                  <c:v>676</c:v>
                </c:pt>
                <c:pt idx="28">
                  <c:v>677</c:v>
                </c:pt>
                <c:pt idx="29">
                  <c:v>678</c:v>
                </c:pt>
                <c:pt idx="30">
                  <c:v>679</c:v>
                </c:pt>
                <c:pt idx="31">
                  <c:v>680</c:v>
                </c:pt>
                <c:pt idx="32">
                  <c:v>681</c:v>
                </c:pt>
                <c:pt idx="33">
                  <c:v>682</c:v>
                </c:pt>
                <c:pt idx="34">
                  <c:v>683</c:v>
                </c:pt>
                <c:pt idx="35">
                  <c:v>684</c:v>
                </c:pt>
                <c:pt idx="36">
                  <c:v>685</c:v>
                </c:pt>
                <c:pt idx="37">
                  <c:v>686</c:v>
                </c:pt>
              </c:numCache>
            </c:numRef>
          </c:xVal>
          <c:yVal>
            <c:numRef>
              <c:f>Дох_УК_2005_2016!$B$653:$B$690</c:f>
              <c:numCache>
                <c:formatCode>0.00</c:formatCode>
                <c:ptCount val="38"/>
                <c:pt idx="0">
                  <c:v>10.33</c:v>
                </c:pt>
                <c:pt idx="1">
                  <c:v>10.93</c:v>
                </c:pt>
                <c:pt idx="2">
                  <c:v>8.31</c:v>
                </c:pt>
                <c:pt idx="3">
                  <c:v>10.95</c:v>
                </c:pt>
                <c:pt idx="4">
                  <c:v>12.72</c:v>
                </c:pt>
                <c:pt idx="5">
                  <c:v>5.75</c:v>
                </c:pt>
                <c:pt idx="6">
                  <c:v>9.35</c:v>
                </c:pt>
                <c:pt idx="7">
                  <c:v>9.49</c:v>
                </c:pt>
                <c:pt idx="8">
                  <c:v>11.12</c:v>
                </c:pt>
                <c:pt idx="9">
                  <c:v>11.9</c:v>
                </c:pt>
                <c:pt idx="10">
                  <c:v>12.13</c:v>
                </c:pt>
                <c:pt idx="11">
                  <c:v>8.59</c:v>
                </c:pt>
                <c:pt idx="12">
                  <c:v>11.09</c:v>
                </c:pt>
                <c:pt idx="13">
                  <c:v>9.94</c:v>
                </c:pt>
                <c:pt idx="14">
                  <c:v>11.63</c:v>
                </c:pt>
                <c:pt idx="15">
                  <c:v>3.15</c:v>
                </c:pt>
                <c:pt idx="16">
                  <c:v>11.32</c:v>
                </c:pt>
                <c:pt idx="17">
                  <c:v>9.24</c:v>
                </c:pt>
                <c:pt idx="18">
                  <c:v>11.29</c:v>
                </c:pt>
                <c:pt idx="19">
                  <c:v>9.06</c:v>
                </c:pt>
                <c:pt idx="20">
                  <c:v>9.7799999999999994</c:v>
                </c:pt>
                <c:pt idx="21">
                  <c:v>11.19</c:v>
                </c:pt>
                <c:pt idx="22">
                  <c:v>10.82</c:v>
                </c:pt>
                <c:pt idx="23">
                  <c:v>8.5</c:v>
                </c:pt>
                <c:pt idx="24">
                  <c:v>7.21</c:v>
                </c:pt>
                <c:pt idx="25">
                  <c:v>9.6999999999999993</c:v>
                </c:pt>
                <c:pt idx="26">
                  <c:v>10.39</c:v>
                </c:pt>
                <c:pt idx="27">
                  <c:v>8.01</c:v>
                </c:pt>
                <c:pt idx="28">
                  <c:v>8.41</c:v>
                </c:pt>
                <c:pt idx="29">
                  <c:v>11.27</c:v>
                </c:pt>
                <c:pt idx="30">
                  <c:v>13.16</c:v>
                </c:pt>
                <c:pt idx="31">
                  <c:v>13.49</c:v>
                </c:pt>
                <c:pt idx="32">
                  <c:v>10.1</c:v>
                </c:pt>
                <c:pt idx="33">
                  <c:v>11.59</c:v>
                </c:pt>
                <c:pt idx="34">
                  <c:v>9.58</c:v>
                </c:pt>
                <c:pt idx="35">
                  <c:v>9.3699999999999992</c:v>
                </c:pt>
                <c:pt idx="36">
                  <c:v>12.92</c:v>
                </c:pt>
                <c:pt idx="37">
                  <c:v>3.59</c:v>
                </c:pt>
              </c:numCache>
            </c:numRef>
          </c:yVal>
          <c:smooth val="0"/>
        </c:ser>
        <c:dLbls>
          <c:showLegendKey val="0"/>
          <c:showVal val="0"/>
          <c:showCatName val="0"/>
          <c:showSerName val="0"/>
          <c:showPercent val="0"/>
          <c:showBubbleSize val="0"/>
        </c:dLbls>
        <c:axId val="167805696"/>
        <c:axId val="167807232"/>
      </c:scatterChart>
      <c:valAx>
        <c:axId val="167805696"/>
        <c:scaling>
          <c:orientation val="minMax"/>
          <c:max val="700"/>
          <c:min val="0"/>
        </c:scaling>
        <c:delete val="1"/>
        <c:axPos val="b"/>
        <c:numFmt formatCode="0" sourceLinked="1"/>
        <c:majorTickMark val="out"/>
        <c:minorTickMark val="none"/>
        <c:tickLblPos val="nextTo"/>
        <c:crossAx val="167807232"/>
        <c:crosses val="autoZero"/>
        <c:crossBetween val="midCat"/>
      </c:valAx>
      <c:valAx>
        <c:axId val="167807232"/>
        <c:scaling>
          <c:orientation val="minMax"/>
          <c:min val="-80"/>
        </c:scaling>
        <c:delete val="0"/>
        <c:axPos val="l"/>
        <c:majorGridlines/>
        <c:title>
          <c:tx>
            <c:rich>
              <a:bodyPr rot="-5400000" vert="horz"/>
              <a:lstStyle/>
              <a:p>
                <a:pPr>
                  <a:defRPr b="1"/>
                </a:pPr>
                <a:r>
                  <a:rPr lang="ru-RU" sz="1000" b="1"/>
                  <a:t>проценты</a:t>
                </a:r>
              </a:p>
            </c:rich>
          </c:tx>
          <c:layout>
            <c:manualLayout>
              <c:xMode val="edge"/>
              <c:yMode val="edge"/>
              <c:x val="5.4629629928348074E-3"/>
              <c:y val="0.42087366708992502"/>
            </c:manualLayout>
          </c:layout>
          <c:overlay val="0"/>
        </c:title>
        <c:numFmt formatCode="0" sourceLinked="0"/>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67805696"/>
        <c:crosses val="autoZero"/>
        <c:crossBetween val="midCat"/>
      </c:valAx>
      <c:spPr>
        <a:solidFill>
          <a:srgbClr val="FFFDF7"/>
        </a:solidFill>
      </c:spPr>
    </c:plotArea>
    <c:plotVisOnly val="1"/>
    <c:dispBlanksAs val="gap"/>
    <c:showDLblsOverMax val="0"/>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Количество застрахованных лиц в 2005 -</a:t>
            </a:r>
            <a:r>
              <a:rPr lang="ru-RU" sz="1200" baseline="0"/>
              <a:t> </a:t>
            </a:r>
            <a:r>
              <a:rPr lang="ru-RU" sz="1200"/>
              <a:t>2017 </a:t>
            </a:r>
            <a:r>
              <a:rPr lang="ru-RU" sz="1200" baseline="0"/>
              <a:t>годах</a:t>
            </a:r>
            <a:endParaRPr lang="ru-RU" sz="1200"/>
          </a:p>
        </c:rich>
      </c:tx>
      <c:layout>
        <c:manualLayout>
          <c:xMode val="edge"/>
          <c:yMode val="edge"/>
          <c:x val="0.21519451335706324"/>
          <c:y val="2.2889846070291053E-2"/>
        </c:manualLayout>
      </c:layout>
      <c:overlay val="0"/>
    </c:title>
    <c:autoTitleDeleted val="0"/>
    <c:plotArea>
      <c:layout>
        <c:manualLayout>
          <c:layoutTarget val="inner"/>
          <c:xMode val="edge"/>
          <c:yMode val="edge"/>
          <c:x val="7.9942915298852946E-2"/>
          <c:y val="0.10129637021178804"/>
          <c:w val="0.82870886198513727"/>
          <c:h val="0.75477645301708896"/>
        </c:manualLayout>
      </c:layout>
      <c:areaChart>
        <c:grouping val="stacked"/>
        <c:varyColors val="0"/>
        <c:ser>
          <c:idx val="0"/>
          <c:order val="0"/>
          <c:tx>
            <c:v>ГУК</c:v>
          </c:tx>
          <c:spPr>
            <a:solidFill>
              <a:srgbClr val="00B0F0"/>
            </a:solidFill>
          </c:spPr>
          <c:dLbls>
            <c:txPr>
              <a:bodyPr/>
              <a:lstStyle/>
              <a:p>
                <a:pPr>
                  <a:defRPr b="0">
                    <a:solidFill>
                      <a:sysClr val="windowText" lastClr="000000"/>
                    </a:solidFill>
                  </a:defRPr>
                </a:pPr>
                <a:endParaRPr lang="ru-RU"/>
              </a:p>
            </c:txPr>
            <c:showLegendKey val="0"/>
            <c:showVal val="0"/>
            <c:showCatName val="0"/>
            <c:showSerName val="1"/>
            <c:showPercent val="0"/>
            <c:showBubbleSize val="0"/>
            <c:showLeaderLines val="0"/>
          </c:dLbls>
          <c:cat>
            <c:numRef>
              <c:f>Таб_1_Рис_1!$B$2:$N$2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Таб_1_Рис_1!$B$3:$N$3</c:f>
              <c:numCache>
                <c:formatCode>0.00</c:formatCode>
                <c:ptCount val="13"/>
                <c:pt idx="0">
                  <c:v>54.52</c:v>
                </c:pt>
                <c:pt idx="1">
                  <c:v>57.63</c:v>
                </c:pt>
                <c:pt idx="2">
                  <c:v>59.96</c:v>
                </c:pt>
                <c:pt idx="3">
                  <c:v>63.16</c:v>
                </c:pt>
                <c:pt idx="4">
                  <c:v>62.54</c:v>
                </c:pt>
                <c:pt idx="5">
                  <c:v>60.63</c:v>
                </c:pt>
                <c:pt idx="6">
                  <c:v>61.449999999999996</c:v>
                </c:pt>
                <c:pt idx="7">
                  <c:v>58.936</c:v>
                </c:pt>
                <c:pt idx="8">
                  <c:v>56.08</c:v>
                </c:pt>
                <c:pt idx="9">
                  <c:v>57.31</c:v>
                </c:pt>
                <c:pt idx="10">
                  <c:v>53.173300000000005</c:v>
                </c:pt>
                <c:pt idx="11">
                  <c:v>46.097622999999999</c:v>
                </c:pt>
                <c:pt idx="12">
                  <c:v>42.008488</c:v>
                </c:pt>
              </c:numCache>
            </c:numRef>
          </c:val>
        </c:ser>
        <c:ser>
          <c:idx val="3"/>
          <c:order val="1"/>
          <c:tx>
            <c:strRef>
              <c:f>Таб_1_Рис_1!$A$6</c:f>
              <c:strCache>
                <c:ptCount val="1"/>
                <c:pt idx="0">
                  <c:v>ЧУК</c:v>
                </c:pt>
              </c:strCache>
            </c:strRef>
          </c:tx>
          <c:spPr>
            <a:solidFill>
              <a:srgbClr val="FF0000"/>
            </a:solidFill>
          </c:spPr>
          <c:dLbls>
            <c:txPr>
              <a:bodyPr/>
              <a:lstStyle/>
              <a:p>
                <a:pPr>
                  <a:defRPr b="0">
                    <a:solidFill>
                      <a:sysClr val="windowText" lastClr="000000"/>
                    </a:solidFill>
                  </a:defRPr>
                </a:pPr>
                <a:endParaRPr lang="ru-RU"/>
              </a:p>
            </c:txPr>
            <c:showLegendKey val="0"/>
            <c:showVal val="0"/>
            <c:showCatName val="0"/>
            <c:showSerName val="1"/>
            <c:showPercent val="0"/>
            <c:showBubbleSize val="0"/>
            <c:showLeaderLines val="0"/>
          </c:dLbls>
          <c:cat>
            <c:numRef>
              <c:f>Таб_1_Рис_1!$B$2:$N$2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Таб_1_Рис_1!$B$6:$N$6</c:f>
              <c:numCache>
                <c:formatCode>0.00</c:formatCode>
                <c:ptCount val="13"/>
                <c:pt idx="0">
                  <c:v>0.69</c:v>
                </c:pt>
                <c:pt idx="1">
                  <c:v>0.79</c:v>
                </c:pt>
                <c:pt idx="2">
                  <c:v>0.86</c:v>
                </c:pt>
                <c:pt idx="3">
                  <c:v>0.92</c:v>
                </c:pt>
                <c:pt idx="4">
                  <c:v>0.86</c:v>
                </c:pt>
                <c:pt idx="5">
                  <c:v>0.68</c:v>
                </c:pt>
                <c:pt idx="6">
                  <c:v>0.63</c:v>
                </c:pt>
                <c:pt idx="7">
                  <c:v>0.58599999999999997</c:v>
                </c:pt>
                <c:pt idx="8">
                  <c:v>0.53</c:v>
                </c:pt>
                <c:pt idx="9">
                  <c:v>0.53</c:v>
                </c:pt>
                <c:pt idx="10">
                  <c:v>0.48249999999999998</c:v>
                </c:pt>
                <c:pt idx="11">
                  <c:v>0.42999599999999999</c:v>
                </c:pt>
                <c:pt idx="12">
                  <c:v>0.405503</c:v>
                </c:pt>
              </c:numCache>
            </c:numRef>
          </c:val>
        </c:ser>
        <c:ser>
          <c:idx val="4"/>
          <c:order val="2"/>
          <c:tx>
            <c:strRef>
              <c:f>Таб_1_Рис_1!$A$7</c:f>
              <c:strCache>
                <c:ptCount val="1"/>
                <c:pt idx="0">
                  <c:v>НПФ</c:v>
                </c:pt>
              </c:strCache>
            </c:strRef>
          </c:tx>
          <c:spPr>
            <a:solidFill>
              <a:srgbClr val="92D050"/>
            </a:solidFill>
          </c:spPr>
          <c:dLbls>
            <c:txPr>
              <a:bodyPr/>
              <a:lstStyle/>
              <a:p>
                <a:pPr>
                  <a:defRPr b="0">
                    <a:solidFill>
                      <a:sysClr val="windowText" lastClr="000000"/>
                    </a:solidFill>
                  </a:defRPr>
                </a:pPr>
                <a:endParaRPr lang="ru-RU"/>
              </a:p>
            </c:txPr>
            <c:showLegendKey val="0"/>
            <c:showVal val="0"/>
            <c:showCatName val="0"/>
            <c:showSerName val="1"/>
            <c:showPercent val="0"/>
            <c:showBubbleSize val="0"/>
            <c:showLeaderLines val="0"/>
          </c:dLbls>
          <c:cat>
            <c:numRef>
              <c:f>Таб_1_Рис_1!$B$2:$N$2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Таб_1_Рис_1!$B$7:$N$7</c:f>
              <c:numCache>
                <c:formatCode>0.00</c:formatCode>
                <c:ptCount val="13"/>
                <c:pt idx="0">
                  <c:v>0.6</c:v>
                </c:pt>
                <c:pt idx="1">
                  <c:v>0.9</c:v>
                </c:pt>
                <c:pt idx="2">
                  <c:v>1.88</c:v>
                </c:pt>
                <c:pt idx="3">
                  <c:v>3.62</c:v>
                </c:pt>
                <c:pt idx="4">
                  <c:v>5.68</c:v>
                </c:pt>
                <c:pt idx="5">
                  <c:v>7.82</c:v>
                </c:pt>
                <c:pt idx="6">
                  <c:v>11.88</c:v>
                </c:pt>
                <c:pt idx="7">
                  <c:v>16.57</c:v>
                </c:pt>
                <c:pt idx="8">
                  <c:v>22.19</c:v>
                </c:pt>
                <c:pt idx="9">
                  <c:v>22.07</c:v>
                </c:pt>
                <c:pt idx="10">
                  <c:v>27.028117000000002</c:v>
                </c:pt>
                <c:pt idx="11">
                  <c:v>29.839411999999999</c:v>
                </c:pt>
                <c:pt idx="12">
                  <c:v>34.324154999999998</c:v>
                </c:pt>
              </c:numCache>
            </c:numRef>
          </c:val>
        </c:ser>
        <c:dLbls>
          <c:showLegendKey val="0"/>
          <c:showVal val="0"/>
          <c:showCatName val="0"/>
          <c:showSerName val="0"/>
          <c:showPercent val="0"/>
          <c:showBubbleSize val="0"/>
        </c:dLbls>
        <c:axId val="163794304"/>
        <c:axId val="163800192"/>
      </c:areaChart>
      <c:lineChart>
        <c:grouping val="standard"/>
        <c:varyColors val="0"/>
        <c:ser>
          <c:idx val="5"/>
          <c:order val="3"/>
          <c:tx>
            <c:strRef>
              <c:f>Таб_1_Рис_1!$A$8</c:f>
              <c:strCache>
                <c:ptCount val="1"/>
                <c:pt idx="0">
                  <c:v>Всего</c:v>
                </c:pt>
              </c:strCache>
            </c:strRef>
          </c:tx>
          <c:spPr>
            <a:ln w="38100">
              <a:solidFill>
                <a:srgbClr val="9B85B5"/>
              </a:solidFill>
            </a:ln>
          </c:spPr>
          <c:marker>
            <c:symbol val="circle"/>
            <c:size val="5"/>
            <c:spPr>
              <a:solidFill>
                <a:srgbClr val="9B85B5"/>
              </a:solidFill>
              <a:ln>
                <a:solidFill>
                  <a:srgbClr val="9B85B5"/>
                </a:solidFill>
              </a:ln>
            </c:spPr>
          </c:marker>
          <c:dPt>
            <c:idx val="1"/>
            <c:bubble3D val="0"/>
          </c:dPt>
          <c:dPt>
            <c:idx val="2"/>
            <c:bubble3D val="0"/>
          </c:dPt>
          <c:dPt>
            <c:idx val="3"/>
            <c:bubble3D val="0"/>
          </c:dPt>
          <c:dPt>
            <c:idx val="4"/>
            <c:bubble3D val="0"/>
          </c:dPt>
          <c:dPt>
            <c:idx val="5"/>
            <c:bubble3D val="0"/>
          </c:dPt>
          <c:dPt>
            <c:idx val="6"/>
            <c:bubble3D val="0"/>
          </c:dPt>
          <c:dLbls>
            <c:dLbl>
              <c:idx val="0"/>
              <c:layout>
                <c:manualLayout>
                  <c:x val="-3.9954337899543377E-3"/>
                  <c:y val="-5.24558972444169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Таб_1_Рис_1!$B$2:$M$2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Таб_1_Рис_1!$B$8:$N$8</c:f>
              <c:numCache>
                <c:formatCode>0.00</c:formatCode>
                <c:ptCount val="13"/>
                <c:pt idx="0">
                  <c:v>55.81</c:v>
                </c:pt>
                <c:pt idx="1">
                  <c:v>59.32</c:v>
                </c:pt>
                <c:pt idx="2">
                  <c:v>62.7</c:v>
                </c:pt>
                <c:pt idx="3">
                  <c:v>67.7</c:v>
                </c:pt>
                <c:pt idx="4">
                  <c:v>69.08</c:v>
                </c:pt>
                <c:pt idx="5">
                  <c:v>69.13</c:v>
                </c:pt>
                <c:pt idx="6">
                  <c:v>73.959999999999994</c:v>
                </c:pt>
                <c:pt idx="7">
                  <c:v>76.091999999999999</c:v>
                </c:pt>
                <c:pt idx="8">
                  <c:v>78.8</c:v>
                </c:pt>
                <c:pt idx="9">
                  <c:v>79.91</c:v>
                </c:pt>
                <c:pt idx="10">
                  <c:v>80.683917000000008</c:v>
                </c:pt>
                <c:pt idx="11">
                  <c:v>76.367030999999997</c:v>
                </c:pt>
                <c:pt idx="12">
                  <c:v>76.738146</c:v>
                </c:pt>
              </c:numCache>
            </c:numRef>
          </c:val>
          <c:smooth val="1"/>
        </c:ser>
        <c:dLbls>
          <c:showLegendKey val="0"/>
          <c:showVal val="0"/>
          <c:showCatName val="0"/>
          <c:showSerName val="0"/>
          <c:showPercent val="0"/>
          <c:showBubbleSize val="0"/>
        </c:dLbls>
        <c:marker val="1"/>
        <c:smooth val="0"/>
        <c:axId val="163794304"/>
        <c:axId val="163800192"/>
      </c:lineChart>
      <c:catAx>
        <c:axId val="163794304"/>
        <c:scaling>
          <c:orientation val="minMax"/>
        </c:scaling>
        <c:delete val="0"/>
        <c:axPos val="b"/>
        <c:numFmt formatCode="General" sourceLinked="1"/>
        <c:majorTickMark val="out"/>
        <c:minorTickMark val="none"/>
        <c:tickLblPos val="nextTo"/>
        <c:crossAx val="163800192"/>
        <c:crosses val="autoZero"/>
        <c:auto val="1"/>
        <c:lblAlgn val="ctr"/>
        <c:lblOffset val="100"/>
        <c:noMultiLvlLbl val="0"/>
      </c:catAx>
      <c:valAx>
        <c:axId val="163800192"/>
        <c:scaling>
          <c:orientation val="minMax"/>
        </c:scaling>
        <c:delete val="0"/>
        <c:axPos val="l"/>
        <c:title>
          <c:tx>
            <c:rich>
              <a:bodyPr rot="-5400000" vert="horz"/>
              <a:lstStyle/>
              <a:p>
                <a:pPr>
                  <a:defRPr/>
                </a:pPr>
                <a:r>
                  <a:rPr lang="ru-RU"/>
                  <a:t>млн</a:t>
                </a:r>
                <a:r>
                  <a:rPr lang="ru-RU" baseline="0"/>
                  <a:t> </a:t>
                </a:r>
                <a:r>
                  <a:rPr lang="ru-RU"/>
                  <a:t>человек</a:t>
                </a:r>
              </a:p>
            </c:rich>
          </c:tx>
          <c:overlay val="0"/>
        </c:title>
        <c:numFmt formatCode="0" sourceLinked="0"/>
        <c:majorTickMark val="out"/>
        <c:minorTickMark val="none"/>
        <c:tickLblPos val="nextTo"/>
        <c:crossAx val="163794304"/>
        <c:crosses val="autoZero"/>
        <c:crossBetween val="midCat"/>
      </c:valAx>
      <c:spPr>
        <a:noFill/>
      </c:spPr>
    </c:plotArea>
    <c:plotVisOnly val="1"/>
    <c:dispBlanksAs val="zero"/>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Доля депозитов в кредитных организациях в инвестиционных портфелях </a:t>
            </a:r>
          </a:p>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ГУК, ЧУК, НПФ в 2009 - 2017 годах</a:t>
            </a:r>
          </a:p>
        </c:rich>
      </c:tx>
      <c:layout>
        <c:manualLayout>
          <c:xMode val="edge"/>
          <c:yMode val="edge"/>
          <c:x val="0.14409692596474977"/>
          <c:y val="3.2329595164240832E-2"/>
        </c:manualLayout>
      </c:layout>
      <c:overlay val="0"/>
      <c:spPr>
        <a:noFill/>
        <a:ln w="25400">
          <a:noFill/>
        </a:ln>
      </c:spPr>
    </c:title>
    <c:autoTitleDeleted val="0"/>
    <c:plotArea>
      <c:layout>
        <c:manualLayout>
          <c:layoutTarget val="inner"/>
          <c:xMode val="edge"/>
          <c:yMode val="edge"/>
          <c:x val="6.3691005878644555E-2"/>
          <c:y val="0.23867484791825772"/>
          <c:w val="0.93557917523609824"/>
          <c:h val="0.56501619571801021"/>
        </c:manualLayout>
      </c:layout>
      <c:barChart>
        <c:barDir val="col"/>
        <c:grouping val="clustered"/>
        <c:varyColors val="0"/>
        <c:ser>
          <c:idx val="3"/>
          <c:order val="0"/>
          <c:tx>
            <c:strRef>
              <c:f>Рис_19!$B$1</c:f>
              <c:strCache>
                <c:ptCount val="1"/>
                <c:pt idx="0">
                  <c:v>2009 год</c:v>
                </c:pt>
              </c:strCache>
            </c:strRef>
          </c:tx>
          <c:spPr>
            <a:solidFill>
              <a:srgbClr val="7030A0"/>
            </a:solidFill>
            <a:ln w="28575" cap="flat">
              <a:noFill/>
            </a:ln>
          </c:spPr>
          <c:invertIfNegative val="0"/>
          <c:dLbls>
            <c:txPr>
              <a:bodyPr/>
              <a:lstStyle/>
              <a:p>
                <a:pPr>
                  <a:defRPr sz="800" b="0"/>
                </a:pPr>
                <a:endParaRPr lang="ru-RU"/>
              </a:p>
            </c:txPr>
            <c:showLegendKey val="0"/>
            <c:showVal val="1"/>
            <c:showCatName val="0"/>
            <c:showSerName val="0"/>
            <c:showPercent val="0"/>
            <c:showBubbleSize val="0"/>
            <c:showLeaderLines val="0"/>
          </c:dLbls>
          <c:val>
            <c:numRef>
              <c:f>Рис_19!$B$2:$B$4</c:f>
              <c:numCache>
                <c:formatCode>0%</c:formatCode>
                <c:ptCount val="3"/>
                <c:pt idx="0">
                  <c:v>1.41E-2</c:v>
                </c:pt>
                <c:pt idx="1">
                  <c:v>5.6299999999999996E-2</c:v>
                </c:pt>
                <c:pt idx="2">
                  <c:v>0.21870000000000001</c:v>
                </c:pt>
              </c:numCache>
            </c:numRef>
          </c:val>
        </c:ser>
        <c:ser>
          <c:idx val="0"/>
          <c:order val="1"/>
          <c:tx>
            <c:strRef>
              <c:f>Рис_19!$C$1</c:f>
              <c:strCache>
                <c:ptCount val="1"/>
                <c:pt idx="0">
                  <c:v>2010 год</c:v>
                </c:pt>
              </c:strCache>
            </c:strRef>
          </c:tx>
          <c:spPr>
            <a:solidFill>
              <a:srgbClr val="92D050"/>
            </a:solidFill>
            <a:ln w="25400">
              <a:noFill/>
              <a:prstDash val="solid"/>
            </a:ln>
          </c:spPr>
          <c:invertIfNegative val="0"/>
          <c:dLbls>
            <c:txPr>
              <a:bodyPr/>
              <a:lstStyle/>
              <a:p>
                <a:pPr>
                  <a:defRPr sz="800" b="0"/>
                </a:pPr>
                <a:endParaRPr lang="ru-RU"/>
              </a:p>
            </c:txPr>
            <c:showLegendKey val="0"/>
            <c:showVal val="1"/>
            <c:showCatName val="0"/>
            <c:showSerName val="0"/>
            <c:showPercent val="0"/>
            <c:showBubbleSize val="0"/>
            <c:showLeaderLines val="0"/>
          </c:dLbls>
          <c:cat>
            <c:strRef>
              <c:f>'\Users\0157\Documents\Обзор\2016\[УК_НПФ_Графики_2016_1.xlsx]Доля_Депозитов'!$A$2:$A$4</c:f>
              <c:strCache>
                <c:ptCount val="3"/>
                <c:pt idx="0">
                  <c:v>ГУК</c:v>
                </c:pt>
                <c:pt idx="1">
                  <c:v>ЧУК</c:v>
                </c:pt>
                <c:pt idx="2">
                  <c:v>НПФ</c:v>
                </c:pt>
              </c:strCache>
            </c:strRef>
          </c:cat>
          <c:val>
            <c:numRef>
              <c:f>Рис_19!$C$2:$C$4</c:f>
              <c:numCache>
                <c:formatCode>0%</c:formatCode>
                <c:ptCount val="3"/>
                <c:pt idx="0">
                  <c:v>8.0700000000000008E-2</c:v>
                </c:pt>
                <c:pt idx="1">
                  <c:v>5.1699999999999996E-2</c:v>
                </c:pt>
                <c:pt idx="2">
                  <c:v>0.16</c:v>
                </c:pt>
              </c:numCache>
            </c:numRef>
          </c:val>
        </c:ser>
        <c:ser>
          <c:idx val="1"/>
          <c:order val="2"/>
          <c:tx>
            <c:strRef>
              <c:f>Рис_19!$D$1</c:f>
              <c:strCache>
                <c:ptCount val="1"/>
                <c:pt idx="0">
                  <c:v>2011 год</c:v>
                </c:pt>
              </c:strCache>
            </c:strRef>
          </c:tx>
          <c:spPr>
            <a:solidFill>
              <a:srgbClr val="FFFF00"/>
            </a:solidFill>
            <a:ln w="25400">
              <a:noFill/>
              <a:prstDash val="solid"/>
            </a:ln>
          </c:spPr>
          <c:invertIfNegative val="0"/>
          <c:dLbls>
            <c:txPr>
              <a:bodyPr/>
              <a:lstStyle/>
              <a:p>
                <a:pPr>
                  <a:defRPr sz="800" b="0"/>
                </a:pPr>
                <a:endParaRPr lang="ru-RU"/>
              </a:p>
            </c:txPr>
            <c:showLegendKey val="0"/>
            <c:showVal val="1"/>
            <c:showCatName val="0"/>
            <c:showSerName val="0"/>
            <c:showPercent val="0"/>
            <c:showBubbleSize val="0"/>
            <c:showLeaderLines val="0"/>
          </c:dLbls>
          <c:cat>
            <c:strRef>
              <c:f>'\Users\0157\Documents\Обзор\2016\[УК_НПФ_Графики_2016_1.xlsx]Доля_Депозитов'!$A$2:$A$4</c:f>
              <c:strCache>
                <c:ptCount val="3"/>
                <c:pt idx="0">
                  <c:v>ГУК</c:v>
                </c:pt>
                <c:pt idx="1">
                  <c:v>ЧУК</c:v>
                </c:pt>
                <c:pt idx="2">
                  <c:v>НПФ</c:v>
                </c:pt>
              </c:strCache>
            </c:strRef>
          </c:cat>
          <c:val>
            <c:numRef>
              <c:f>Рис_19!$D$2:$D$4</c:f>
              <c:numCache>
                <c:formatCode>0%</c:formatCode>
                <c:ptCount val="3"/>
                <c:pt idx="0">
                  <c:v>0.1045</c:v>
                </c:pt>
                <c:pt idx="1">
                  <c:v>5.0099999999999999E-2</c:v>
                </c:pt>
                <c:pt idx="2">
                  <c:v>0.23399999999999999</c:v>
                </c:pt>
              </c:numCache>
            </c:numRef>
          </c:val>
        </c:ser>
        <c:ser>
          <c:idx val="4"/>
          <c:order val="4"/>
          <c:tx>
            <c:strRef>
              <c:f>Рис_19!$E$1</c:f>
              <c:strCache>
                <c:ptCount val="1"/>
                <c:pt idx="0">
                  <c:v>2012 год</c:v>
                </c:pt>
              </c:strCache>
            </c:strRef>
          </c:tx>
          <c:spPr>
            <a:solidFill>
              <a:srgbClr val="00B0F0"/>
            </a:solidFill>
            <a:ln>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'\Users\0157\Documents\Обзор\2016\[УК_НПФ_Графики_2016_1.xlsx]Доля_Депозитов'!$A$2:$A$4</c:f>
              <c:strCache>
                <c:ptCount val="3"/>
                <c:pt idx="0">
                  <c:v>ГУК</c:v>
                </c:pt>
                <c:pt idx="1">
                  <c:v>ЧУК</c:v>
                </c:pt>
                <c:pt idx="2">
                  <c:v>НПФ</c:v>
                </c:pt>
              </c:strCache>
            </c:strRef>
          </c:cat>
          <c:val>
            <c:numRef>
              <c:f>Рис_19!$E$2:$E$4</c:f>
              <c:numCache>
                <c:formatCode>0%</c:formatCode>
                <c:ptCount val="3"/>
                <c:pt idx="0">
                  <c:v>0.15590000000000001</c:v>
                </c:pt>
                <c:pt idx="1">
                  <c:v>8.5500000000000007E-2</c:v>
                </c:pt>
                <c:pt idx="2">
                  <c:v>0.39100000000000001</c:v>
                </c:pt>
              </c:numCache>
            </c:numRef>
          </c:val>
        </c:ser>
        <c:ser>
          <c:idx val="5"/>
          <c:order val="5"/>
          <c:tx>
            <c:strRef>
              <c:f>Рис_19!$F$1</c:f>
              <c:strCache>
                <c:ptCount val="1"/>
                <c:pt idx="0">
                  <c:v>2013 год</c:v>
                </c:pt>
              </c:strCache>
            </c:strRef>
          </c:tx>
          <c:spPr>
            <a:solidFill>
              <a:srgbClr val="F8995E"/>
            </a:solidFill>
            <a:ln>
              <a:solidFill>
                <a:schemeClr val="accent6"/>
              </a:solidFill>
            </a:ln>
          </c:spPr>
          <c:invertIfNegative val="0"/>
          <c:dLbls>
            <c:txPr>
              <a:bodyPr/>
              <a:lstStyle/>
              <a:p>
                <a:pPr>
                  <a:defRPr sz="800" b="0"/>
                </a:pPr>
                <a:endParaRPr lang="ru-RU"/>
              </a:p>
            </c:txPr>
            <c:showLegendKey val="0"/>
            <c:showVal val="1"/>
            <c:showCatName val="0"/>
            <c:showSerName val="0"/>
            <c:showPercent val="0"/>
            <c:showBubbleSize val="0"/>
            <c:showLeaderLines val="0"/>
          </c:dLbls>
          <c:val>
            <c:numRef>
              <c:f>Рис_19!$F$2:$F$4</c:f>
              <c:numCache>
                <c:formatCode>0%</c:formatCode>
                <c:ptCount val="3"/>
                <c:pt idx="0">
                  <c:v>7.0000000000000007E-2</c:v>
                </c:pt>
                <c:pt idx="1">
                  <c:v>0.09</c:v>
                </c:pt>
                <c:pt idx="2">
                  <c:v>0.30499999999999999</c:v>
                </c:pt>
              </c:numCache>
            </c:numRef>
          </c:val>
        </c:ser>
        <c:ser>
          <c:idx val="6"/>
          <c:order val="6"/>
          <c:tx>
            <c:strRef>
              <c:f>Рис_19!$G$1</c:f>
              <c:strCache>
                <c:ptCount val="1"/>
                <c:pt idx="0">
                  <c:v>2014 год</c:v>
                </c:pt>
              </c:strCache>
            </c:strRef>
          </c:tx>
          <c:spPr>
            <a:ln>
              <a:noFill/>
            </a:ln>
          </c:spPr>
          <c:invertIfNegative val="0"/>
          <c:dLbls>
            <c:txPr>
              <a:bodyPr/>
              <a:lstStyle/>
              <a:p>
                <a:pPr>
                  <a:defRPr sz="800" b="0"/>
                </a:pPr>
                <a:endParaRPr lang="ru-RU"/>
              </a:p>
            </c:txPr>
            <c:showLegendKey val="0"/>
            <c:showVal val="1"/>
            <c:showCatName val="0"/>
            <c:showSerName val="0"/>
            <c:showPercent val="0"/>
            <c:showBubbleSize val="0"/>
            <c:showLeaderLines val="0"/>
          </c:dLbls>
          <c:val>
            <c:numRef>
              <c:f>Рис_19!$G$2:$G$4</c:f>
              <c:numCache>
                <c:formatCode>0%</c:formatCode>
                <c:ptCount val="3"/>
                <c:pt idx="0">
                  <c:v>0.14899999999999999</c:v>
                </c:pt>
                <c:pt idx="1">
                  <c:v>0.1</c:v>
                </c:pt>
                <c:pt idx="2">
                  <c:v>0.316</c:v>
                </c:pt>
              </c:numCache>
            </c:numRef>
          </c:val>
        </c:ser>
        <c:ser>
          <c:idx val="7"/>
          <c:order val="7"/>
          <c:tx>
            <c:strRef>
              <c:f>Рис_19!$H$1</c:f>
              <c:strCache>
                <c:ptCount val="1"/>
                <c:pt idx="0">
                  <c:v>2015 год</c:v>
                </c:pt>
              </c:strCache>
            </c:strRef>
          </c:tx>
          <c:spPr>
            <a:solidFill>
              <a:srgbClr val="FF7171"/>
            </a:solidFill>
          </c:spPr>
          <c:invertIfNegative val="0"/>
          <c:dLbls>
            <c:txPr>
              <a:bodyPr/>
              <a:lstStyle/>
              <a:p>
                <a:pPr>
                  <a:defRPr sz="800" b="0"/>
                </a:pPr>
                <a:endParaRPr lang="ru-RU"/>
              </a:p>
            </c:txPr>
            <c:showLegendKey val="0"/>
            <c:showVal val="1"/>
            <c:showCatName val="0"/>
            <c:showSerName val="0"/>
            <c:showPercent val="0"/>
            <c:showBubbleSize val="0"/>
            <c:showLeaderLines val="0"/>
          </c:dLbls>
          <c:val>
            <c:numRef>
              <c:f>Рис_19!$H$2:$H$4</c:f>
              <c:numCache>
                <c:formatCode>0%</c:formatCode>
                <c:ptCount val="3"/>
                <c:pt idx="0">
                  <c:v>0.16806548767083679</c:v>
                </c:pt>
                <c:pt idx="1">
                  <c:v>5.1553265417326369E-2</c:v>
                </c:pt>
                <c:pt idx="2">
                  <c:v>0.19309080287307001</c:v>
                </c:pt>
              </c:numCache>
            </c:numRef>
          </c:val>
        </c:ser>
        <c:ser>
          <c:idx val="8"/>
          <c:order val="8"/>
          <c:tx>
            <c:strRef>
              <c:f>Рис_19!$I$1</c:f>
              <c:strCache>
                <c:ptCount val="1"/>
                <c:pt idx="0">
                  <c:v>2016 год</c:v>
                </c:pt>
              </c:strCache>
            </c:strRef>
          </c:tx>
          <c:invertIfNegative val="0"/>
          <c:dLbls>
            <c:txPr>
              <a:bodyPr/>
              <a:lstStyle/>
              <a:p>
                <a:pPr>
                  <a:defRPr sz="800"/>
                </a:pPr>
                <a:endParaRPr lang="ru-RU"/>
              </a:p>
            </c:txPr>
            <c:showLegendKey val="0"/>
            <c:showVal val="1"/>
            <c:showCatName val="0"/>
            <c:showSerName val="0"/>
            <c:showPercent val="0"/>
            <c:showBubbleSize val="0"/>
            <c:showLeaderLines val="0"/>
          </c:dLbls>
          <c:val>
            <c:numRef>
              <c:f>Рис_19!$I$2:$I$4</c:f>
              <c:numCache>
                <c:formatCode>0%</c:formatCode>
                <c:ptCount val="3"/>
                <c:pt idx="0">
                  <c:v>0.12233952916102213</c:v>
                </c:pt>
                <c:pt idx="1">
                  <c:v>6.1763679071936542E-2</c:v>
                </c:pt>
                <c:pt idx="2">
                  <c:v>0.10982964867009373</c:v>
                </c:pt>
              </c:numCache>
            </c:numRef>
          </c:val>
        </c:ser>
        <c:ser>
          <c:idx val="9"/>
          <c:order val="9"/>
          <c:tx>
            <c:strRef>
              <c:f>Рис_19!$J$1</c:f>
              <c:strCache>
                <c:ptCount val="1"/>
                <c:pt idx="0">
                  <c:v>2017 год</c:v>
                </c:pt>
              </c:strCache>
            </c:strRef>
          </c:tx>
          <c:spPr>
            <a:solidFill>
              <a:srgbClr val="6161FF"/>
            </a:solidFill>
            <a:ln w="28575">
              <a:noFill/>
            </a:ln>
          </c:spPr>
          <c:invertIfNegative val="0"/>
          <c:dLbls>
            <c:txPr>
              <a:bodyPr/>
              <a:lstStyle/>
              <a:p>
                <a:pPr>
                  <a:defRPr sz="800"/>
                </a:pPr>
                <a:endParaRPr lang="ru-RU"/>
              </a:p>
            </c:txPr>
            <c:showLegendKey val="0"/>
            <c:showVal val="1"/>
            <c:showCatName val="0"/>
            <c:showSerName val="0"/>
            <c:showPercent val="0"/>
            <c:showBubbleSize val="0"/>
            <c:showLeaderLines val="0"/>
          </c:dLbls>
          <c:val>
            <c:numRef>
              <c:f>Рис_19!$J$2:$J$4</c:f>
              <c:numCache>
                <c:formatCode>0%</c:formatCode>
                <c:ptCount val="3"/>
                <c:pt idx="0">
                  <c:v>0.1450032355842748</c:v>
                </c:pt>
                <c:pt idx="1">
                  <c:v>2.0675136631026634E-2</c:v>
                </c:pt>
                <c:pt idx="2">
                  <c:v>5.9475918303529253E-2</c:v>
                </c:pt>
              </c:numCache>
            </c:numRef>
          </c:val>
        </c:ser>
        <c:dLbls>
          <c:showLegendKey val="0"/>
          <c:showVal val="0"/>
          <c:showCatName val="0"/>
          <c:showSerName val="0"/>
          <c:showPercent val="0"/>
          <c:showBubbleSize val="0"/>
        </c:dLbls>
        <c:gapWidth val="150"/>
        <c:axId val="167955072"/>
        <c:axId val="140050816"/>
      </c:barChart>
      <c:lineChart>
        <c:grouping val="standard"/>
        <c:varyColors val="0"/>
        <c:ser>
          <c:idx val="2"/>
          <c:order val="3"/>
          <c:tx>
            <c:strRef>
              <c:f>Рис_19!$K$1</c:f>
              <c:strCache>
                <c:ptCount val="1"/>
                <c:pt idx="0">
                  <c:v>Максимальная установленная доля</c:v>
                </c:pt>
              </c:strCache>
            </c:strRef>
          </c:tx>
          <c:spPr>
            <a:ln w="25400">
              <a:noFill/>
              <a:prstDash val="lgDash"/>
            </a:ln>
          </c:spPr>
          <c:marker>
            <c:symbol val="triangle"/>
            <c:size val="6"/>
            <c:spPr>
              <a:solidFill>
                <a:srgbClr val="0000FF"/>
              </a:solidFill>
              <a:ln>
                <a:solidFill>
                  <a:srgbClr val="0000FF"/>
                </a:solidFill>
                <a:prstDash val="solid"/>
              </a:ln>
            </c:spPr>
          </c:marker>
          <c:dLbls>
            <c:dLblPos val="t"/>
            <c:showLegendKey val="0"/>
            <c:showVal val="1"/>
            <c:showCatName val="0"/>
            <c:showSerName val="1"/>
            <c:showPercent val="0"/>
            <c:showBubbleSize val="0"/>
            <c:showLeaderLines val="0"/>
          </c:dLbls>
          <c:cat>
            <c:strRef>
              <c:f>Рис_19!$A$2:$A$4</c:f>
              <c:strCache>
                <c:ptCount val="3"/>
                <c:pt idx="0">
                  <c:v>ГУК</c:v>
                </c:pt>
                <c:pt idx="1">
                  <c:v>ЧУК</c:v>
                </c:pt>
                <c:pt idx="2">
                  <c:v>НПФ</c:v>
                </c:pt>
              </c:strCache>
            </c:strRef>
          </c:cat>
          <c:val>
            <c:numRef>
              <c:f>Рис_19!$K$2:$K$4</c:f>
              <c:numCache>
                <c:formatCode>0%</c:formatCode>
                <c:ptCount val="3"/>
                <c:pt idx="0">
                  <c:v>0.8</c:v>
                </c:pt>
                <c:pt idx="1">
                  <c:v>0.8</c:v>
                </c:pt>
                <c:pt idx="2">
                  <c:v>1</c:v>
                </c:pt>
              </c:numCache>
            </c:numRef>
          </c:val>
          <c:smooth val="0"/>
        </c:ser>
        <c:dLbls>
          <c:showLegendKey val="0"/>
          <c:showVal val="0"/>
          <c:showCatName val="0"/>
          <c:showSerName val="0"/>
          <c:showPercent val="0"/>
          <c:showBubbleSize val="0"/>
        </c:dLbls>
        <c:marker val="1"/>
        <c:smooth val="0"/>
        <c:axId val="167955072"/>
        <c:axId val="140050816"/>
      </c:lineChart>
      <c:catAx>
        <c:axId val="1679550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050816"/>
        <c:crosses val="autoZero"/>
        <c:auto val="1"/>
        <c:lblAlgn val="ctr"/>
        <c:lblOffset val="100"/>
        <c:tickLblSkip val="1"/>
        <c:tickMarkSkip val="1"/>
        <c:noMultiLvlLbl val="0"/>
      </c:catAx>
      <c:valAx>
        <c:axId val="140050816"/>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67955072"/>
        <c:crosses val="autoZero"/>
        <c:crossBetween val="between"/>
      </c:valAx>
      <c:spPr>
        <a:noFill/>
        <a:ln w="25400">
          <a:noFill/>
        </a:ln>
      </c:spPr>
    </c:plotArea>
    <c:legend>
      <c:legendPos val="b"/>
      <c:legendEntry>
        <c:idx val="9"/>
        <c:delete val="1"/>
      </c:legendEntry>
      <c:layout>
        <c:manualLayout>
          <c:xMode val="edge"/>
          <c:yMode val="edge"/>
          <c:x val="4.1561380169944533E-2"/>
          <c:y val="0.9025054644089221"/>
          <c:w val="0.91380008613474395"/>
          <c:h val="6.9356740243535137E-2"/>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Доля облигаций российских эмитентов в инвестиционных портфелях </a:t>
            </a:r>
          </a:p>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ГУК, ЧУК, НПФ в 2009 - 2017 годах</a:t>
            </a:r>
          </a:p>
        </c:rich>
      </c:tx>
      <c:layout>
        <c:manualLayout>
          <c:xMode val="edge"/>
          <c:yMode val="edge"/>
          <c:x val="0.16787775367088401"/>
          <c:y val="3.4114623405961983E-2"/>
        </c:manualLayout>
      </c:layout>
      <c:overlay val="0"/>
      <c:spPr>
        <a:noFill/>
        <a:ln w="25400">
          <a:noFill/>
        </a:ln>
      </c:spPr>
    </c:title>
    <c:autoTitleDeleted val="0"/>
    <c:plotArea>
      <c:layout>
        <c:manualLayout>
          <c:layoutTarget val="inner"/>
          <c:xMode val="edge"/>
          <c:yMode val="edge"/>
          <c:x val="7.6078332674169136E-2"/>
          <c:y val="0.23867484791825772"/>
          <c:w val="0.92369596733631176"/>
          <c:h val="0.56501619571801021"/>
        </c:manualLayout>
      </c:layout>
      <c:barChart>
        <c:barDir val="col"/>
        <c:grouping val="clustered"/>
        <c:varyColors val="0"/>
        <c:ser>
          <c:idx val="3"/>
          <c:order val="0"/>
          <c:tx>
            <c:strRef>
              <c:f>Рис_20!$B$1</c:f>
              <c:strCache>
                <c:ptCount val="1"/>
                <c:pt idx="0">
                  <c:v>2009 год</c:v>
                </c:pt>
              </c:strCache>
            </c:strRef>
          </c:tx>
          <c:spPr>
            <a:solidFill>
              <a:srgbClr val="7030A0"/>
            </a:solidFill>
            <a:ln w="28575" cap="flat">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Рис_20!$B$2:$B$4</c:f>
              <c:numCache>
                <c:formatCode>0%</c:formatCode>
                <c:ptCount val="3"/>
                <c:pt idx="0">
                  <c:v>1.6200000000000003E-2</c:v>
                </c:pt>
                <c:pt idx="1">
                  <c:v>0.33700000000000002</c:v>
                </c:pt>
                <c:pt idx="2">
                  <c:v>0.36119999999999997</c:v>
                </c:pt>
              </c:numCache>
            </c:numRef>
          </c:val>
        </c:ser>
        <c:ser>
          <c:idx val="0"/>
          <c:order val="1"/>
          <c:tx>
            <c:strRef>
              <c:f>Рис_20!$C$1</c:f>
              <c:strCache>
                <c:ptCount val="1"/>
                <c:pt idx="0">
                  <c:v>2010 год</c:v>
                </c:pt>
              </c:strCache>
            </c:strRef>
          </c:tx>
          <c:spPr>
            <a:solidFill>
              <a:srgbClr val="92D050"/>
            </a:solidFill>
            <a:ln w="25400">
              <a:noFill/>
              <a:prstDash val="solid"/>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Рис_20!$C$2:$C$4</c:f>
              <c:numCache>
                <c:formatCode>0%</c:formatCode>
                <c:ptCount val="3"/>
                <c:pt idx="0">
                  <c:v>0.12520000000000001</c:v>
                </c:pt>
                <c:pt idx="1">
                  <c:v>0.48299999999999998</c:v>
                </c:pt>
                <c:pt idx="2">
                  <c:v>0.48799999999999999</c:v>
                </c:pt>
              </c:numCache>
            </c:numRef>
          </c:val>
        </c:ser>
        <c:ser>
          <c:idx val="1"/>
          <c:order val="2"/>
          <c:tx>
            <c:strRef>
              <c:f>Рис_20!$D$1</c:f>
              <c:strCache>
                <c:ptCount val="1"/>
                <c:pt idx="0">
                  <c:v>2011 год</c:v>
                </c:pt>
              </c:strCache>
            </c:strRef>
          </c:tx>
          <c:spPr>
            <a:solidFill>
              <a:srgbClr val="FFFF00"/>
            </a:solidFill>
            <a:ln w="25400">
              <a:noFill/>
              <a:prstDash val="solid"/>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Рис_20!$D$2:$D$4</c:f>
              <c:numCache>
                <c:formatCode>0%</c:formatCode>
                <c:ptCount val="3"/>
                <c:pt idx="0">
                  <c:v>0.1142</c:v>
                </c:pt>
                <c:pt idx="1">
                  <c:v>0.52369999999999994</c:v>
                </c:pt>
                <c:pt idx="2">
                  <c:v>0.44900000000000001</c:v>
                </c:pt>
              </c:numCache>
            </c:numRef>
          </c:val>
        </c:ser>
        <c:ser>
          <c:idx val="4"/>
          <c:order val="4"/>
          <c:tx>
            <c:strRef>
              <c:f>Рис_20!$E$1</c:f>
              <c:strCache>
                <c:ptCount val="1"/>
                <c:pt idx="0">
                  <c:v>2012 год</c:v>
                </c:pt>
              </c:strCache>
            </c:strRef>
          </c:tx>
          <c:spPr>
            <a:solidFill>
              <a:srgbClr val="00B0F0"/>
            </a:solidFill>
            <a:ln>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Рис_20!$E$2:$E$4</c:f>
              <c:numCache>
                <c:formatCode>0%</c:formatCode>
                <c:ptCount val="3"/>
                <c:pt idx="0">
                  <c:v>0.1598</c:v>
                </c:pt>
                <c:pt idx="1">
                  <c:v>0.48420000000000002</c:v>
                </c:pt>
                <c:pt idx="2">
                  <c:v>0.34100000000000003</c:v>
                </c:pt>
              </c:numCache>
            </c:numRef>
          </c:val>
        </c:ser>
        <c:ser>
          <c:idx val="5"/>
          <c:order val="5"/>
          <c:tx>
            <c:strRef>
              <c:f>Рис_20!$F$1</c:f>
              <c:strCache>
                <c:ptCount val="1"/>
                <c:pt idx="0">
                  <c:v>2013 год</c:v>
                </c:pt>
              </c:strCache>
            </c:strRef>
          </c:tx>
          <c:spPr>
            <a:solidFill>
              <a:srgbClr val="F8995E"/>
            </a:solidFill>
            <a:ln>
              <a:solidFill>
                <a:schemeClr val="accent6"/>
              </a:solidFill>
            </a:ln>
          </c:spPr>
          <c:invertIfNegative val="0"/>
          <c:dLbls>
            <c:dLbl>
              <c:idx val="0"/>
              <c:layout>
                <c:manualLayout>
                  <c:x val="0"/>
                  <c:y val="5.9032507159745631E-2"/>
                </c:manualLayout>
              </c:layout>
              <c:dLblPos val="outEnd"/>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Рис_20!$F$2:$F$4</c:f>
              <c:numCache>
                <c:formatCode>0%</c:formatCode>
                <c:ptCount val="3"/>
                <c:pt idx="0">
                  <c:v>0.313</c:v>
                </c:pt>
                <c:pt idx="1">
                  <c:v>0.57600000000000007</c:v>
                </c:pt>
                <c:pt idx="2">
                  <c:v>0.36200000000000004</c:v>
                </c:pt>
              </c:numCache>
            </c:numRef>
          </c:val>
        </c:ser>
        <c:ser>
          <c:idx val="6"/>
          <c:order val="6"/>
          <c:tx>
            <c:strRef>
              <c:f>Рис_20!$G$1</c:f>
              <c:strCache>
                <c:ptCount val="1"/>
                <c:pt idx="0">
                  <c:v>2014 год</c:v>
                </c:pt>
              </c:strCache>
            </c:strRef>
          </c:tx>
          <c:spPr>
            <a:ln>
              <a:noFill/>
            </a:ln>
          </c:spPr>
          <c:invertIfNegative val="0"/>
          <c:dLbls>
            <c:dLbl>
              <c:idx val="0"/>
              <c:layout>
                <c:manualLayout>
                  <c:x val="0"/>
                  <c:y val="4.6560850717545788E-2"/>
                </c:manualLayout>
              </c:layout>
              <c:dLblPos val="outEnd"/>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Рис_20!$G$2:$G$4</c:f>
              <c:numCache>
                <c:formatCode>0%</c:formatCode>
                <c:ptCount val="3"/>
                <c:pt idx="0">
                  <c:v>0.318</c:v>
                </c:pt>
                <c:pt idx="1">
                  <c:v>0.61799999999999999</c:v>
                </c:pt>
                <c:pt idx="2">
                  <c:v>0.39200000000000002</c:v>
                </c:pt>
              </c:numCache>
            </c:numRef>
          </c:val>
        </c:ser>
        <c:ser>
          <c:idx val="7"/>
          <c:order val="7"/>
          <c:tx>
            <c:strRef>
              <c:f>Рис_20!$H$1</c:f>
              <c:strCache>
                <c:ptCount val="1"/>
                <c:pt idx="0">
                  <c:v>2015 год</c:v>
                </c:pt>
              </c:strCache>
            </c:strRef>
          </c:tx>
          <c:spPr>
            <a:solidFill>
              <a:srgbClr val="FF7171"/>
            </a:solidFill>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Рис_20!$H$2:$H$4</c:f>
              <c:numCache>
                <c:formatCode>0%</c:formatCode>
                <c:ptCount val="3"/>
                <c:pt idx="0">
                  <c:v>0.35388369746888254</c:v>
                </c:pt>
                <c:pt idx="1">
                  <c:v>0.65045751146858022</c:v>
                </c:pt>
                <c:pt idx="2">
                  <c:v>0.46967626929345924</c:v>
                </c:pt>
              </c:numCache>
            </c:numRef>
          </c:val>
        </c:ser>
        <c:ser>
          <c:idx val="8"/>
          <c:order val="8"/>
          <c:tx>
            <c:strRef>
              <c:f>Рис_20!$I$1</c:f>
              <c:strCache>
                <c:ptCount val="1"/>
                <c:pt idx="0">
                  <c:v>2016 год</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Рис_20!$I$2:$I$4</c:f>
              <c:numCache>
                <c:formatCode>0%</c:formatCode>
                <c:ptCount val="3"/>
                <c:pt idx="0">
                  <c:v>0.37108696583579098</c:v>
                </c:pt>
                <c:pt idx="1">
                  <c:v>0.5820083014520453</c:v>
                </c:pt>
                <c:pt idx="2">
                  <c:v>0.506184587835804</c:v>
                </c:pt>
              </c:numCache>
            </c:numRef>
          </c:val>
        </c:ser>
        <c:ser>
          <c:idx val="9"/>
          <c:order val="9"/>
          <c:tx>
            <c:strRef>
              <c:f>Рис_20!$J$1</c:f>
              <c:strCache>
                <c:ptCount val="1"/>
                <c:pt idx="0">
                  <c:v>2017 год</c:v>
                </c:pt>
              </c:strCache>
            </c:strRef>
          </c:tx>
          <c:spPr>
            <a:solidFill>
              <a:srgbClr val="6161FF"/>
            </a:solidFill>
            <a:ln w="28575">
              <a:noFill/>
            </a:ln>
          </c:spPr>
          <c:invertIfNegative val="0"/>
          <c:dLbls>
            <c:txPr>
              <a:bodyPr/>
              <a:lstStyle/>
              <a:p>
                <a:pPr>
                  <a:defRPr sz="800"/>
                </a:pPr>
                <a:endParaRPr lang="ru-RU"/>
              </a:p>
            </c:txPr>
            <c:showLegendKey val="0"/>
            <c:showVal val="1"/>
            <c:showCatName val="0"/>
            <c:showSerName val="0"/>
            <c:showPercent val="0"/>
            <c:showBubbleSize val="0"/>
            <c:showLeaderLines val="0"/>
          </c:dLbls>
          <c:val>
            <c:numRef>
              <c:f>Рис_20!$J$2:$J$4</c:f>
              <c:numCache>
                <c:formatCode>0%</c:formatCode>
                <c:ptCount val="3"/>
                <c:pt idx="0">
                  <c:v>0.36405801894663825</c:v>
                </c:pt>
                <c:pt idx="1">
                  <c:v>0.54165059072559352</c:v>
                </c:pt>
                <c:pt idx="2">
                  <c:v>0.45057403889242131</c:v>
                </c:pt>
              </c:numCache>
            </c:numRef>
          </c:val>
        </c:ser>
        <c:dLbls>
          <c:showLegendKey val="0"/>
          <c:showVal val="0"/>
          <c:showCatName val="0"/>
          <c:showSerName val="0"/>
          <c:showPercent val="0"/>
          <c:showBubbleSize val="0"/>
        </c:dLbls>
        <c:gapWidth val="150"/>
        <c:axId val="140329344"/>
        <c:axId val="140330880"/>
      </c:barChart>
      <c:lineChart>
        <c:grouping val="standard"/>
        <c:varyColors val="0"/>
        <c:ser>
          <c:idx val="2"/>
          <c:order val="3"/>
          <c:tx>
            <c:strRef>
              <c:f>Рис_20!$K$1</c:f>
              <c:strCache>
                <c:ptCount val="1"/>
                <c:pt idx="0">
                  <c:v>Максимальная установленная доля</c:v>
                </c:pt>
              </c:strCache>
            </c:strRef>
          </c:tx>
          <c:spPr>
            <a:ln w="25400">
              <a:noFill/>
              <a:prstDash val="lgDash"/>
            </a:ln>
          </c:spPr>
          <c:marker>
            <c:symbol val="triangle"/>
            <c:size val="6"/>
            <c:spPr>
              <a:solidFill>
                <a:srgbClr val="0000FF"/>
              </a:solidFill>
              <a:ln>
                <a:solidFill>
                  <a:srgbClr val="0000FF"/>
                </a:solidFill>
                <a:prstDash val="solid"/>
              </a:ln>
            </c:spPr>
          </c:marker>
          <c:dLbls>
            <c:dLblPos val="t"/>
            <c:showLegendKey val="0"/>
            <c:showVal val="1"/>
            <c:showCatName val="0"/>
            <c:showSerName val="1"/>
            <c:showPercent val="0"/>
            <c:showBubbleSize val="0"/>
            <c:showLeaderLines val="0"/>
          </c:dLbls>
          <c:cat>
            <c:strRef>
              <c:f>Рис_19!$A$2:$A$4</c:f>
              <c:strCache>
                <c:ptCount val="3"/>
                <c:pt idx="0">
                  <c:v>ГУК</c:v>
                </c:pt>
                <c:pt idx="1">
                  <c:v>ЧУК</c:v>
                </c:pt>
                <c:pt idx="2">
                  <c:v>НПФ</c:v>
                </c:pt>
              </c:strCache>
            </c:strRef>
          </c:cat>
          <c:val>
            <c:numRef>
              <c:f>Рис_20!$K$2:$K$4</c:f>
              <c:numCache>
                <c:formatCode>0%</c:formatCode>
                <c:ptCount val="3"/>
                <c:pt idx="0">
                  <c:v>0.4</c:v>
                </c:pt>
                <c:pt idx="1">
                  <c:v>0.8</c:v>
                </c:pt>
                <c:pt idx="2">
                  <c:v>1</c:v>
                </c:pt>
              </c:numCache>
            </c:numRef>
          </c:val>
          <c:smooth val="0"/>
        </c:ser>
        <c:dLbls>
          <c:showLegendKey val="0"/>
          <c:showVal val="0"/>
          <c:showCatName val="0"/>
          <c:showSerName val="0"/>
          <c:showPercent val="0"/>
          <c:showBubbleSize val="0"/>
        </c:dLbls>
        <c:marker val="1"/>
        <c:smooth val="0"/>
        <c:axId val="140329344"/>
        <c:axId val="140330880"/>
      </c:lineChart>
      <c:catAx>
        <c:axId val="140329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330880"/>
        <c:crosses val="autoZero"/>
        <c:auto val="1"/>
        <c:lblAlgn val="ctr"/>
        <c:lblOffset val="100"/>
        <c:tickLblSkip val="1"/>
        <c:tickMarkSkip val="1"/>
        <c:noMultiLvlLbl val="0"/>
      </c:catAx>
      <c:valAx>
        <c:axId val="140330880"/>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329344"/>
        <c:crosses val="autoZero"/>
        <c:crossBetween val="between"/>
      </c:valAx>
      <c:spPr>
        <a:noFill/>
        <a:ln w="25400">
          <a:noFill/>
        </a:ln>
      </c:spPr>
    </c:plotArea>
    <c:legend>
      <c:legendPos val="b"/>
      <c:legendEntry>
        <c:idx val="9"/>
        <c:delete val="1"/>
      </c:legendEntry>
      <c:layout>
        <c:manualLayout>
          <c:xMode val="edge"/>
          <c:yMode val="edge"/>
          <c:x val="4.1561380169944533E-2"/>
          <c:y val="0.9025054644089221"/>
          <c:w val="0.91453141886675926"/>
          <c:h val="6.9508671766522062E-2"/>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Доля государственных ценных бумаг Российской Федерации в инвестиционных портфелях </a:t>
            </a:r>
          </a:p>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ГУК, ЧУК, НПФ в 2009 - 2017 годах</a:t>
            </a:r>
          </a:p>
        </c:rich>
      </c:tx>
      <c:layout>
        <c:manualLayout>
          <c:xMode val="edge"/>
          <c:yMode val="edge"/>
          <c:x val="0.16701687357688863"/>
          <c:y val="4.2430750843644546E-2"/>
        </c:manualLayout>
      </c:layout>
      <c:overlay val="0"/>
      <c:spPr>
        <a:noFill/>
        <a:ln w="25400">
          <a:noFill/>
        </a:ln>
      </c:spPr>
    </c:title>
    <c:autoTitleDeleted val="0"/>
    <c:plotArea>
      <c:layout>
        <c:manualLayout>
          <c:layoutTarget val="inner"/>
          <c:xMode val="edge"/>
          <c:yMode val="edge"/>
          <c:x val="7.6078332674169136E-2"/>
          <c:y val="0.23867484791825772"/>
          <c:w val="0.88240475077601599"/>
          <c:h val="0.56501619571801021"/>
        </c:manualLayout>
      </c:layout>
      <c:barChart>
        <c:barDir val="col"/>
        <c:grouping val="clustered"/>
        <c:varyColors val="0"/>
        <c:ser>
          <c:idx val="3"/>
          <c:order val="0"/>
          <c:tx>
            <c:strRef>
              <c:f>Рис_21!$B$1</c:f>
              <c:strCache>
                <c:ptCount val="1"/>
                <c:pt idx="0">
                  <c:v>2009 год</c:v>
                </c:pt>
              </c:strCache>
            </c:strRef>
          </c:tx>
          <c:spPr>
            <a:solidFill>
              <a:srgbClr val="7030A0"/>
            </a:solidFill>
            <a:ln w="28575" cap="flat">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Рис_21!$B$2:$B$4</c:f>
              <c:numCache>
                <c:formatCode>0%</c:formatCode>
                <c:ptCount val="3"/>
                <c:pt idx="0">
                  <c:v>0.80310000000000004</c:v>
                </c:pt>
                <c:pt idx="1">
                  <c:v>0.13100000000000001</c:v>
                </c:pt>
                <c:pt idx="2">
                  <c:v>3.3399999999999999E-2</c:v>
                </c:pt>
              </c:numCache>
            </c:numRef>
          </c:val>
        </c:ser>
        <c:ser>
          <c:idx val="0"/>
          <c:order val="1"/>
          <c:tx>
            <c:strRef>
              <c:f>Рис_21!$C$1</c:f>
              <c:strCache>
                <c:ptCount val="1"/>
                <c:pt idx="0">
                  <c:v>2010 год</c:v>
                </c:pt>
              </c:strCache>
            </c:strRef>
          </c:tx>
          <c:spPr>
            <a:solidFill>
              <a:srgbClr val="92D050"/>
            </a:solidFill>
            <a:ln w="25400">
              <a:noFill/>
              <a:prstDash val="solid"/>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Рис_21!$C$2:$C$4</c:f>
              <c:numCache>
                <c:formatCode>0%</c:formatCode>
                <c:ptCount val="3"/>
                <c:pt idx="0">
                  <c:v>0.73299999999999998</c:v>
                </c:pt>
                <c:pt idx="1">
                  <c:v>2.64E-2</c:v>
                </c:pt>
                <c:pt idx="2">
                  <c:v>1.7000000000000001E-2</c:v>
                </c:pt>
              </c:numCache>
            </c:numRef>
          </c:val>
        </c:ser>
        <c:ser>
          <c:idx val="1"/>
          <c:order val="2"/>
          <c:tx>
            <c:strRef>
              <c:f>Рис_21!$D$1</c:f>
              <c:strCache>
                <c:ptCount val="1"/>
                <c:pt idx="0">
                  <c:v>2011 год</c:v>
                </c:pt>
              </c:strCache>
            </c:strRef>
          </c:tx>
          <c:spPr>
            <a:solidFill>
              <a:srgbClr val="FFFF00"/>
            </a:solidFill>
            <a:ln w="25400">
              <a:noFill/>
              <a:prstDash val="solid"/>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Рис_21!$D$2:$D$4</c:f>
              <c:numCache>
                <c:formatCode>0%</c:formatCode>
                <c:ptCount val="3"/>
                <c:pt idx="0">
                  <c:v>0.6762999999999999</c:v>
                </c:pt>
                <c:pt idx="1">
                  <c:v>6.5099999999999991E-2</c:v>
                </c:pt>
                <c:pt idx="2">
                  <c:v>4.9000000000000002E-2</c:v>
                </c:pt>
              </c:numCache>
            </c:numRef>
          </c:val>
        </c:ser>
        <c:ser>
          <c:idx val="4"/>
          <c:order val="4"/>
          <c:tx>
            <c:strRef>
              <c:f>Рис_21!$E$1</c:f>
              <c:strCache>
                <c:ptCount val="1"/>
                <c:pt idx="0">
                  <c:v>2012 год</c:v>
                </c:pt>
              </c:strCache>
            </c:strRef>
          </c:tx>
          <c:spPr>
            <a:solidFill>
              <a:srgbClr val="00B0F0"/>
            </a:solidFill>
            <a:ln>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Рис_21!$E$2:$E$4</c:f>
              <c:numCache>
                <c:formatCode>0%</c:formatCode>
                <c:ptCount val="3"/>
                <c:pt idx="0">
                  <c:v>0.57479999999999998</c:v>
                </c:pt>
                <c:pt idx="1">
                  <c:v>7.5800000000000006E-2</c:v>
                </c:pt>
                <c:pt idx="2">
                  <c:v>2.7999999999999997E-2</c:v>
                </c:pt>
              </c:numCache>
            </c:numRef>
          </c:val>
        </c:ser>
        <c:ser>
          <c:idx val="5"/>
          <c:order val="5"/>
          <c:tx>
            <c:strRef>
              <c:f>Рис_21!$F$1</c:f>
              <c:strCache>
                <c:ptCount val="1"/>
                <c:pt idx="0">
                  <c:v>2013 год</c:v>
                </c:pt>
              </c:strCache>
            </c:strRef>
          </c:tx>
          <c:spPr>
            <a:solidFill>
              <a:srgbClr val="F8995E"/>
            </a:solidFill>
            <a:ln>
              <a:solidFill>
                <a:schemeClr val="accent6"/>
              </a:solid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Рис_21!$F$2:$F$4</c:f>
              <c:numCache>
                <c:formatCode>0%</c:formatCode>
                <c:ptCount val="3"/>
                <c:pt idx="0">
                  <c:v>0.44600000000000001</c:v>
                </c:pt>
                <c:pt idx="1">
                  <c:v>7.8E-2</c:v>
                </c:pt>
                <c:pt idx="2">
                  <c:v>4.2999999999999997E-2</c:v>
                </c:pt>
              </c:numCache>
            </c:numRef>
          </c:val>
        </c:ser>
        <c:ser>
          <c:idx val="6"/>
          <c:order val="6"/>
          <c:tx>
            <c:strRef>
              <c:f>Рис_21!$G$1</c:f>
              <c:strCache>
                <c:ptCount val="1"/>
                <c:pt idx="0">
                  <c:v>2014 год</c:v>
                </c:pt>
              </c:strCache>
            </c:strRef>
          </c:tx>
          <c:spPr>
            <a:ln>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Рис_21!$G$2:$G$4</c:f>
              <c:numCache>
                <c:formatCode>0%</c:formatCode>
                <c:ptCount val="3"/>
                <c:pt idx="0">
                  <c:v>0.45399999999999996</c:v>
                </c:pt>
                <c:pt idx="1">
                  <c:v>6.480000000000001E-2</c:v>
                </c:pt>
                <c:pt idx="2">
                  <c:v>2.4E-2</c:v>
                </c:pt>
              </c:numCache>
            </c:numRef>
          </c:val>
        </c:ser>
        <c:ser>
          <c:idx val="7"/>
          <c:order val="7"/>
          <c:tx>
            <c:strRef>
              <c:f>Рис_21!$H$1</c:f>
              <c:strCache>
                <c:ptCount val="1"/>
                <c:pt idx="0">
                  <c:v>2015 год</c:v>
                </c:pt>
              </c:strCache>
            </c:strRef>
          </c:tx>
          <c:spPr>
            <a:solidFill>
              <a:srgbClr val="FF7171"/>
            </a:solidFill>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Рис_21!$H$2:$H$4</c:f>
              <c:numCache>
                <c:formatCode>0%</c:formatCode>
                <c:ptCount val="3"/>
                <c:pt idx="0">
                  <c:v>0.40598106693105834</c:v>
                </c:pt>
                <c:pt idx="1">
                  <c:v>0.1032061962944672</c:v>
                </c:pt>
                <c:pt idx="2">
                  <c:v>4.9943474649589342E-2</c:v>
                </c:pt>
              </c:numCache>
            </c:numRef>
          </c:val>
        </c:ser>
        <c:ser>
          <c:idx val="8"/>
          <c:order val="8"/>
          <c:tx>
            <c:strRef>
              <c:f>Рис_21!$I$1</c:f>
              <c:strCache>
                <c:ptCount val="1"/>
                <c:pt idx="0">
                  <c:v>2016 год</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Рис_21!$I$2:$I$4</c:f>
              <c:numCache>
                <c:formatCode>0%</c:formatCode>
                <c:ptCount val="3"/>
                <c:pt idx="0">
                  <c:v>0.35535947402075729</c:v>
                </c:pt>
                <c:pt idx="1">
                  <c:v>0.10283595071331696</c:v>
                </c:pt>
                <c:pt idx="2">
                  <c:v>7.1405221774141645E-2</c:v>
                </c:pt>
              </c:numCache>
            </c:numRef>
          </c:val>
        </c:ser>
        <c:ser>
          <c:idx val="9"/>
          <c:order val="9"/>
          <c:tx>
            <c:strRef>
              <c:f>Рис_21!$J$1</c:f>
              <c:strCache>
                <c:ptCount val="1"/>
                <c:pt idx="0">
                  <c:v>2017 год</c:v>
                </c:pt>
              </c:strCache>
            </c:strRef>
          </c:tx>
          <c:spPr>
            <a:solidFill>
              <a:srgbClr val="6161FF"/>
            </a:solidFill>
          </c:spPr>
          <c:invertIfNegative val="0"/>
          <c:dLbls>
            <c:txPr>
              <a:bodyPr/>
              <a:lstStyle/>
              <a:p>
                <a:pPr>
                  <a:defRPr sz="800"/>
                </a:pPr>
                <a:endParaRPr lang="ru-RU"/>
              </a:p>
            </c:txPr>
            <c:showLegendKey val="0"/>
            <c:showVal val="1"/>
            <c:showCatName val="0"/>
            <c:showSerName val="0"/>
            <c:showPercent val="0"/>
            <c:showBubbleSize val="0"/>
            <c:showLeaderLines val="0"/>
          </c:dLbls>
          <c:val>
            <c:numRef>
              <c:f>Рис_21!$J$2:$J$4</c:f>
              <c:numCache>
                <c:formatCode>0%</c:formatCode>
                <c:ptCount val="3"/>
                <c:pt idx="0">
                  <c:v>0.3835032353415378</c:v>
                </c:pt>
                <c:pt idx="1">
                  <c:v>0.21449579480729386</c:v>
                </c:pt>
                <c:pt idx="2">
                  <c:v>0.20587789316241797</c:v>
                </c:pt>
              </c:numCache>
            </c:numRef>
          </c:val>
        </c:ser>
        <c:dLbls>
          <c:showLegendKey val="0"/>
          <c:showVal val="0"/>
          <c:showCatName val="0"/>
          <c:showSerName val="0"/>
          <c:showPercent val="0"/>
          <c:showBubbleSize val="0"/>
        </c:dLbls>
        <c:gapWidth val="150"/>
        <c:axId val="140557696"/>
        <c:axId val="140395648"/>
      </c:barChart>
      <c:lineChart>
        <c:grouping val="standard"/>
        <c:varyColors val="0"/>
        <c:ser>
          <c:idx val="2"/>
          <c:order val="3"/>
          <c:tx>
            <c:strRef>
              <c:f>Рис_21!$K$1</c:f>
              <c:strCache>
                <c:ptCount val="1"/>
                <c:pt idx="0">
                  <c:v>Максимальная установленная доля</c:v>
                </c:pt>
              </c:strCache>
            </c:strRef>
          </c:tx>
          <c:spPr>
            <a:ln w="25400">
              <a:solidFill>
                <a:srgbClr val="0000FF"/>
              </a:solidFill>
              <a:prstDash val="lgDash"/>
            </a:ln>
          </c:spPr>
          <c:marker>
            <c:symbol val="triangle"/>
            <c:size val="6"/>
            <c:spPr>
              <a:solidFill>
                <a:srgbClr val="0000FF"/>
              </a:solidFill>
              <a:ln>
                <a:solidFill>
                  <a:srgbClr val="0000FF"/>
                </a:solidFill>
                <a:prstDash val="solid"/>
              </a:ln>
            </c:spPr>
          </c:marker>
          <c:dLbls>
            <c:dLbl>
              <c:idx val="0"/>
              <c:delete val="1"/>
            </c:dLbl>
            <c:dLbl>
              <c:idx val="1"/>
              <c:dLblPos val="t"/>
              <c:showLegendKey val="0"/>
              <c:showVal val="1"/>
              <c:showCatName val="0"/>
              <c:showSerName val="1"/>
              <c:showPercent val="0"/>
              <c:showBubbleSize val="0"/>
            </c:dLbl>
            <c:dLbl>
              <c:idx val="2"/>
              <c:delete val="1"/>
            </c:dLbl>
            <c:dLblPos val="t"/>
            <c:showLegendKey val="0"/>
            <c:showVal val="0"/>
            <c:showCatName val="0"/>
            <c:showSerName val="1"/>
            <c:showPercent val="0"/>
            <c:showBubbleSize val="0"/>
            <c:showLeaderLines val="0"/>
          </c:dLbls>
          <c:cat>
            <c:strRef>
              <c:f>Рис_19!$A$2:$A$4</c:f>
              <c:strCache>
                <c:ptCount val="3"/>
                <c:pt idx="0">
                  <c:v>ГУК</c:v>
                </c:pt>
                <c:pt idx="1">
                  <c:v>ЧУК</c:v>
                </c:pt>
                <c:pt idx="2">
                  <c:v>НПФ</c:v>
                </c:pt>
              </c:strCache>
            </c:strRef>
          </c:cat>
          <c:val>
            <c:numRef>
              <c:f>Рис_21!$K$2:$K$4</c:f>
              <c:numCache>
                <c:formatCode>0%</c:formatCode>
                <c:ptCount val="3"/>
                <c:pt idx="0">
                  <c:v>1</c:v>
                </c:pt>
                <c:pt idx="1">
                  <c:v>1</c:v>
                </c:pt>
                <c:pt idx="2">
                  <c:v>1</c:v>
                </c:pt>
              </c:numCache>
            </c:numRef>
          </c:val>
          <c:smooth val="0"/>
        </c:ser>
        <c:dLbls>
          <c:showLegendKey val="0"/>
          <c:showVal val="0"/>
          <c:showCatName val="0"/>
          <c:showSerName val="0"/>
          <c:showPercent val="0"/>
          <c:showBubbleSize val="0"/>
        </c:dLbls>
        <c:marker val="1"/>
        <c:smooth val="0"/>
        <c:axId val="140557696"/>
        <c:axId val="140395648"/>
      </c:lineChart>
      <c:catAx>
        <c:axId val="140557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395648"/>
        <c:crosses val="autoZero"/>
        <c:auto val="1"/>
        <c:lblAlgn val="ctr"/>
        <c:lblOffset val="100"/>
        <c:tickLblSkip val="1"/>
        <c:tickMarkSkip val="1"/>
        <c:noMultiLvlLbl val="0"/>
      </c:catAx>
      <c:valAx>
        <c:axId val="140395648"/>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557696"/>
        <c:crosses val="autoZero"/>
        <c:crossBetween val="between"/>
      </c:valAx>
      <c:spPr>
        <a:noFill/>
        <a:ln w="25400">
          <a:noFill/>
        </a:ln>
      </c:spPr>
    </c:plotArea>
    <c:legend>
      <c:legendPos val="b"/>
      <c:legendEntry>
        <c:idx val="9"/>
        <c:delete val="1"/>
      </c:legendEntry>
      <c:layout>
        <c:manualLayout>
          <c:xMode val="edge"/>
          <c:yMode val="edge"/>
          <c:x val="4.1561380169944533E-2"/>
          <c:y val="0.9025054644089221"/>
          <c:w val="0.68384663502138765"/>
          <c:h val="7.0827474690663667E-2"/>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Доля акций российских эмитентов в инвестиционных портфелях </a:t>
            </a:r>
          </a:p>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ГУК, ЧУК, НПФ в 2009 - 2017 годах</a:t>
            </a:r>
          </a:p>
        </c:rich>
      </c:tx>
      <c:layout>
        <c:manualLayout>
          <c:xMode val="edge"/>
          <c:yMode val="edge"/>
          <c:x val="0.23186133774033366"/>
          <c:y val="1.4588304072199789E-2"/>
        </c:manualLayout>
      </c:layout>
      <c:overlay val="0"/>
      <c:spPr>
        <a:noFill/>
        <a:ln w="25400">
          <a:noFill/>
        </a:ln>
      </c:spPr>
    </c:title>
    <c:autoTitleDeleted val="0"/>
    <c:plotArea>
      <c:layout>
        <c:manualLayout>
          <c:layoutTarget val="inner"/>
          <c:xMode val="edge"/>
          <c:yMode val="edge"/>
          <c:x val="7.6078332674169136E-2"/>
          <c:y val="0.23867484791825772"/>
          <c:w val="0.92369596733631176"/>
          <c:h val="0.56501619571801021"/>
        </c:manualLayout>
      </c:layout>
      <c:barChart>
        <c:barDir val="col"/>
        <c:grouping val="clustered"/>
        <c:varyColors val="0"/>
        <c:ser>
          <c:idx val="3"/>
          <c:order val="0"/>
          <c:tx>
            <c:strRef>
              <c:f>Рис_22!$B$1</c:f>
              <c:strCache>
                <c:ptCount val="1"/>
                <c:pt idx="0">
                  <c:v>2009 год</c:v>
                </c:pt>
              </c:strCache>
            </c:strRef>
          </c:tx>
          <c:spPr>
            <a:solidFill>
              <a:srgbClr val="7030A0"/>
            </a:solidFill>
            <a:ln w="28575" cap="flat">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Рис_22!$B$2:$B$4</c:f>
              <c:numCache>
                <c:formatCode>0%</c:formatCode>
                <c:ptCount val="3"/>
                <c:pt idx="1">
                  <c:v>0.25</c:v>
                </c:pt>
                <c:pt idx="2">
                  <c:v>0.115</c:v>
                </c:pt>
              </c:numCache>
            </c:numRef>
          </c:val>
        </c:ser>
        <c:ser>
          <c:idx val="0"/>
          <c:order val="1"/>
          <c:tx>
            <c:strRef>
              <c:f>Рис_22!$C$1</c:f>
              <c:strCache>
                <c:ptCount val="1"/>
                <c:pt idx="0">
                  <c:v>2010 год</c:v>
                </c:pt>
              </c:strCache>
            </c:strRef>
          </c:tx>
          <c:spPr>
            <a:solidFill>
              <a:srgbClr val="92D050"/>
            </a:solidFill>
            <a:ln w="25400">
              <a:noFill/>
              <a:prstDash val="solid"/>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Рис_22!$C$2:$C$4</c:f>
              <c:numCache>
                <c:formatCode>0%</c:formatCode>
                <c:ptCount val="3"/>
                <c:pt idx="1">
                  <c:v>0.25</c:v>
                </c:pt>
                <c:pt idx="2">
                  <c:v>0.11900000000000001</c:v>
                </c:pt>
              </c:numCache>
            </c:numRef>
          </c:val>
        </c:ser>
        <c:ser>
          <c:idx val="1"/>
          <c:order val="2"/>
          <c:tx>
            <c:strRef>
              <c:f>Рис_22!$D$1</c:f>
              <c:strCache>
                <c:ptCount val="1"/>
                <c:pt idx="0">
                  <c:v>2011 год</c:v>
                </c:pt>
              </c:strCache>
            </c:strRef>
          </c:tx>
          <c:spPr>
            <a:solidFill>
              <a:srgbClr val="FFFF00"/>
            </a:solidFill>
            <a:ln w="25400">
              <a:noFill/>
              <a:prstDash val="solid"/>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Рис_22!$D$2:$D$4</c:f>
              <c:numCache>
                <c:formatCode>0%</c:formatCode>
                <c:ptCount val="3"/>
                <c:pt idx="1">
                  <c:v>0.17800000000000002</c:v>
                </c:pt>
                <c:pt idx="2">
                  <c:v>9.6000000000000002E-2</c:v>
                </c:pt>
              </c:numCache>
            </c:numRef>
          </c:val>
        </c:ser>
        <c:ser>
          <c:idx val="4"/>
          <c:order val="4"/>
          <c:tx>
            <c:strRef>
              <c:f>Рис_22!$E$1</c:f>
              <c:strCache>
                <c:ptCount val="1"/>
                <c:pt idx="0">
                  <c:v>2012 год</c:v>
                </c:pt>
              </c:strCache>
            </c:strRef>
          </c:tx>
          <c:spPr>
            <a:solidFill>
              <a:srgbClr val="00B0F0"/>
            </a:solidFill>
            <a:ln>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Рис_22!$E$2:$E$4</c:f>
              <c:numCache>
                <c:formatCode>0%</c:formatCode>
                <c:ptCount val="3"/>
                <c:pt idx="1">
                  <c:v>0.1368</c:v>
                </c:pt>
                <c:pt idx="2">
                  <c:v>6.3E-2</c:v>
                </c:pt>
              </c:numCache>
            </c:numRef>
          </c:val>
        </c:ser>
        <c:ser>
          <c:idx val="5"/>
          <c:order val="5"/>
          <c:tx>
            <c:strRef>
              <c:f>Рис_22!$F$1</c:f>
              <c:strCache>
                <c:ptCount val="1"/>
                <c:pt idx="0">
                  <c:v>2013 год</c:v>
                </c:pt>
              </c:strCache>
            </c:strRef>
          </c:tx>
          <c:spPr>
            <a:solidFill>
              <a:srgbClr val="F8995E"/>
            </a:solidFill>
            <a:ln>
              <a:solidFill>
                <a:schemeClr val="accent6"/>
              </a:solid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Рис_22!$F$2:$F$4</c:f>
              <c:numCache>
                <c:formatCode>0%</c:formatCode>
                <c:ptCount val="3"/>
                <c:pt idx="1">
                  <c:v>7.9000000000000001E-2</c:v>
                </c:pt>
                <c:pt idx="2">
                  <c:v>6.4000000000000001E-2</c:v>
                </c:pt>
              </c:numCache>
            </c:numRef>
          </c:val>
        </c:ser>
        <c:ser>
          <c:idx val="6"/>
          <c:order val="6"/>
          <c:tx>
            <c:strRef>
              <c:f>Рис_22!$G$1</c:f>
              <c:strCache>
                <c:ptCount val="1"/>
                <c:pt idx="0">
                  <c:v>2014 год</c:v>
                </c:pt>
              </c:strCache>
            </c:strRef>
          </c:tx>
          <c:spPr>
            <a:ln>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Рис_22!$G$2:$G$4</c:f>
              <c:numCache>
                <c:formatCode>0%</c:formatCode>
                <c:ptCount val="3"/>
                <c:pt idx="1">
                  <c:v>0.03</c:v>
                </c:pt>
                <c:pt idx="2">
                  <c:v>6.7000000000000004E-2</c:v>
                </c:pt>
              </c:numCache>
            </c:numRef>
          </c:val>
        </c:ser>
        <c:ser>
          <c:idx val="7"/>
          <c:order val="7"/>
          <c:tx>
            <c:strRef>
              <c:f>Рис_22!$H$1</c:f>
              <c:strCache>
                <c:ptCount val="1"/>
                <c:pt idx="0">
                  <c:v>2015 год</c:v>
                </c:pt>
              </c:strCache>
            </c:strRef>
          </c:tx>
          <c:spPr>
            <a:solidFill>
              <a:srgbClr val="FF7171"/>
            </a:solidFill>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Рис_22!$H$2:$H$4</c:f>
              <c:numCache>
                <c:formatCode>0%</c:formatCode>
                <c:ptCount val="3"/>
                <c:pt idx="1">
                  <c:v>2.4200231945811349E-2</c:v>
                </c:pt>
                <c:pt idx="2">
                  <c:v>0.1289677885305329</c:v>
                </c:pt>
              </c:numCache>
            </c:numRef>
          </c:val>
        </c:ser>
        <c:ser>
          <c:idx val="8"/>
          <c:order val="8"/>
          <c:tx>
            <c:strRef>
              <c:f>Рис_22!$I$1</c:f>
              <c:strCache>
                <c:ptCount val="1"/>
                <c:pt idx="0">
                  <c:v>2016 год</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Рис_22!$I$2:$I$4</c:f>
              <c:numCache>
                <c:formatCode>0%</c:formatCode>
                <c:ptCount val="3"/>
                <c:pt idx="1">
                  <c:v>5.8452434738051333E-2</c:v>
                </c:pt>
                <c:pt idx="2">
                  <c:v>0.1743057634886627</c:v>
                </c:pt>
              </c:numCache>
            </c:numRef>
          </c:val>
        </c:ser>
        <c:ser>
          <c:idx val="9"/>
          <c:order val="9"/>
          <c:tx>
            <c:strRef>
              <c:f>Рис_22!$J$1</c:f>
              <c:strCache>
                <c:ptCount val="1"/>
                <c:pt idx="0">
                  <c:v>2017 год</c:v>
                </c:pt>
              </c:strCache>
            </c:strRef>
          </c:tx>
          <c:spPr>
            <a:solidFill>
              <a:srgbClr val="6161FF"/>
            </a:solidFill>
            <a:ln w="28575">
              <a:noFill/>
            </a:ln>
          </c:spPr>
          <c:invertIfNegative val="0"/>
          <c:dLbls>
            <c:txPr>
              <a:bodyPr/>
              <a:lstStyle/>
              <a:p>
                <a:pPr>
                  <a:defRPr sz="800"/>
                </a:pPr>
                <a:endParaRPr lang="ru-RU"/>
              </a:p>
            </c:txPr>
            <c:showLegendKey val="0"/>
            <c:showVal val="1"/>
            <c:showCatName val="0"/>
            <c:showSerName val="0"/>
            <c:showPercent val="0"/>
            <c:showBubbleSize val="0"/>
            <c:showLeaderLines val="0"/>
          </c:dLbls>
          <c:val>
            <c:numRef>
              <c:f>Рис_22!$J$2:$J$4</c:f>
              <c:numCache>
                <c:formatCode>0%</c:formatCode>
                <c:ptCount val="3"/>
                <c:pt idx="1">
                  <c:v>5.414312948167576E-2</c:v>
                </c:pt>
                <c:pt idx="2">
                  <c:v>0.11960244564980675</c:v>
                </c:pt>
              </c:numCache>
            </c:numRef>
          </c:val>
        </c:ser>
        <c:dLbls>
          <c:showLegendKey val="0"/>
          <c:showVal val="0"/>
          <c:showCatName val="0"/>
          <c:showSerName val="0"/>
          <c:showPercent val="0"/>
          <c:showBubbleSize val="0"/>
        </c:dLbls>
        <c:gapWidth val="150"/>
        <c:axId val="140597504"/>
        <c:axId val="140607488"/>
      </c:barChart>
      <c:lineChart>
        <c:grouping val="standard"/>
        <c:varyColors val="0"/>
        <c:ser>
          <c:idx val="2"/>
          <c:order val="3"/>
          <c:tx>
            <c:strRef>
              <c:f>Рис_22!$K$1</c:f>
              <c:strCache>
                <c:ptCount val="1"/>
                <c:pt idx="0">
                  <c:v>Максимальная установленная доля</c:v>
                </c:pt>
              </c:strCache>
            </c:strRef>
          </c:tx>
          <c:spPr>
            <a:ln w="25400">
              <a:noFill/>
              <a:prstDash val="lgDash"/>
            </a:ln>
          </c:spPr>
          <c:marker>
            <c:symbol val="triangle"/>
            <c:size val="6"/>
            <c:spPr>
              <a:solidFill>
                <a:srgbClr val="0000FF"/>
              </a:solidFill>
              <a:ln>
                <a:solidFill>
                  <a:srgbClr val="0000FF"/>
                </a:solidFill>
                <a:prstDash val="solid"/>
              </a:ln>
            </c:spPr>
          </c:marker>
          <c:dLbls>
            <c:dLbl>
              <c:idx val="0"/>
              <c:dLblPos val="t"/>
              <c:showLegendKey val="0"/>
              <c:showVal val="1"/>
              <c:showCatName val="0"/>
              <c:showSerName val="0"/>
              <c:showPercent val="0"/>
              <c:showBubbleSize val="0"/>
            </c:dLbl>
            <c:dLblPos val="t"/>
            <c:showLegendKey val="0"/>
            <c:showVal val="1"/>
            <c:showCatName val="0"/>
            <c:showSerName val="1"/>
            <c:showPercent val="0"/>
            <c:showBubbleSize val="0"/>
            <c:showLeaderLines val="0"/>
          </c:dLbls>
          <c:cat>
            <c:strRef>
              <c:f>Рис_19!$A$2:$A$4</c:f>
              <c:strCache>
                <c:ptCount val="3"/>
                <c:pt idx="0">
                  <c:v>ГУК</c:v>
                </c:pt>
                <c:pt idx="1">
                  <c:v>ЧУК</c:v>
                </c:pt>
                <c:pt idx="2">
                  <c:v>НПФ</c:v>
                </c:pt>
              </c:strCache>
            </c:strRef>
          </c:cat>
          <c:val>
            <c:numRef>
              <c:f>Рис_22!$K$2:$K$4</c:f>
              <c:numCache>
                <c:formatCode>0%</c:formatCode>
                <c:ptCount val="3"/>
                <c:pt idx="1">
                  <c:v>0.65</c:v>
                </c:pt>
                <c:pt idx="2">
                  <c:v>1</c:v>
                </c:pt>
              </c:numCache>
            </c:numRef>
          </c:val>
          <c:smooth val="0"/>
        </c:ser>
        <c:dLbls>
          <c:showLegendKey val="0"/>
          <c:showVal val="0"/>
          <c:showCatName val="0"/>
          <c:showSerName val="0"/>
          <c:showPercent val="0"/>
          <c:showBubbleSize val="0"/>
        </c:dLbls>
        <c:marker val="1"/>
        <c:smooth val="0"/>
        <c:axId val="140597504"/>
        <c:axId val="140607488"/>
      </c:lineChart>
      <c:catAx>
        <c:axId val="140597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607488"/>
        <c:crosses val="autoZero"/>
        <c:auto val="1"/>
        <c:lblAlgn val="ctr"/>
        <c:lblOffset val="100"/>
        <c:tickLblSkip val="1"/>
        <c:tickMarkSkip val="1"/>
        <c:noMultiLvlLbl val="0"/>
      </c:catAx>
      <c:valAx>
        <c:axId val="140607488"/>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597504"/>
        <c:crosses val="autoZero"/>
        <c:crossBetween val="between"/>
      </c:valAx>
      <c:spPr>
        <a:noFill/>
        <a:ln w="25400">
          <a:noFill/>
        </a:ln>
      </c:spPr>
    </c:plotArea>
    <c:legend>
      <c:legendPos val="b"/>
      <c:legendEntry>
        <c:idx val="9"/>
        <c:delete val="1"/>
      </c:legendEntry>
      <c:layout>
        <c:manualLayout>
          <c:xMode val="edge"/>
          <c:yMode val="edge"/>
          <c:x val="4.1561380169944533E-2"/>
          <c:y val="0.9025054644089221"/>
          <c:w val="0.91701014927313651"/>
          <c:h val="7.0827474690663667E-2"/>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Доля ипотечных ценных бумаг в инвестиционных портфелях </a:t>
            </a:r>
          </a:p>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ГУК, ЧУК, НПФ в 2009 - 2017 годах</a:t>
            </a:r>
          </a:p>
        </c:rich>
      </c:tx>
      <c:layout>
        <c:manualLayout>
          <c:xMode val="edge"/>
          <c:yMode val="edge"/>
          <c:x val="0.23186140432136385"/>
          <c:y val="7.7576938254801534E-4"/>
        </c:manualLayout>
      </c:layout>
      <c:overlay val="0"/>
      <c:spPr>
        <a:noFill/>
        <a:ln w="25400">
          <a:noFill/>
        </a:ln>
      </c:spPr>
    </c:title>
    <c:autoTitleDeleted val="0"/>
    <c:plotArea>
      <c:layout>
        <c:manualLayout>
          <c:layoutTarget val="inner"/>
          <c:xMode val="edge"/>
          <c:yMode val="edge"/>
          <c:x val="7.6078332674169136E-2"/>
          <c:y val="9.469510620757314E-2"/>
          <c:w val="0.9239215927585247"/>
          <c:h val="0.73323339636840179"/>
        </c:manualLayout>
      </c:layout>
      <c:barChart>
        <c:barDir val="col"/>
        <c:grouping val="clustered"/>
        <c:varyColors val="0"/>
        <c:ser>
          <c:idx val="3"/>
          <c:order val="0"/>
          <c:tx>
            <c:strRef>
              <c:f>Рис_23!$B$1</c:f>
              <c:strCache>
                <c:ptCount val="1"/>
                <c:pt idx="0">
                  <c:v>2009 год</c:v>
                </c:pt>
              </c:strCache>
            </c:strRef>
          </c:tx>
          <c:spPr>
            <a:solidFill>
              <a:srgbClr val="7030A0"/>
            </a:solidFill>
            <a:ln w="28575" cap="flat">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Рис_23!$B$2:$B$4</c:f>
              <c:numCache>
                <c:formatCode>General</c:formatCode>
                <c:ptCount val="3"/>
                <c:pt idx="0" formatCode="0.0%">
                  <c:v>2.0199999999999999E-2</c:v>
                </c:pt>
                <c:pt idx="2" formatCode="0.0%">
                  <c:v>0</c:v>
                </c:pt>
              </c:numCache>
            </c:numRef>
          </c:val>
        </c:ser>
        <c:ser>
          <c:idx val="0"/>
          <c:order val="1"/>
          <c:tx>
            <c:strRef>
              <c:f>Рис_23!$C$1</c:f>
              <c:strCache>
                <c:ptCount val="1"/>
                <c:pt idx="0">
                  <c:v>2010 год</c:v>
                </c:pt>
              </c:strCache>
            </c:strRef>
          </c:tx>
          <c:spPr>
            <a:solidFill>
              <a:srgbClr val="92D050"/>
            </a:solidFill>
            <a:ln w="25400">
              <a:noFill/>
              <a:prstDash val="solid"/>
            </a:ln>
          </c:spPr>
          <c:invertIfNegative val="0"/>
          <c:dLbls>
            <c:dLbl>
              <c:idx val="0"/>
              <c:layout>
                <c:manualLayout>
                  <c:x val="0"/>
                  <c:y val="-1.8302828219310157E-2"/>
                </c:manualLayout>
              </c:layout>
              <c:showLegendKey val="0"/>
              <c:showVal val="1"/>
              <c:showCatName val="0"/>
              <c:showSerName val="0"/>
              <c:showPercent val="0"/>
              <c:showBubbleSize val="0"/>
            </c:dLbl>
            <c:dLbl>
              <c:idx val="2"/>
              <c:layout>
                <c:manualLayout>
                  <c:x val="0"/>
                  <c:y val="-2.1353299589195181E-2"/>
                </c:manualLayout>
              </c:layout>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Рис_23!$C$2:$C$4</c:f>
              <c:numCache>
                <c:formatCode>General</c:formatCode>
                <c:ptCount val="3"/>
                <c:pt idx="0" formatCode="0.0%">
                  <c:v>2.1000000000000001E-2</c:v>
                </c:pt>
                <c:pt idx="2" formatCode="0.0%">
                  <c:v>5.0000000000000001E-3</c:v>
                </c:pt>
              </c:numCache>
            </c:numRef>
          </c:val>
        </c:ser>
        <c:ser>
          <c:idx val="1"/>
          <c:order val="2"/>
          <c:tx>
            <c:strRef>
              <c:f>Рис_23!$D$1</c:f>
              <c:strCache>
                <c:ptCount val="1"/>
                <c:pt idx="0">
                  <c:v>2011 год</c:v>
                </c:pt>
              </c:strCache>
            </c:strRef>
          </c:tx>
          <c:spPr>
            <a:solidFill>
              <a:srgbClr val="FFFF00"/>
            </a:solidFill>
            <a:ln w="25400">
              <a:noFill/>
              <a:prstDash val="solid"/>
            </a:ln>
          </c:spPr>
          <c:invertIfNegative val="0"/>
          <c:dLbls>
            <c:dLbl>
              <c:idx val="0"/>
              <c:layout>
                <c:manualLayout>
                  <c:x val="0"/>
                  <c:y val="6.1009427397700523E-3"/>
                </c:manualLayout>
              </c:layout>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Рис_23!$D$2:$D$4</c:f>
              <c:numCache>
                <c:formatCode>General</c:formatCode>
                <c:ptCount val="3"/>
                <c:pt idx="0" formatCode="0.0%">
                  <c:v>1.4999999999999999E-2</c:v>
                </c:pt>
                <c:pt idx="2" formatCode="0.0%">
                  <c:v>1E-3</c:v>
                </c:pt>
              </c:numCache>
            </c:numRef>
          </c:val>
        </c:ser>
        <c:ser>
          <c:idx val="4"/>
          <c:order val="4"/>
          <c:tx>
            <c:strRef>
              <c:f>Рис_23!$E$1</c:f>
              <c:strCache>
                <c:ptCount val="1"/>
                <c:pt idx="0">
                  <c:v>2012 год</c:v>
                </c:pt>
              </c:strCache>
            </c:strRef>
          </c:tx>
          <c:spPr>
            <a:solidFill>
              <a:srgbClr val="00B0F0"/>
            </a:solidFill>
            <a:ln>
              <a:noFill/>
            </a:ln>
          </c:spPr>
          <c:invertIfNegative val="0"/>
          <c:dLbls>
            <c:dLbl>
              <c:idx val="2"/>
              <c:layout>
                <c:manualLayout>
                  <c:x val="-2.003642843563613E-3"/>
                  <c:y val="-2.135329958919507E-2"/>
                </c:manualLayout>
              </c:layout>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Рис_23!$E$2:$E$4</c:f>
              <c:numCache>
                <c:formatCode>0.0%</c:formatCode>
                <c:ptCount val="3"/>
                <c:pt idx="0">
                  <c:v>2.18E-2</c:v>
                </c:pt>
                <c:pt idx="1">
                  <c:v>6.0999999999999995E-3</c:v>
                </c:pt>
                <c:pt idx="2">
                  <c:v>3.0000000000000001E-3</c:v>
                </c:pt>
              </c:numCache>
            </c:numRef>
          </c:val>
        </c:ser>
        <c:ser>
          <c:idx val="5"/>
          <c:order val="5"/>
          <c:tx>
            <c:strRef>
              <c:f>Рис_23!$F$1</c:f>
              <c:strCache>
                <c:ptCount val="1"/>
                <c:pt idx="0">
                  <c:v>2013 год</c:v>
                </c:pt>
              </c:strCache>
            </c:strRef>
          </c:tx>
          <c:spPr>
            <a:solidFill>
              <a:srgbClr val="F8995E"/>
            </a:solidFill>
            <a:ln>
              <a:solidFill>
                <a:schemeClr val="accent6"/>
              </a:solid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Рис_23!$F$2:$F$4</c:f>
              <c:numCache>
                <c:formatCode>General</c:formatCode>
                <c:ptCount val="3"/>
                <c:pt idx="0" formatCode="0.0%">
                  <c:v>3.1E-2</c:v>
                </c:pt>
                <c:pt idx="2" formatCode="0.0%">
                  <c:v>2.7000000000000003E-2</c:v>
                </c:pt>
              </c:numCache>
            </c:numRef>
          </c:val>
        </c:ser>
        <c:ser>
          <c:idx val="6"/>
          <c:order val="6"/>
          <c:tx>
            <c:strRef>
              <c:f>Рис_23!$G$1</c:f>
              <c:strCache>
                <c:ptCount val="1"/>
                <c:pt idx="0">
                  <c:v>2014 год</c:v>
                </c:pt>
              </c:strCache>
            </c:strRef>
          </c:tx>
          <c:spPr>
            <a:ln>
              <a:noFill/>
            </a:ln>
          </c:spPr>
          <c:invertIfNegative val="0"/>
          <c:dLbls>
            <c:dLbl>
              <c:idx val="0"/>
              <c:layout>
                <c:manualLayout>
                  <c:x val="0"/>
                  <c:y val="-1.8302828219310157E-2"/>
                </c:manualLayout>
              </c:layout>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Рис_23!$G$2:$G$4</c:f>
              <c:numCache>
                <c:formatCode>General</c:formatCode>
                <c:ptCount val="3"/>
                <c:pt idx="0" formatCode="0.0%">
                  <c:v>4.2000000000000003E-2</c:v>
                </c:pt>
                <c:pt idx="2" formatCode="0.0%">
                  <c:v>7.2999999999999995E-2</c:v>
                </c:pt>
              </c:numCache>
            </c:numRef>
          </c:val>
        </c:ser>
        <c:ser>
          <c:idx val="7"/>
          <c:order val="7"/>
          <c:tx>
            <c:strRef>
              <c:f>Рис_23!$H$1</c:f>
              <c:strCache>
                <c:ptCount val="1"/>
                <c:pt idx="0">
                  <c:v>2015 год</c:v>
                </c:pt>
              </c:strCache>
            </c:strRef>
          </c:tx>
          <c:spPr>
            <a:solidFill>
              <a:srgbClr val="FF7171"/>
            </a:solidFill>
          </c:spPr>
          <c:invertIfNegative val="0"/>
          <c:dLbls>
            <c:dLbl>
              <c:idx val="0"/>
              <c:layout>
                <c:manualLayout>
                  <c:x val="-1.5776715303650496E-7"/>
                  <c:y val="-9.1514141096550785E-3"/>
                </c:manualLayout>
              </c:layout>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Рис_23!$H$2:$H$4</c:f>
              <c:numCache>
                <c:formatCode>0.0%</c:formatCode>
                <c:ptCount val="3"/>
                <c:pt idx="0">
                  <c:v>3.3919354533840408E-2</c:v>
                </c:pt>
                <c:pt idx="1">
                  <c:v>4.1841554552166675E-3</c:v>
                </c:pt>
                <c:pt idx="2">
                  <c:v>5.237018058802078E-2</c:v>
                </c:pt>
              </c:numCache>
            </c:numRef>
          </c:val>
        </c:ser>
        <c:ser>
          <c:idx val="8"/>
          <c:order val="8"/>
          <c:tx>
            <c:strRef>
              <c:f>Рис_23!$I$1</c:f>
              <c:strCache>
                <c:ptCount val="1"/>
                <c:pt idx="0">
                  <c:v>2016 год</c:v>
                </c:pt>
              </c:strCache>
            </c:strRef>
          </c:tx>
          <c:invertIfNegative val="0"/>
          <c:dLbls>
            <c:dLbl>
              <c:idx val="1"/>
              <c:layout>
                <c:manualLayout>
                  <c:x val="-7.3466055577856005E-17"/>
                  <c:y val="-1.5252356849425131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Рис_23!$I$2:$I$4</c:f>
              <c:numCache>
                <c:formatCode>0.0%</c:formatCode>
                <c:ptCount val="3"/>
                <c:pt idx="0">
                  <c:v>2.7666775974049849E-2</c:v>
                </c:pt>
                <c:pt idx="1">
                  <c:v>4.6532891291106281E-3</c:v>
                </c:pt>
                <c:pt idx="2">
                  <c:v>3.7613153379664331E-2</c:v>
                </c:pt>
              </c:numCache>
            </c:numRef>
          </c:val>
        </c:ser>
        <c:ser>
          <c:idx val="9"/>
          <c:order val="9"/>
          <c:tx>
            <c:strRef>
              <c:f>Рис_23!$J$1</c:f>
              <c:strCache>
                <c:ptCount val="1"/>
                <c:pt idx="0">
                  <c:v>2017 год</c:v>
                </c:pt>
              </c:strCache>
            </c:strRef>
          </c:tx>
          <c:spPr>
            <a:solidFill>
              <a:srgbClr val="6161FF"/>
            </a:solidFill>
            <a:ln w="28575">
              <a:noFill/>
            </a:ln>
          </c:spPr>
          <c:invertIfNegative val="0"/>
          <c:dLbls>
            <c:dLbl>
              <c:idx val="0"/>
              <c:layout>
                <c:manualLayout>
                  <c:x val="2.0036428435635761E-3"/>
                  <c:y val="3.0504713698850262E-3"/>
                </c:manualLayout>
              </c:layout>
              <c:showLegendKey val="0"/>
              <c:showVal val="1"/>
              <c:showCatName val="0"/>
              <c:showSerName val="0"/>
              <c:showPercent val="0"/>
              <c:showBubbleSize val="0"/>
            </c:dLbl>
            <c:dLbl>
              <c:idx val="1"/>
              <c:layout>
                <c:manualLayout>
                  <c:x val="0"/>
                  <c:y val="-3.355518506873529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val>
            <c:numRef>
              <c:f>Рис_23!$J$2:$J$4</c:f>
              <c:numCache>
                <c:formatCode>0.0%</c:formatCode>
                <c:ptCount val="3"/>
                <c:pt idx="0">
                  <c:v>2.2882574315071662E-2</c:v>
                </c:pt>
                <c:pt idx="1">
                  <c:v>6.6526550614974256E-3</c:v>
                </c:pt>
                <c:pt idx="2">
                  <c:v>2.7551396574649712E-2</c:v>
                </c:pt>
              </c:numCache>
            </c:numRef>
          </c:val>
        </c:ser>
        <c:dLbls>
          <c:showLegendKey val="0"/>
          <c:showVal val="0"/>
          <c:showCatName val="0"/>
          <c:showSerName val="0"/>
          <c:showPercent val="0"/>
          <c:showBubbleSize val="0"/>
        </c:dLbls>
        <c:gapWidth val="150"/>
        <c:axId val="140506240"/>
        <c:axId val="140507776"/>
      </c:barChart>
      <c:lineChart>
        <c:grouping val="standard"/>
        <c:varyColors val="0"/>
        <c:ser>
          <c:idx val="2"/>
          <c:order val="3"/>
          <c:tx>
            <c:strRef>
              <c:f>Рис_23!$K$1</c:f>
              <c:strCache>
                <c:ptCount val="1"/>
                <c:pt idx="0">
                  <c:v>Максимальная установленная доля</c:v>
                </c:pt>
              </c:strCache>
            </c:strRef>
          </c:tx>
          <c:spPr>
            <a:ln w="25400">
              <a:noFill/>
              <a:prstDash val="lgDash"/>
            </a:ln>
          </c:spPr>
          <c:marker>
            <c:symbol val="triangle"/>
            <c:size val="6"/>
            <c:spPr>
              <a:solidFill>
                <a:srgbClr val="0000FF"/>
              </a:solidFill>
              <a:ln>
                <a:solidFill>
                  <a:srgbClr val="0000FF"/>
                </a:solidFill>
                <a:prstDash val="solid"/>
              </a:ln>
            </c:spPr>
          </c:marker>
          <c:dLbls>
            <c:dLbl>
              <c:idx val="1"/>
              <c:dLblPos val="b"/>
              <c:showLegendKey val="0"/>
              <c:showVal val="1"/>
              <c:showCatName val="0"/>
              <c:showSerName val="1"/>
              <c:showPercent val="0"/>
              <c:showBubbleSize val="0"/>
            </c:dLbl>
            <c:dLblPos val="t"/>
            <c:showLegendKey val="0"/>
            <c:showVal val="1"/>
            <c:showCatName val="0"/>
            <c:showSerName val="1"/>
            <c:showPercent val="0"/>
            <c:showBubbleSize val="0"/>
            <c:showLeaderLines val="0"/>
          </c:dLbls>
          <c:cat>
            <c:strRef>
              <c:f>Рис_19!$A$2:$A$4</c:f>
              <c:strCache>
                <c:ptCount val="3"/>
                <c:pt idx="0">
                  <c:v>ГУК</c:v>
                </c:pt>
                <c:pt idx="1">
                  <c:v>ЧУК</c:v>
                </c:pt>
                <c:pt idx="2">
                  <c:v>НПФ</c:v>
                </c:pt>
              </c:strCache>
            </c:strRef>
          </c:cat>
          <c:val>
            <c:numRef>
              <c:f>Рис_23!$K$2:$K$4</c:f>
              <c:numCache>
                <c:formatCode>0%</c:formatCode>
                <c:ptCount val="3"/>
                <c:pt idx="0">
                  <c:v>0.2</c:v>
                </c:pt>
                <c:pt idx="1">
                  <c:v>0.4</c:v>
                </c:pt>
              </c:numCache>
            </c:numRef>
          </c:val>
          <c:smooth val="0"/>
        </c:ser>
        <c:dLbls>
          <c:showLegendKey val="0"/>
          <c:showVal val="0"/>
          <c:showCatName val="0"/>
          <c:showSerName val="0"/>
          <c:showPercent val="0"/>
          <c:showBubbleSize val="0"/>
        </c:dLbls>
        <c:marker val="1"/>
        <c:smooth val="0"/>
        <c:axId val="140506240"/>
        <c:axId val="140507776"/>
      </c:lineChart>
      <c:catAx>
        <c:axId val="140506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507776"/>
        <c:crosses val="autoZero"/>
        <c:auto val="1"/>
        <c:lblAlgn val="ctr"/>
        <c:lblOffset val="100"/>
        <c:tickLblSkip val="1"/>
        <c:tickMarkSkip val="1"/>
        <c:noMultiLvlLbl val="0"/>
      </c:catAx>
      <c:valAx>
        <c:axId val="140507776"/>
        <c:scaling>
          <c:orientation val="minMax"/>
          <c:max val="0.4"/>
        </c:scaling>
        <c:delete val="0"/>
        <c:axPos val="l"/>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506240"/>
        <c:crosses val="autoZero"/>
        <c:crossBetween val="between"/>
      </c:valAx>
      <c:spPr>
        <a:noFill/>
        <a:ln w="25400">
          <a:noFill/>
        </a:ln>
      </c:spPr>
    </c:plotArea>
    <c:legend>
      <c:legendPos val="b"/>
      <c:legendEntry>
        <c:idx val="9"/>
        <c:delete val="1"/>
      </c:legendEntry>
      <c:layout>
        <c:manualLayout>
          <c:xMode val="edge"/>
          <c:yMode val="edge"/>
          <c:x val="4.1561380169944533E-2"/>
          <c:y val="0.92481216934131649"/>
          <c:w val="0.91540511770394029"/>
          <c:h val="3.1928125035158336E-2"/>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Доля ценных бумаг международных финансовых организаций в инвестиционных портфелях </a:t>
            </a:r>
          </a:p>
          <a:p>
            <a:pPr>
              <a:defRPr sz="875"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ГУК, ЧУК, НПФ в 2009 - 2017 годах</a:t>
            </a:r>
          </a:p>
        </c:rich>
      </c:tx>
      <c:layout>
        <c:manualLayout>
          <c:xMode val="edge"/>
          <c:yMode val="edge"/>
          <c:x val="0.18851775107058985"/>
          <c:y val="8.5839384493414299E-4"/>
        </c:manualLayout>
      </c:layout>
      <c:overlay val="0"/>
      <c:spPr>
        <a:noFill/>
        <a:ln w="25400">
          <a:noFill/>
        </a:ln>
      </c:spPr>
    </c:title>
    <c:autoTitleDeleted val="0"/>
    <c:plotArea>
      <c:layout>
        <c:manualLayout>
          <c:layoutTarget val="inner"/>
          <c:xMode val="edge"/>
          <c:yMode val="edge"/>
          <c:x val="7.6078332674169136E-2"/>
          <c:y val="9.469510620757314E-2"/>
          <c:w val="0.88240475077601599"/>
          <c:h val="0.76172088379288838"/>
        </c:manualLayout>
      </c:layout>
      <c:barChart>
        <c:barDir val="col"/>
        <c:grouping val="clustered"/>
        <c:varyColors val="0"/>
        <c:ser>
          <c:idx val="3"/>
          <c:order val="0"/>
          <c:tx>
            <c:strRef>
              <c:f>Рис_24!$B$1</c:f>
              <c:strCache>
                <c:ptCount val="1"/>
                <c:pt idx="0">
                  <c:v>2010 год</c:v>
                </c:pt>
              </c:strCache>
            </c:strRef>
          </c:tx>
          <c:spPr>
            <a:solidFill>
              <a:srgbClr val="7030A0"/>
            </a:solidFill>
            <a:ln w="28575" cap="flat">
              <a:noFill/>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Рис_24!$B$2:$B$4</c:f>
              <c:numCache>
                <c:formatCode>General</c:formatCode>
                <c:ptCount val="3"/>
                <c:pt idx="0" formatCode="0.0%">
                  <c:v>1.9E-2</c:v>
                </c:pt>
                <c:pt idx="2" formatCode="0.0%">
                  <c:v>2E-3</c:v>
                </c:pt>
              </c:numCache>
            </c:numRef>
          </c:val>
        </c:ser>
        <c:ser>
          <c:idx val="1"/>
          <c:order val="1"/>
          <c:tx>
            <c:strRef>
              <c:f>Рис_24!$C$1</c:f>
              <c:strCache>
                <c:ptCount val="1"/>
                <c:pt idx="0">
                  <c:v>2011 год</c:v>
                </c:pt>
              </c:strCache>
            </c:strRef>
          </c:tx>
          <c:spPr>
            <a:solidFill>
              <a:srgbClr val="FFFF00"/>
            </a:solidFill>
            <a:ln w="25400">
              <a:noFill/>
              <a:prstDash val="solid"/>
            </a:ln>
          </c:spPr>
          <c:invertIfNegative val="0"/>
          <c:dLbls>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Рис_24!$C$2:$C$4</c:f>
              <c:numCache>
                <c:formatCode>General</c:formatCode>
                <c:ptCount val="3"/>
                <c:pt idx="0" formatCode="0.0%">
                  <c:v>1.0500000000000001E-2</c:v>
                </c:pt>
                <c:pt idx="2" formatCode="0.0%">
                  <c:v>8.0000000000000002E-3</c:v>
                </c:pt>
              </c:numCache>
            </c:numRef>
          </c:val>
        </c:ser>
        <c:ser>
          <c:idx val="4"/>
          <c:order val="3"/>
          <c:tx>
            <c:strRef>
              <c:f>Рис_24!$D$1</c:f>
              <c:strCache>
                <c:ptCount val="1"/>
                <c:pt idx="0">
                  <c:v>2012 год</c:v>
                </c:pt>
              </c:strCache>
            </c:strRef>
          </c:tx>
          <c:spPr>
            <a:solidFill>
              <a:srgbClr val="00B0F0"/>
            </a:solidFill>
            <a:ln>
              <a:noFill/>
            </a:ln>
          </c:spPr>
          <c:invertIfNegative val="0"/>
          <c:dLbls>
            <c:dLbl>
              <c:idx val="0"/>
              <c:layout>
                <c:manualLayout>
                  <c:x val="0"/>
                  <c:y val="-8.8459993358535136E-3"/>
                </c:manualLayout>
              </c:layout>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Рис_24!$D$2:$D$4</c:f>
              <c:numCache>
                <c:formatCode>General</c:formatCode>
                <c:ptCount val="3"/>
                <c:pt idx="0" formatCode="0.0%">
                  <c:v>1.6399999999999998E-2</c:v>
                </c:pt>
                <c:pt idx="2" formatCode="0.0%">
                  <c:v>3.0000000000000001E-3</c:v>
                </c:pt>
              </c:numCache>
            </c:numRef>
          </c:val>
        </c:ser>
        <c:ser>
          <c:idx val="5"/>
          <c:order val="4"/>
          <c:tx>
            <c:strRef>
              <c:f>Рис_24!$E$1</c:f>
              <c:strCache>
                <c:ptCount val="1"/>
                <c:pt idx="0">
                  <c:v>2013 год</c:v>
                </c:pt>
              </c:strCache>
            </c:strRef>
          </c:tx>
          <c:spPr>
            <a:solidFill>
              <a:srgbClr val="F8995E"/>
            </a:solidFill>
            <a:ln>
              <a:solidFill>
                <a:schemeClr val="accent6"/>
              </a:solidFill>
            </a:ln>
          </c:spPr>
          <c:invertIfNegative val="0"/>
          <c:dLbls>
            <c:dLbl>
              <c:idx val="2"/>
              <c:layout>
                <c:manualLayout>
                  <c:x val="0"/>
                  <c:y val="-1.5480498837743651E-2"/>
                </c:manualLayout>
              </c:layout>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Рис_24!$E$2:$E$4</c:f>
              <c:numCache>
                <c:formatCode>General</c:formatCode>
                <c:ptCount val="3"/>
                <c:pt idx="0" formatCode="0.0%">
                  <c:v>1.4999999999999999E-2</c:v>
                </c:pt>
                <c:pt idx="2" formatCode="0.0%">
                  <c:v>3.0000000000000001E-3</c:v>
                </c:pt>
              </c:numCache>
            </c:numRef>
          </c:val>
        </c:ser>
        <c:ser>
          <c:idx val="6"/>
          <c:order val="5"/>
          <c:tx>
            <c:strRef>
              <c:f>Рис_24!$F$1</c:f>
              <c:strCache>
                <c:ptCount val="1"/>
                <c:pt idx="0">
                  <c:v>2014 год</c:v>
                </c:pt>
              </c:strCache>
            </c:strRef>
          </c:tx>
          <c:spPr>
            <a:ln>
              <a:noFill/>
            </a:ln>
          </c:spPr>
          <c:invertIfNegative val="0"/>
          <c:dLbls>
            <c:dLbl>
              <c:idx val="0"/>
              <c:layout>
                <c:manualLayout>
                  <c:x val="0"/>
                  <c:y val="-1.3268999003780271E-2"/>
                </c:manualLayout>
              </c:layout>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Рис_24!$F$2:$F$4</c:f>
              <c:numCache>
                <c:formatCode>General</c:formatCode>
                <c:ptCount val="3"/>
                <c:pt idx="0" formatCode="0.0%">
                  <c:v>1.4999999999999999E-2</c:v>
                </c:pt>
                <c:pt idx="2" formatCode="0.0%">
                  <c:v>2E-3</c:v>
                </c:pt>
              </c:numCache>
            </c:numRef>
          </c:val>
        </c:ser>
        <c:ser>
          <c:idx val="7"/>
          <c:order val="6"/>
          <c:tx>
            <c:strRef>
              <c:f>Рис_24!$G$1</c:f>
              <c:strCache>
                <c:ptCount val="1"/>
                <c:pt idx="0">
                  <c:v>2015 год</c:v>
                </c:pt>
              </c:strCache>
            </c:strRef>
          </c:tx>
          <c:spPr>
            <a:solidFill>
              <a:srgbClr val="FF7171"/>
            </a:solidFill>
          </c:spPr>
          <c:invertIfNegative val="0"/>
          <c:dLbls>
            <c:dLbl>
              <c:idx val="2"/>
              <c:layout>
                <c:manualLayout>
                  <c:x val="-2.0645646255871412E-3"/>
                  <c:y val="-1.9903498505670407E-2"/>
                </c:manualLayout>
              </c:layout>
              <c:showLegendKey val="0"/>
              <c:showVal val="1"/>
              <c:showCatName val="0"/>
              <c:showSerName val="0"/>
              <c:showPercent val="0"/>
              <c:showBubbleSize val="0"/>
            </c:dLbl>
            <c:txPr>
              <a:bodyPr/>
              <a:lstStyle/>
              <a:p>
                <a:pPr>
                  <a:defRPr sz="800" b="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Рис_24!$G$2:$G$4</c:f>
              <c:numCache>
                <c:formatCode>General</c:formatCode>
                <c:ptCount val="3"/>
                <c:pt idx="0" formatCode="0.0%">
                  <c:v>1.274156135639732E-2</c:v>
                </c:pt>
                <c:pt idx="2" formatCode="0.0%">
                  <c:v>9.3219055422332376E-4</c:v>
                </c:pt>
              </c:numCache>
            </c:numRef>
          </c:val>
        </c:ser>
        <c:ser>
          <c:idx val="8"/>
          <c:order val="7"/>
          <c:tx>
            <c:strRef>
              <c:f>Рис_24!$H$1</c:f>
              <c:strCache>
                <c:ptCount val="1"/>
                <c:pt idx="0">
                  <c:v>2016 год</c:v>
                </c:pt>
              </c:strCache>
            </c:strRef>
          </c:tx>
          <c:invertIfNegative val="0"/>
          <c:dLbls>
            <c:dLbl>
              <c:idx val="0"/>
              <c:layout>
                <c:manualLayout>
                  <c:x val="2.0645646255871412E-3"/>
                  <c:y val="-1.5480498837743651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Рис_20!$A$2:$A$4</c:f>
              <c:strCache>
                <c:ptCount val="3"/>
                <c:pt idx="0">
                  <c:v>ГУК</c:v>
                </c:pt>
                <c:pt idx="1">
                  <c:v>ЧУК</c:v>
                </c:pt>
                <c:pt idx="2">
                  <c:v>НПФ</c:v>
                </c:pt>
              </c:strCache>
            </c:strRef>
          </c:cat>
          <c:val>
            <c:numRef>
              <c:f>Рис_24!$H$2:$H$4</c:f>
              <c:numCache>
                <c:formatCode>General</c:formatCode>
                <c:ptCount val="3"/>
                <c:pt idx="0" formatCode="0.0%">
                  <c:v>1.250092616718757E-2</c:v>
                </c:pt>
                <c:pt idx="2" formatCode="0.0%">
                  <c:v>1.0787712142782604E-3</c:v>
                </c:pt>
              </c:numCache>
            </c:numRef>
          </c:val>
        </c:ser>
        <c:ser>
          <c:idx val="0"/>
          <c:order val="8"/>
          <c:tx>
            <c:strRef>
              <c:f>Рис_24!$I$1</c:f>
              <c:strCache>
                <c:ptCount val="1"/>
                <c:pt idx="0">
                  <c:v>2017 год</c:v>
                </c:pt>
              </c:strCache>
            </c:strRef>
          </c:tx>
          <c:spPr>
            <a:solidFill>
              <a:srgbClr val="6161FF"/>
            </a:solidFill>
          </c:spPr>
          <c:invertIfNegative val="0"/>
          <c:dLbls>
            <c:dLbl>
              <c:idx val="1"/>
              <c:delete val="1"/>
            </c:dLbl>
            <c:txPr>
              <a:bodyPr/>
              <a:lstStyle/>
              <a:p>
                <a:pPr>
                  <a:defRPr sz="800"/>
                </a:pPr>
                <a:endParaRPr lang="ru-RU"/>
              </a:p>
            </c:txPr>
            <c:showLegendKey val="0"/>
            <c:showVal val="1"/>
            <c:showCatName val="0"/>
            <c:showSerName val="0"/>
            <c:showPercent val="0"/>
            <c:showBubbleSize val="0"/>
            <c:showLeaderLines val="0"/>
          </c:dLbls>
          <c:val>
            <c:numRef>
              <c:f>Рис_24!$I$2:$I$4</c:f>
              <c:numCache>
                <c:formatCode>0.0%</c:formatCode>
                <c:ptCount val="3"/>
                <c:pt idx="0">
                  <c:v>7.8212916503573107E-3</c:v>
                </c:pt>
                <c:pt idx="1">
                  <c:v>0</c:v>
                </c:pt>
                <c:pt idx="2">
                  <c:v>8.9395287058517785E-3</c:v>
                </c:pt>
              </c:numCache>
            </c:numRef>
          </c:val>
        </c:ser>
        <c:dLbls>
          <c:showLegendKey val="0"/>
          <c:showVal val="0"/>
          <c:showCatName val="0"/>
          <c:showSerName val="0"/>
          <c:showPercent val="0"/>
          <c:showBubbleSize val="0"/>
        </c:dLbls>
        <c:gapWidth val="150"/>
        <c:axId val="140691328"/>
        <c:axId val="140692864"/>
      </c:barChart>
      <c:lineChart>
        <c:grouping val="standard"/>
        <c:varyColors val="0"/>
        <c:ser>
          <c:idx val="2"/>
          <c:order val="2"/>
          <c:tx>
            <c:strRef>
              <c:f>Рис_24!$J$1</c:f>
              <c:strCache>
                <c:ptCount val="1"/>
                <c:pt idx="0">
                  <c:v>Максимальная установленная доля</c:v>
                </c:pt>
              </c:strCache>
            </c:strRef>
          </c:tx>
          <c:spPr>
            <a:ln w="25400">
              <a:solidFill>
                <a:srgbClr val="0000FF"/>
              </a:solidFill>
              <a:prstDash val="lgDash"/>
            </a:ln>
          </c:spPr>
          <c:marker>
            <c:symbol val="triangle"/>
            <c:size val="6"/>
            <c:spPr>
              <a:solidFill>
                <a:srgbClr val="0000FF"/>
              </a:solidFill>
              <a:ln>
                <a:solidFill>
                  <a:srgbClr val="0000FF"/>
                </a:solidFill>
                <a:prstDash val="solid"/>
              </a:ln>
            </c:spPr>
          </c:marker>
          <c:dLbls>
            <c:dLbl>
              <c:idx val="0"/>
              <c:delete val="1"/>
            </c:dLbl>
            <c:dLbl>
              <c:idx val="2"/>
              <c:delete val="1"/>
            </c:dLbl>
            <c:dLblPos val="b"/>
            <c:showLegendKey val="0"/>
            <c:showVal val="1"/>
            <c:showCatName val="0"/>
            <c:showSerName val="1"/>
            <c:showPercent val="0"/>
            <c:showBubbleSize val="0"/>
            <c:showLeaderLines val="0"/>
          </c:dLbls>
          <c:cat>
            <c:strRef>
              <c:f>Рис_19!$A$2:$A$4</c:f>
              <c:strCache>
                <c:ptCount val="3"/>
                <c:pt idx="0">
                  <c:v>ГУК</c:v>
                </c:pt>
                <c:pt idx="1">
                  <c:v>ЧУК</c:v>
                </c:pt>
                <c:pt idx="2">
                  <c:v>НПФ</c:v>
                </c:pt>
              </c:strCache>
            </c:strRef>
          </c:cat>
          <c:val>
            <c:numRef>
              <c:f>Рис_24!$J$2:$J$4</c:f>
              <c:numCache>
                <c:formatCode>0%</c:formatCode>
                <c:ptCount val="3"/>
                <c:pt idx="0">
                  <c:v>0.2</c:v>
                </c:pt>
                <c:pt idx="1">
                  <c:v>0.2</c:v>
                </c:pt>
                <c:pt idx="2">
                  <c:v>0.2</c:v>
                </c:pt>
              </c:numCache>
            </c:numRef>
          </c:val>
          <c:smooth val="0"/>
        </c:ser>
        <c:dLbls>
          <c:showLegendKey val="0"/>
          <c:showVal val="0"/>
          <c:showCatName val="0"/>
          <c:showSerName val="0"/>
          <c:showPercent val="0"/>
          <c:showBubbleSize val="0"/>
        </c:dLbls>
        <c:marker val="1"/>
        <c:smooth val="0"/>
        <c:axId val="140691328"/>
        <c:axId val="140692864"/>
      </c:lineChart>
      <c:catAx>
        <c:axId val="140691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692864"/>
        <c:crosses val="autoZero"/>
        <c:auto val="1"/>
        <c:lblAlgn val="ctr"/>
        <c:lblOffset val="100"/>
        <c:tickLblSkip val="1"/>
        <c:tickMarkSkip val="1"/>
        <c:noMultiLvlLbl val="0"/>
      </c:catAx>
      <c:valAx>
        <c:axId val="140692864"/>
        <c:scaling>
          <c:orientation val="minMax"/>
          <c:max val="0.2"/>
        </c:scaling>
        <c:delete val="0"/>
        <c:axPos val="l"/>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40691328"/>
        <c:crosses val="autoZero"/>
        <c:crossBetween val="between"/>
      </c:valAx>
      <c:spPr>
        <a:noFill/>
        <a:ln w="25400">
          <a:noFill/>
        </a:ln>
      </c:spPr>
    </c:plotArea>
    <c:legend>
      <c:legendPos val="b"/>
      <c:legendEntry>
        <c:idx val="8"/>
        <c:delete val="1"/>
      </c:legendEntry>
      <c:layout>
        <c:manualLayout>
          <c:xMode val="edge"/>
          <c:yMode val="edge"/>
          <c:x val="4.1561380169944533E-2"/>
          <c:y val="0.92481216934131649"/>
          <c:w val="0.91567294800224275"/>
          <c:h val="3.078906745906226E-2"/>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874791513129822"/>
          <c:y val="0.10209058205519678"/>
          <c:w val="0.63796801261911229"/>
          <c:h val="0.51284420074319059"/>
        </c:manualLayout>
      </c:layout>
      <c:areaChart>
        <c:grouping val="percentStacked"/>
        <c:varyColors val="0"/>
        <c:ser>
          <c:idx val="0"/>
          <c:order val="0"/>
          <c:tx>
            <c:strRef>
              <c:f>Рис_25!$B$2</c:f>
              <c:strCache>
                <c:ptCount val="1"/>
                <c:pt idx="0">
                  <c:v>Денежные средства на счетах в кредитных организациях</c:v>
                </c:pt>
              </c:strCache>
            </c:strRef>
          </c:tx>
          <c:spPr>
            <a:solidFill>
              <a:schemeClr val="accent4">
                <a:lumMod val="60000"/>
                <a:lumOff val="40000"/>
              </a:schemeClr>
            </a:solidFill>
          </c:spPr>
          <c:cat>
            <c:numRef>
              <c:f>Рис_25!$A$3:$A$15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Рис_25!$B$3:$B$15</c:f>
              <c:numCache>
                <c:formatCode>#,##0.0</c:formatCode>
                <c:ptCount val="13"/>
                <c:pt idx="0">
                  <c:v>15.52746857379525</c:v>
                </c:pt>
                <c:pt idx="1">
                  <c:v>9.8390150735566504</c:v>
                </c:pt>
                <c:pt idx="2">
                  <c:v>9.913707836031751</c:v>
                </c:pt>
                <c:pt idx="3">
                  <c:v>0.89326000131446193</c:v>
                </c:pt>
                <c:pt idx="4">
                  <c:v>12.772158114795545</c:v>
                </c:pt>
                <c:pt idx="5">
                  <c:v>1.678441354027898</c:v>
                </c:pt>
                <c:pt idx="6">
                  <c:v>6.0153456820959672</c:v>
                </c:pt>
                <c:pt idx="7">
                  <c:v>5.43</c:v>
                </c:pt>
                <c:pt idx="8">
                  <c:v>10.7</c:v>
                </c:pt>
                <c:pt idx="9">
                  <c:v>0.33</c:v>
                </c:pt>
                <c:pt idx="10">
                  <c:v>0.4642533630568309</c:v>
                </c:pt>
                <c:pt idx="11">
                  <c:v>9.6690765003377876</c:v>
                </c:pt>
                <c:pt idx="12">
                  <c:v>6.4535352140885678</c:v>
                </c:pt>
              </c:numCache>
            </c:numRef>
          </c:val>
        </c:ser>
        <c:ser>
          <c:idx val="1"/>
          <c:order val="1"/>
          <c:tx>
            <c:strRef>
              <c:f>Рис_25!$C$2</c:f>
              <c:strCache>
                <c:ptCount val="1"/>
                <c:pt idx="0">
                  <c:v>Депозиты в кредитных организациях</c:v>
                </c:pt>
              </c:strCache>
            </c:strRef>
          </c:tx>
          <c:spPr>
            <a:solidFill>
              <a:srgbClr val="FFFFCC"/>
            </a:solidFill>
            <a:ln w="25400">
              <a:noFill/>
            </a:ln>
          </c:spPr>
          <c:cat>
            <c:numRef>
              <c:f>Рис_25!$A$3:$A$15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Рис_25!$C$3:$C$15</c:f>
              <c:numCache>
                <c:formatCode>#,##0.0</c:formatCode>
                <c:ptCount val="13"/>
                <c:pt idx="0">
                  <c:v>0</c:v>
                </c:pt>
                <c:pt idx="1">
                  <c:v>0</c:v>
                </c:pt>
                <c:pt idx="2">
                  <c:v>0</c:v>
                </c:pt>
                <c:pt idx="3">
                  <c:v>0</c:v>
                </c:pt>
                <c:pt idx="4">
                  <c:v>1.4170924245730228</c:v>
                </c:pt>
                <c:pt idx="5">
                  <c:v>7.9418471214640647</c:v>
                </c:pt>
                <c:pt idx="6">
                  <c:v>10.49076828765322</c:v>
                </c:pt>
                <c:pt idx="7">
                  <c:v>15.67</c:v>
                </c:pt>
                <c:pt idx="8">
                  <c:v>7.0000000000000009</c:v>
                </c:pt>
                <c:pt idx="9">
                  <c:v>14.899999999999999</c:v>
                </c:pt>
                <c:pt idx="10">
                  <c:v>16.993625794159303</c:v>
                </c:pt>
                <c:pt idx="11">
                  <c:v>12.415702094128939</c:v>
                </c:pt>
                <c:pt idx="12">
                  <c:v>14.732694427771644</c:v>
                </c:pt>
              </c:numCache>
            </c:numRef>
          </c:val>
        </c:ser>
        <c:ser>
          <c:idx val="2"/>
          <c:order val="2"/>
          <c:tx>
            <c:strRef>
              <c:f>Рис_25!$D$2</c:f>
              <c:strCache>
                <c:ptCount val="1"/>
                <c:pt idx="0">
                  <c:v>Государственные ценные бумаги Российской Федерации</c:v>
                </c:pt>
              </c:strCache>
            </c:strRef>
          </c:tx>
          <c:spPr>
            <a:solidFill>
              <a:srgbClr val="00B050"/>
            </a:solidFill>
            <a:ln w="25400">
              <a:noFill/>
            </a:ln>
          </c:spPr>
          <c:cat>
            <c:numRef>
              <c:f>Рис_25!$A$3:$A$15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Рис_25!$D$3:$D$15</c:f>
              <c:numCache>
                <c:formatCode>#,##0.0</c:formatCode>
                <c:ptCount val="13"/>
                <c:pt idx="0">
                  <c:v>83.157139322987405</c:v>
                </c:pt>
                <c:pt idx="1">
                  <c:v>88.485931172498326</c:v>
                </c:pt>
                <c:pt idx="2">
                  <c:v>88.627887863287071</c:v>
                </c:pt>
                <c:pt idx="3">
                  <c:v>97.206844004399201</c:v>
                </c:pt>
                <c:pt idx="4">
                  <c:v>80.34475845193019</c:v>
                </c:pt>
                <c:pt idx="5">
                  <c:v>71.847728792588725</c:v>
                </c:pt>
                <c:pt idx="6">
                  <c:v>67.598046289287907</c:v>
                </c:pt>
                <c:pt idx="7">
                  <c:v>57.48</c:v>
                </c:pt>
                <c:pt idx="8">
                  <c:v>44.6</c:v>
                </c:pt>
                <c:pt idx="9">
                  <c:v>45.4</c:v>
                </c:pt>
                <c:pt idx="10">
                  <c:v>40.724368884394323</c:v>
                </c:pt>
                <c:pt idx="11">
                  <c:v>35.489302647129229</c:v>
                </c:pt>
                <c:pt idx="12">
                  <c:v>38.2303338917378</c:v>
                </c:pt>
              </c:numCache>
            </c:numRef>
          </c:val>
        </c:ser>
        <c:ser>
          <c:idx val="3"/>
          <c:order val="3"/>
          <c:tx>
            <c:strRef>
              <c:f>Рис_25!$E$2</c:f>
              <c:strCache>
                <c:ptCount val="1"/>
                <c:pt idx="0">
                  <c:v>Государственные ценные бумаги субъектов Российской Федерации</c:v>
                </c:pt>
              </c:strCache>
            </c:strRef>
          </c:tx>
          <c:spPr>
            <a:solidFill>
              <a:srgbClr val="E8A6D5"/>
            </a:solidFill>
            <a:ln w="25400">
              <a:noFill/>
            </a:ln>
          </c:spPr>
          <c:cat>
            <c:numRef>
              <c:f>Рис_25!$A$3:$A$15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Рис_25!$E$3:$E$15</c:f>
              <c:numCache>
                <c:formatCode>#,##0.0</c:formatCode>
                <c:ptCount val="13"/>
                <c:pt idx="0">
                  <c:v>0</c:v>
                </c:pt>
                <c:pt idx="1">
                  <c:v>0</c:v>
                </c:pt>
                <c:pt idx="2">
                  <c:v>0</c:v>
                </c:pt>
                <c:pt idx="3">
                  <c:v>0</c:v>
                </c:pt>
                <c:pt idx="4">
                  <c:v>0</c:v>
                </c:pt>
                <c:pt idx="5">
                  <c:v>0.78593542613691769</c:v>
                </c:pt>
                <c:pt idx="6">
                  <c:v>0.35067003863751717</c:v>
                </c:pt>
                <c:pt idx="7">
                  <c:v>0.28000000000000003</c:v>
                </c:pt>
                <c:pt idx="8">
                  <c:v>0.4</c:v>
                </c:pt>
                <c:pt idx="9">
                  <c:v>0.4</c:v>
                </c:pt>
                <c:pt idx="10">
                  <c:v>0.19078602287795499</c:v>
                </c:pt>
                <c:pt idx="11">
                  <c:v>0.15496919782979843</c:v>
                </c:pt>
                <c:pt idx="12">
                  <c:v>8.2817633742350599E-2</c:v>
                </c:pt>
              </c:numCache>
            </c:numRef>
          </c:val>
        </c:ser>
        <c:ser>
          <c:idx val="4"/>
          <c:order val="4"/>
          <c:tx>
            <c:strRef>
              <c:f>Рис_25!$F$2</c:f>
              <c:strCache>
                <c:ptCount val="1"/>
                <c:pt idx="0">
                  <c:v>Облигации российских эмитентов </c:v>
                </c:pt>
              </c:strCache>
            </c:strRef>
          </c:tx>
          <c:spPr>
            <a:solidFill>
              <a:srgbClr val="FF0000"/>
            </a:solidFill>
            <a:ln w="25400">
              <a:noFill/>
            </a:ln>
          </c:spPr>
          <c:cat>
            <c:numRef>
              <c:f>Рис_25!$A$3:$A$15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Рис_25!$F$3:$F$15</c:f>
              <c:numCache>
                <c:formatCode>#,##0.0</c:formatCode>
                <c:ptCount val="13"/>
                <c:pt idx="0">
                  <c:v>0</c:v>
                </c:pt>
                <c:pt idx="1">
                  <c:v>0</c:v>
                </c:pt>
                <c:pt idx="2">
                  <c:v>0</c:v>
                </c:pt>
                <c:pt idx="3">
                  <c:v>0</c:v>
                </c:pt>
                <c:pt idx="4">
                  <c:v>1.6236662898160237</c:v>
                </c:pt>
                <c:pt idx="5">
                  <c:v>12.282443463318758</c:v>
                </c:pt>
                <c:pt idx="6">
                  <c:v>11.412774635593628</c:v>
                </c:pt>
                <c:pt idx="7">
                  <c:v>15.879999999999999</c:v>
                </c:pt>
                <c:pt idx="8">
                  <c:v>31.3</c:v>
                </c:pt>
                <c:pt idx="9">
                  <c:v>31.8</c:v>
                </c:pt>
                <c:pt idx="10">
                  <c:v>35.313582250118571</c:v>
                </c:pt>
                <c:pt idx="11">
                  <c:v>37.019624244601836</c:v>
                </c:pt>
                <c:pt idx="12">
                  <c:v>36.292734020656184</c:v>
                </c:pt>
              </c:numCache>
            </c:numRef>
          </c:val>
        </c:ser>
        <c:ser>
          <c:idx val="7"/>
          <c:order val="5"/>
          <c:tx>
            <c:strRef>
              <c:f>Рис_25!$G$2</c:f>
              <c:strCache>
                <c:ptCount val="1"/>
                <c:pt idx="0">
                  <c:v>Ценные бумаги международных финансовых организаций</c:v>
                </c:pt>
              </c:strCache>
            </c:strRef>
          </c:tx>
          <c:spPr>
            <a:solidFill>
              <a:srgbClr val="0070C0"/>
            </a:solidFill>
            <a:ln w="25400">
              <a:noFill/>
            </a:ln>
          </c:spPr>
          <c:cat>
            <c:numRef>
              <c:f>Рис_25!$A$3:$A$15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Рис_25!$G$3:$G$15</c:f>
              <c:numCache>
                <c:formatCode>#,##0.0</c:formatCode>
                <c:ptCount val="13"/>
                <c:pt idx="0">
                  <c:v>0</c:v>
                </c:pt>
                <c:pt idx="1">
                  <c:v>0</c:v>
                </c:pt>
                <c:pt idx="2">
                  <c:v>0</c:v>
                </c:pt>
                <c:pt idx="3">
                  <c:v>0</c:v>
                </c:pt>
                <c:pt idx="4">
                  <c:v>0</c:v>
                </c:pt>
                <c:pt idx="5">
                  <c:v>1.8974780930393957</c:v>
                </c:pt>
                <c:pt idx="6">
                  <c:v>1.0535151375376053</c:v>
                </c:pt>
                <c:pt idx="7">
                  <c:v>1.6500000000000001</c:v>
                </c:pt>
                <c:pt idx="8">
                  <c:v>1.5</c:v>
                </c:pt>
                <c:pt idx="9">
                  <c:v>1.5</c:v>
                </c:pt>
                <c:pt idx="10">
                  <c:v>1.2883390202515028</c:v>
                </c:pt>
                <c:pt idx="11">
                  <c:v>1.2686641534169956</c:v>
                </c:pt>
                <c:pt idx="12">
                  <c:v>0.79466295666365294</c:v>
                </c:pt>
              </c:numCache>
            </c:numRef>
          </c:val>
        </c:ser>
        <c:ser>
          <c:idx val="5"/>
          <c:order val="6"/>
          <c:tx>
            <c:strRef>
              <c:f>Рис_25!$H$2</c:f>
              <c:strCache>
                <c:ptCount val="1"/>
                <c:pt idx="0">
                  <c:v>Облигации с ипотечным покрытием</c:v>
                </c:pt>
              </c:strCache>
            </c:strRef>
          </c:tx>
          <c:spPr>
            <a:solidFill>
              <a:srgbClr val="FFC000"/>
            </a:solidFill>
            <a:ln w="25400">
              <a:noFill/>
            </a:ln>
          </c:spPr>
          <c:cat>
            <c:numRef>
              <c:f>Рис_25!$A$3:$A$15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Рис_25!$H$3:$H$15</c:f>
              <c:numCache>
                <c:formatCode>#,##0.0</c:formatCode>
                <c:ptCount val="13"/>
                <c:pt idx="0">
                  <c:v>0</c:v>
                </c:pt>
                <c:pt idx="1">
                  <c:v>0</c:v>
                </c:pt>
                <c:pt idx="2">
                  <c:v>0</c:v>
                </c:pt>
                <c:pt idx="3">
                  <c:v>0</c:v>
                </c:pt>
                <c:pt idx="4">
                  <c:v>2.0830067786248092</c:v>
                </c:pt>
                <c:pt idx="5">
                  <c:v>2.1483436717201343</c:v>
                </c:pt>
                <c:pt idx="6">
                  <c:v>1.4534595841793811</c:v>
                </c:pt>
                <c:pt idx="7">
                  <c:v>2.19</c:v>
                </c:pt>
                <c:pt idx="8">
                  <c:v>3.1</c:v>
                </c:pt>
                <c:pt idx="9">
                  <c:v>4.2</c:v>
                </c:pt>
                <c:pt idx="10">
                  <c:v>3.4296917595385974</c:v>
                </c:pt>
                <c:pt idx="11">
                  <c:v>2.8077797156362454</c:v>
                </c:pt>
                <c:pt idx="12">
                  <c:v>2.3249272593561821</c:v>
                </c:pt>
              </c:numCache>
            </c:numRef>
          </c:val>
        </c:ser>
        <c:ser>
          <c:idx val="6"/>
          <c:order val="7"/>
          <c:tx>
            <c:strRef>
              <c:f>Рис_25!$I$2</c:f>
              <c:strCache>
                <c:ptCount val="1"/>
                <c:pt idx="0">
                  <c:v>Дебиторская задолжность</c:v>
                </c:pt>
              </c:strCache>
            </c:strRef>
          </c:tx>
          <c:spPr>
            <a:solidFill>
              <a:schemeClr val="accent3">
                <a:lumMod val="40000"/>
                <a:lumOff val="60000"/>
              </a:schemeClr>
            </a:solidFill>
            <a:ln w="25400">
              <a:noFill/>
            </a:ln>
          </c:spPr>
          <c:cat>
            <c:numRef>
              <c:f>Рис_25!$A$3:$A$15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Рис_25!$I$3:$I$15</c:f>
              <c:numCache>
                <c:formatCode>#,##0.0</c:formatCode>
                <c:ptCount val="13"/>
                <c:pt idx="0">
                  <c:v>1.3153921032173448</c:v>
                </c:pt>
                <c:pt idx="1">
                  <c:v>1.6750537539450119</c:v>
                </c:pt>
                <c:pt idx="2">
                  <c:v>1.4584043006811791</c:v>
                </c:pt>
                <c:pt idx="3">
                  <c:v>1.8998930797364022</c:v>
                </c:pt>
                <c:pt idx="4">
                  <c:v>1.6789284596529401</c:v>
                </c:pt>
                <c:pt idx="5">
                  <c:v>1.4177807223625911</c:v>
                </c:pt>
                <c:pt idx="6">
                  <c:v>1.6226842157004218</c:v>
                </c:pt>
                <c:pt idx="7">
                  <c:v>1.42</c:v>
                </c:pt>
                <c:pt idx="8">
                  <c:v>1.3</c:v>
                </c:pt>
                <c:pt idx="9">
                  <c:v>1.5</c:v>
                </c:pt>
                <c:pt idx="10">
                  <c:v>1.5953529056029097</c:v>
                </c:pt>
                <c:pt idx="11">
                  <c:v>1.174881446919164</c:v>
                </c:pt>
                <c:pt idx="12">
                  <c:v>1.0882945959836223</c:v>
                </c:pt>
              </c:numCache>
            </c:numRef>
          </c:val>
        </c:ser>
        <c:dLbls>
          <c:showLegendKey val="0"/>
          <c:showVal val="0"/>
          <c:showCatName val="0"/>
          <c:showSerName val="0"/>
          <c:showPercent val="0"/>
          <c:showBubbleSize val="0"/>
        </c:dLbls>
        <c:axId val="155547520"/>
        <c:axId val="155549056"/>
      </c:areaChart>
      <c:catAx>
        <c:axId val="15554752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549056"/>
        <c:crosses val="autoZero"/>
        <c:auto val="1"/>
        <c:lblAlgn val="ctr"/>
        <c:lblOffset val="100"/>
        <c:noMultiLvlLbl val="0"/>
      </c:catAx>
      <c:valAx>
        <c:axId val="155549056"/>
        <c:scaling>
          <c:orientation val="minMax"/>
        </c:scaling>
        <c:delete val="0"/>
        <c:axPos val="l"/>
        <c:majorGridlines/>
        <c:numFmt formatCode="0%" sourceLinked="1"/>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5547520"/>
        <c:crosses val="autoZero"/>
        <c:crossBetween val="midCat"/>
      </c:valAx>
      <c:dTable>
        <c:showHorzBorder val="1"/>
        <c:showVertBorder val="1"/>
        <c:showOutline val="1"/>
        <c:showKeys val="1"/>
        <c:txPr>
          <a:bodyPr/>
          <a:lstStyle/>
          <a:p>
            <a:pPr rtl="0">
              <a:defRPr sz="900" b="0" i="0" u="none" strike="noStrike" baseline="0">
                <a:solidFill>
                  <a:srgbClr val="000000"/>
                </a:solidFill>
                <a:latin typeface="Times New Roman"/>
                <a:ea typeface="Times New Roman"/>
                <a:cs typeface="Times New Roman"/>
              </a:defRPr>
            </a:pPr>
            <a:endParaRPr lang="ru-RU"/>
          </a:p>
        </c:txPr>
      </c:dTable>
    </c:plotArea>
    <c:plotVisOnly val="1"/>
    <c:dispBlanksAs val="zero"/>
    <c:showDLblsOverMax val="0"/>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874791513129822"/>
          <c:y val="0.10209058205519678"/>
          <c:w val="0.63796801261911229"/>
          <c:h val="0.51284420074319059"/>
        </c:manualLayout>
      </c:layout>
      <c:areaChart>
        <c:grouping val="percentStacked"/>
        <c:varyColors val="0"/>
        <c:ser>
          <c:idx val="0"/>
          <c:order val="0"/>
          <c:tx>
            <c:strRef>
              <c:f>Рис_26!$B$2</c:f>
              <c:strCache>
                <c:ptCount val="1"/>
                <c:pt idx="0">
                  <c:v>Денежные средства на счетах в кредитных организациях</c:v>
                </c:pt>
              </c:strCache>
            </c:strRef>
          </c:tx>
          <c:spPr>
            <a:solidFill>
              <a:schemeClr val="accent4">
                <a:lumMod val="60000"/>
                <a:lumOff val="40000"/>
              </a:schemeClr>
            </a:solidFill>
          </c:spPr>
          <c:cat>
            <c:numRef>
              <c:f>Рис_26!$A$3:$A$11</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Рис_26!$B$3:$B$11</c:f>
              <c:numCache>
                <c:formatCode>#,##0.0</c:formatCode>
                <c:ptCount val="9"/>
                <c:pt idx="0">
                  <c:v>38.757650666913428</c:v>
                </c:pt>
                <c:pt idx="1">
                  <c:v>5.2884374843648372</c:v>
                </c:pt>
                <c:pt idx="2">
                  <c:v>9.1707646246684149</c:v>
                </c:pt>
                <c:pt idx="3">
                  <c:v>6.6199999999999992</c:v>
                </c:pt>
                <c:pt idx="4">
                  <c:v>7.4000000000000012</c:v>
                </c:pt>
                <c:pt idx="5">
                  <c:v>4.5</c:v>
                </c:pt>
                <c:pt idx="6">
                  <c:v>29.200647246628019</c:v>
                </c:pt>
                <c:pt idx="7">
                  <c:v>17.024512040676505</c:v>
                </c:pt>
                <c:pt idx="8">
                  <c:v>9.3791014768730019</c:v>
                </c:pt>
              </c:numCache>
            </c:numRef>
          </c:val>
        </c:ser>
        <c:ser>
          <c:idx val="1"/>
          <c:order val="1"/>
          <c:tx>
            <c:strRef>
              <c:f>Рис_26!$C$2</c:f>
              <c:strCache>
                <c:ptCount val="1"/>
                <c:pt idx="0">
                  <c:v>Государственные ценные бумаги Российской Федерации</c:v>
                </c:pt>
              </c:strCache>
            </c:strRef>
          </c:tx>
          <c:spPr>
            <a:solidFill>
              <a:srgbClr val="00B050"/>
            </a:solidFill>
            <a:ln w="25400">
              <a:noFill/>
            </a:ln>
          </c:spPr>
          <c:cat>
            <c:numRef>
              <c:f>Рис_26!$A$3:$A$11</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Рис_26!$C$3:$C$11</c:f>
              <c:numCache>
                <c:formatCode>#,##0.0</c:formatCode>
                <c:ptCount val="9"/>
                <c:pt idx="0">
                  <c:v>60.352690787473392</c:v>
                </c:pt>
                <c:pt idx="1">
                  <c:v>92.996697853604829</c:v>
                </c:pt>
                <c:pt idx="2">
                  <c:v>74.769635294665164</c:v>
                </c:pt>
                <c:pt idx="3">
                  <c:v>56.55</c:v>
                </c:pt>
                <c:pt idx="4">
                  <c:v>59.699999999999996</c:v>
                </c:pt>
                <c:pt idx="5">
                  <c:v>61.8</c:v>
                </c:pt>
                <c:pt idx="6">
                  <c:v>28.558456831148423</c:v>
                </c:pt>
                <c:pt idx="7">
                  <c:v>38.675712555317141</c:v>
                </c:pt>
                <c:pt idx="8">
                  <c:v>45.837874119140288</c:v>
                </c:pt>
              </c:numCache>
            </c:numRef>
          </c:val>
        </c:ser>
        <c:ser>
          <c:idx val="2"/>
          <c:order val="2"/>
          <c:tx>
            <c:strRef>
              <c:f>Рис_26!$D$2</c:f>
              <c:strCache>
                <c:ptCount val="1"/>
                <c:pt idx="0">
                  <c:v>Облигации российских эмитентов </c:v>
                </c:pt>
              </c:strCache>
            </c:strRef>
          </c:tx>
          <c:spPr>
            <a:solidFill>
              <a:srgbClr val="FF0000"/>
            </a:solidFill>
            <a:ln w="25400">
              <a:noFill/>
            </a:ln>
          </c:spPr>
          <c:cat>
            <c:numRef>
              <c:f>Рис_26!$A$3:$A$11</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Рис_26!$D$3:$D$11</c:f>
              <c:numCache>
                <c:formatCode>#,##0.0</c:formatCode>
                <c:ptCount val="9"/>
                <c:pt idx="0">
                  <c:v>0</c:v>
                </c:pt>
                <c:pt idx="1">
                  <c:v>0</c:v>
                </c:pt>
                <c:pt idx="2">
                  <c:v>14.228317019065202</c:v>
                </c:pt>
                <c:pt idx="3">
                  <c:v>35.21</c:v>
                </c:pt>
                <c:pt idx="4">
                  <c:v>31.3</c:v>
                </c:pt>
                <c:pt idx="5">
                  <c:v>31.900000000000002</c:v>
                </c:pt>
                <c:pt idx="6">
                  <c:v>41.104531924131479</c:v>
                </c:pt>
                <c:pt idx="7">
                  <c:v>43.104359469134081</c:v>
                </c:pt>
                <c:pt idx="8">
                  <c:v>43.461422772624026</c:v>
                </c:pt>
              </c:numCache>
            </c:numRef>
          </c:val>
        </c:ser>
        <c:ser>
          <c:idx val="3"/>
          <c:order val="3"/>
          <c:tx>
            <c:strRef>
              <c:f>Рис_26!$E$2</c:f>
              <c:strCache>
                <c:ptCount val="1"/>
                <c:pt idx="0">
                  <c:v>Дебиторская задолжность</c:v>
                </c:pt>
              </c:strCache>
            </c:strRef>
          </c:tx>
          <c:spPr>
            <a:solidFill>
              <a:schemeClr val="accent3">
                <a:lumMod val="40000"/>
                <a:lumOff val="60000"/>
              </a:schemeClr>
            </a:solidFill>
            <a:ln w="25400">
              <a:noFill/>
            </a:ln>
          </c:spPr>
          <c:cat>
            <c:numRef>
              <c:f>Рис_26!$A$3:$A$11</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Рис_26!$E$3:$E$11</c:f>
              <c:numCache>
                <c:formatCode>#,##0.0</c:formatCode>
                <c:ptCount val="9"/>
                <c:pt idx="0">
                  <c:v>0.88965854561317692</c:v>
                </c:pt>
                <c:pt idx="1">
                  <c:v>1.7148646620303198</c:v>
                </c:pt>
                <c:pt idx="2">
                  <c:v>1.8312830616012286</c:v>
                </c:pt>
                <c:pt idx="3">
                  <c:v>1.6200000000000003</c:v>
                </c:pt>
                <c:pt idx="4">
                  <c:v>1.6</c:v>
                </c:pt>
                <c:pt idx="5">
                  <c:v>1.8000000000000003</c:v>
                </c:pt>
                <c:pt idx="6">
                  <c:v>1.1363639980920863</c:v>
                </c:pt>
                <c:pt idx="7">
                  <c:v>1.1954159348722742</c:v>
                </c:pt>
                <c:pt idx="8">
                  <c:v>1.3216016313626848</c:v>
                </c:pt>
              </c:numCache>
            </c:numRef>
          </c:val>
        </c:ser>
        <c:dLbls>
          <c:showLegendKey val="0"/>
          <c:showVal val="0"/>
          <c:showCatName val="0"/>
          <c:showSerName val="0"/>
          <c:showPercent val="0"/>
          <c:showBubbleSize val="0"/>
        </c:dLbls>
        <c:axId val="155576960"/>
        <c:axId val="155328896"/>
      </c:areaChart>
      <c:catAx>
        <c:axId val="155576960"/>
        <c:scaling>
          <c:orientation val="minMax"/>
        </c:scaling>
        <c:delete val="0"/>
        <c:axPos val="b"/>
        <c:numFmt formatCode="0" sourceLinked="1"/>
        <c:majorTickMark val="out"/>
        <c:minorTickMark val="none"/>
        <c:tickLblPos val="nextTo"/>
        <c:txPr>
          <a:bodyPr rot="0" vert="horz"/>
          <a:lstStyle/>
          <a:p>
            <a:pPr>
              <a:defRPr/>
            </a:pPr>
            <a:endParaRPr lang="ru-RU"/>
          </a:p>
        </c:txPr>
        <c:crossAx val="155328896"/>
        <c:crosses val="autoZero"/>
        <c:auto val="1"/>
        <c:lblAlgn val="ctr"/>
        <c:lblOffset val="100"/>
        <c:noMultiLvlLbl val="0"/>
      </c:catAx>
      <c:valAx>
        <c:axId val="155328896"/>
        <c:scaling>
          <c:orientation val="minMax"/>
        </c:scaling>
        <c:delete val="0"/>
        <c:axPos val="l"/>
        <c:majorGridlines/>
        <c:numFmt formatCode="0%" sourceLinked="1"/>
        <c:majorTickMark val="out"/>
        <c:minorTickMark val="none"/>
        <c:tickLblPos val="nextTo"/>
        <c:txPr>
          <a:bodyPr rot="0" vert="horz"/>
          <a:lstStyle/>
          <a:p>
            <a:pPr>
              <a:defRPr sz="900"/>
            </a:pPr>
            <a:endParaRPr lang="ru-RU"/>
          </a:p>
        </c:txPr>
        <c:crossAx val="155576960"/>
        <c:crosses val="autoZero"/>
        <c:crossBetween val="midCat"/>
      </c:valAx>
      <c:dTable>
        <c:showHorzBorder val="1"/>
        <c:showVertBorder val="1"/>
        <c:showOutline val="1"/>
        <c:showKeys val="1"/>
      </c:dTable>
    </c:plotArea>
    <c:plotVisOnly val="1"/>
    <c:dispBlanksAs val="zero"/>
    <c:showDLblsOverMax val="0"/>
  </c:chart>
  <c:spPr>
    <a:ln>
      <a:noFill/>
    </a:ln>
  </c:spPr>
  <c:txPr>
    <a:bodyPr/>
    <a:lstStyle/>
    <a:p>
      <a:pPr>
        <a:defRPr sz="85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874791513129822"/>
          <c:y val="0.10209058205519678"/>
          <c:w val="0.63796801261911229"/>
          <c:h val="0.51284420074319059"/>
        </c:manualLayout>
      </c:layout>
      <c:areaChart>
        <c:grouping val="percentStacked"/>
        <c:varyColors val="0"/>
        <c:ser>
          <c:idx val="0"/>
          <c:order val="0"/>
          <c:tx>
            <c:strRef>
              <c:f>Рис_27!$B$2</c:f>
              <c:strCache>
                <c:ptCount val="1"/>
                <c:pt idx="0">
                  <c:v>Денежные средства на счетах в кредитных организациях</c:v>
                </c:pt>
              </c:strCache>
            </c:strRef>
          </c:tx>
          <c:spPr>
            <a:solidFill>
              <a:schemeClr val="accent4">
                <a:lumMod val="60000"/>
                <a:lumOff val="40000"/>
              </a:schemeClr>
            </a:solidFill>
          </c:spPr>
          <c:cat>
            <c:numRef>
              <c:f>Рис_27!$A$3:$A$15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Рис_27!$B$3:$B$15</c:f>
              <c:numCache>
                <c:formatCode>#,##0.0</c:formatCode>
                <c:ptCount val="13"/>
                <c:pt idx="0">
                  <c:v>1.4</c:v>
                </c:pt>
                <c:pt idx="1">
                  <c:v>0.8</c:v>
                </c:pt>
                <c:pt idx="2">
                  <c:v>1.9</c:v>
                </c:pt>
                <c:pt idx="3">
                  <c:v>3.8</c:v>
                </c:pt>
                <c:pt idx="4">
                  <c:v>1.9</c:v>
                </c:pt>
                <c:pt idx="5">
                  <c:v>2</c:v>
                </c:pt>
                <c:pt idx="6">
                  <c:v>3.4000000000000004</c:v>
                </c:pt>
                <c:pt idx="7">
                  <c:v>4.9000000000000004</c:v>
                </c:pt>
                <c:pt idx="8">
                  <c:v>1.9</c:v>
                </c:pt>
                <c:pt idx="9">
                  <c:v>0.61</c:v>
                </c:pt>
                <c:pt idx="10">
                  <c:v>0.48818989224428089</c:v>
                </c:pt>
                <c:pt idx="11">
                  <c:v>0.29712492474913865</c:v>
                </c:pt>
                <c:pt idx="12">
                  <c:v>0.69118099400026112</c:v>
                </c:pt>
              </c:numCache>
            </c:numRef>
          </c:val>
        </c:ser>
        <c:ser>
          <c:idx val="1"/>
          <c:order val="1"/>
          <c:tx>
            <c:strRef>
              <c:f>Рис_27!$C$2</c:f>
              <c:strCache>
                <c:ptCount val="1"/>
                <c:pt idx="0">
                  <c:v>Депозиты в кредитных организациях</c:v>
                </c:pt>
              </c:strCache>
            </c:strRef>
          </c:tx>
          <c:spPr>
            <a:solidFill>
              <a:srgbClr val="FFFFCC"/>
            </a:solidFill>
            <a:ln w="25400">
              <a:noFill/>
            </a:ln>
          </c:spPr>
          <c:cat>
            <c:numRef>
              <c:f>Рис_27!$A$3:$A$15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Рис_27!$C$3:$C$15</c:f>
              <c:numCache>
                <c:formatCode>#,##0.0</c:formatCode>
                <c:ptCount val="13"/>
                <c:pt idx="0">
                  <c:v>6.1</c:v>
                </c:pt>
                <c:pt idx="1">
                  <c:v>6.6000000000000005</c:v>
                </c:pt>
                <c:pt idx="2">
                  <c:v>7.3</c:v>
                </c:pt>
                <c:pt idx="3">
                  <c:v>9.5</c:v>
                </c:pt>
                <c:pt idx="4">
                  <c:v>5.6</c:v>
                </c:pt>
                <c:pt idx="5">
                  <c:v>5</c:v>
                </c:pt>
                <c:pt idx="6">
                  <c:v>5.2</c:v>
                </c:pt>
                <c:pt idx="7">
                  <c:v>8.5500000000000007</c:v>
                </c:pt>
                <c:pt idx="8">
                  <c:v>9</c:v>
                </c:pt>
                <c:pt idx="9">
                  <c:v>10</c:v>
                </c:pt>
                <c:pt idx="10">
                  <c:v>5.0817471164727381</c:v>
                </c:pt>
                <c:pt idx="11">
                  <c:v>6.1763679071936552</c:v>
                </c:pt>
                <c:pt idx="12">
                  <c:v>2.0675136631026634</c:v>
                </c:pt>
              </c:numCache>
            </c:numRef>
          </c:val>
        </c:ser>
        <c:ser>
          <c:idx val="2"/>
          <c:order val="2"/>
          <c:tx>
            <c:strRef>
              <c:f>Рис_27!$D$2</c:f>
              <c:strCache>
                <c:ptCount val="1"/>
                <c:pt idx="0">
                  <c:v>Государственные ценные бумаги Российской Федерации</c:v>
                </c:pt>
              </c:strCache>
            </c:strRef>
          </c:tx>
          <c:spPr>
            <a:solidFill>
              <a:srgbClr val="00B050"/>
            </a:solidFill>
            <a:ln w="25400">
              <a:noFill/>
            </a:ln>
          </c:spPr>
          <c:cat>
            <c:numRef>
              <c:f>Рис_27!$A$3:$A$15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Рис_27!$D$3:$D$15</c:f>
              <c:numCache>
                <c:formatCode>#,##0.0</c:formatCode>
                <c:ptCount val="13"/>
                <c:pt idx="0">
                  <c:v>15</c:v>
                </c:pt>
                <c:pt idx="1">
                  <c:v>10.4</c:v>
                </c:pt>
                <c:pt idx="2">
                  <c:v>4.5999999999999996</c:v>
                </c:pt>
                <c:pt idx="3">
                  <c:v>4.8</c:v>
                </c:pt>
                <c:pt idx="4">
                  <c:v>13.100000000000001</c:v>
                </c:pt>
                <c:pt idx="5">
                  <c:v>2.6</c:v>
                </c:pt>
                <c:pt idx="6">
                  <c:v>6.5</c:v>
                </c:pt>
                <c:pt idx="7">
                  <c:v>7.580000000000001</c:v>
                </c:pt>
                <c:pt idx="8">
                  <c:v>7.8</c:v>
                </c:pt>
                <c:pt idx="9">
                  <c:v>6.35</c:v>
                </c:pt>
                <c:pt idx="10">
                  <c:v>10.173318531346832</c:v>
                </c:pt>
                <c:pt idx="11">
                  <c:v>10.283595071331698</c:v>
                </c:pt>
                <c:pt idx="12">
                  <c:v>21.449579480729387</c:v>
                </c:pt>
              </c:numCache>
            </c:numRef>
          </c:val>
        </c:ser>
        <c:ser>
          <c:idx val="3"/>
          <c:order val="3"/>
          <c:tx>
            <c:strRef>
              <c:f>Рис_27!$E$2</c:f>
              <c:strCache>
                <c:ptCount val="1"/>
                <c:pt idx="0">
                  <c:v>Государственные ценные бумаги субъектов Российской Федерации</c:v>
                </c:pt>
              </c:strCache>
            </c:strRef>
          </c:tx>
          <c:spPr>
            <a:solidFill>
              <a:srgbClr val="E8A6D5"/>
            </a:solidFill>
            <a:ln w="25400">
              <a:noFill/>
            </a:ln>
          </c:spPr>
          <c:cat>
            <c:numRef>
              <c:f>Рис_27!$A$3:$A$15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Рис_27!$E$3:$E$15</c:f>
              <c:numCache>
                <c:formatCode>#,##0.0</c:formatCode>
                <c:ptCount val="13"/>
                <c:pt idx="0">
                  <c:v>26</c:v>
                </c:pt>
                <c:pt idx="1">
                  <c:v>23</c:v>
                </c:pt>
                <c:pt idx="2">
                  <c:v>11.2</c:v>
                </c:pt>
                <c:pt idx="3">
                  <c:v>13.699999999999998</c:v>
                </c:pt>
                <c:pt idx="4">
                  <c:v>13.5</c:v>
                </c:pt>
                <c:pt idx="5">
                  <c:v>12</c:v>
                </c:pt>
                <c:pt idx="6">
                  <c:v>8.5</c:v>
                </c:pt>
                <c:pt idx="7">
                  <c:v>11.99</c:v>
                </c:pt>
                <c:pt idx="8">
                  <c:v>12.2</c:v>
                </c:pt>
                <c:pt idx="9">
                  <c:v>14.649999999999999</c:v>
                </c:pt>
                <c:pt idx="10">
                  <c:v>14.534517137625901</c:v>
                </c:pt>
                <c:pt idx="11">
                  <c:v>15.959875069736217</c:v>
                </c:pt>
                <c:pt idx="12">
                  <c:v>12.84211336901844</c:v>
                </c:pt>
              </c:numCache>
            </c:numRef>
          </c:val>
        </c:ser>
        <c:ser>
          <c:idx val="4"/>
          <c:order val="4"/>
          <c:tx>
            <c:strRef>
              <c:f>Рис_27!$F$2</c:f>
              <c:strCache>
                <c:ptCount val="1"/>
                <c:pt idx="0">
                  <c:v>Муниципальные облигации</c:v>
                </c:pt>
              </c:strCache>
            </c:strRef>
          </c:tx>
          <c:spPr>
            <a:solidFill>
              <a:srgbClr val="00B0F0"/>
            </a:solidFill>
            <a:ln w="25400">
              <a:noFill/>
            </a:ln>
          </c:spPr>
          <c:cat>
            <c:numRef>
              <c:f>Рис_27!$A$3:$A$15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Рис_27!$F$3:$F$15</c:f>
              <c:numCache>
                <c:formatCode>#,##0.0</c:formatCode>
                <c:ptCount val="13"/>
                <c:pt idx="0">
                  <c:v>3.2</c:v>
                </c:pt>
                <c:pt idx="1">
                  <c:v>2</c:v>
                </c:pt>
                <c:pt idx="2">
                  <c:v>1.5</c:v>
                </c:pt>
                <c:pt idx="3">
                  <c:v>2.9</c:v>
                </c:pt>
                <c:pt idx="4">
                  <c:v>0.2</c:v>
                </c:pt>
                <c:pt idx="5">
                  <c:v>0.03</c:v>
                </c:pt>
                <c:pt idx="6">
                  <c:v>0.1</c:v>
                </c:pt>
                <c:pt idx="7">
                  <c:v>0.2</c:v>
                </c:pt>
                <c:pt idx="8">
                  <c:v>0.1</c:v>
                </c:pt>
                <c:pt idx="9">
                  <c:v>1</c:v>
                </c:pt>
                <c:pt idx="10">
                  <c:v>0.2247811702467605</c:v>
                </c:pt>
                <c:pt idx="11">
                  <c:v>0.21703860259753202</c:v>
                </c:pt>
                <c:pt idx="12">
                  <c:v>6.0605480172784124E-2</c:v>
                </c:pt>
              </c:numCache>
            </c:numRef>
          </c:val>
        </c:ser>
        <c:ser>
          <c:idx val="5"/>
          <c:order val="5"/>
          <c:tx>
            <c:strRef>
              <c:f>Рис_27!$G$2</c:f>
              <c:strCache>
                <c:ptCount val="1"/>
                <c:pt idx="0">
                  <c:v>Облигации российских эмитентов</c:v>
                </c:pt>
              </c:strCache>
            </c:strRef>
          </c:tx>
          <c:spPr>
            <a:solidFill>
              <a:srgbClr val="FF0000"/>
            </a:solidFill>
            <a:ln w="25400">
              <a:noFill/>
            </a:ln>
          </c:spPr>
          <c:cat>
            <c:numRef>
              <c:f>Рис_27!$A$3:$A$15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Рис_27!$G$3:$G$15</c:f>
              <c:numCache>
                <c:formatCode>#,##0.0</c:formatCode>
                <c:ptCount val="13"/>
                <c:pt idx="0">
                  <c:v>19.8</c:v>
                </c:pt>
                <c:pt idx="1">
                  <c:v>21.9</c:v>
                </c:pt>
                <c:pt idx="2">
                  <c:v>38.799999999999997</c:v>
                </c:pt>
                <c:pt idx="3">
                  <c:v>43.2</c:v>
                </c:pt>
                <c:pt idx="4">
                  <c:v>33.799999999999997</c:v>
                </c:pt>
                <c:pt idx="5">
                  <c:v>48</c:v>
                </c:pt>
                <c:pt idx="6">
                  <c:v>52.400000000000006</c:v>
                </c:pt>
                <c:pt idx="7">
                  <c:v>48.4</c:v>
                </c:pt>
                <c:pt idx="8">
                  <c:v>57.600000000000009</c:v>
                </c:pt>
                <c:pt idx="9">
                  <c:v>61.750000000000007</c:v>
                </c:pt>
                <c:pt idx="10">
                  <c:v>64.535800866036567</c:v>
                </c:pt>
                <c:pt idx="11">
                  <c:v>58.66615905811561</c:v>
                </c:pt>
                <c:pt idx="12">
                  <c:v>54.830324578709089</c:v>
                </c:pt>
              </c:numCache>
            </c:numRef>
          </c:val>
        </c:ser>
        <c:ser>
          <c:idx val="6"/>
          <c:order val="6"/>
          <c:tx>
            <c:strRef>
              <c:f>Рис_27!$H$2</c:f>
              <c:strCache>
                <c:ptCount val="1"/>
                <c:pt idx="0">
                  <c:v>Акции российских эмитентов</c:v>
                </c:pt>
              </c:strCache>
            </c:strRef>
          </c:tx>
          <c:spPr>
            <a:solidFill>
              <a:srgbClr val="FFFF00"/>
            </a:solidFill>
            <a:ln w="25400">
              <a:noFill/>
            </a:ln>
          </c:spPr>
          <c:cat>
            <c:numRef>
              <c:f>Рис_27!$A$3:$A$15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Рис_27!$H$3:$H$15</c:f>
              <c:numCache>
                <c:formatCode>#,##0.0</c:formatCode>
                <c:ptCount val="13"/>
                <c:pt idx="0">
                  <c:v>19.5</c:v>
                </c:pt>
                <c:pt idx="1">
                  <c:v>29.4</c:v>
                </c:pt>
                <c:pt idx="2">
                  <c:v>30.2</c:v>
                </c:pt>
                <c:pt idx="3">
                  <c:v>15.1</c:v>
                </c:pt>
                <c:pt idx="4">
                  <c:v>25.1</c:v>
                </c:pt>
                <c:pt idx="5">
                  <c:v>25</c:v>
                </c:pt>
                <c:pt idx="6">
                  <c:v>17.8</c:v>
                </c:pt>
                <c:pt idx="7">
                  <c:v>13.68</c:v>
                </c:pt>
                <c:pt idx="8">
                  <c:v>7.9</c:v>
                </c:pt>
                <c:pt idx="9">
                  <c:v>3</c:v>
                </c:pt>
                <c:pt idx="10">
                  <c:v>2.3854834007714762</c:v>
                </c:pt>
                <c:pt idx="11">
                  <c:v>5.8452434738051338</c:v>
                </c:pt>
                <c:pt idx="12">
                  <c:v>5.4143129481675754</c:v>
                </c:pt>
              </c:numCache>
            </c:numRef>
          </c:val>
        </c:ser>
        <c:ser>
          <c:idx val="7"/>
          <c:order val="7"/>
          <c:tx>
            <c:strRef>
              <c:f>Рис_27!$I$2</c:f>
              <c:strCache>
                <c:ptCount val="1"/>
                <c:pt idx="0">
                  <c:v>Дебиторская задолжность</c:v>
                </c:pt>
              </c:strCache>
            </c:strRef>
          </c:tx>
          <c:spPr>
            <a:solidFill>
              <a:schemeClr val="accent3">
                <a:lumMod val="40000"/>
                <a:lumOff val="60000"/>
              </a:schemeClr>
            </a:solidFill>
            <a:ln w="25400">
              <a:noFill/>
            </a:ln>
          </c:spPr>
          <c:cat>
            <c:numRef>
              <c:f>Рис_27!$A$3:$A$15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Рис_27!$I$3:$I$15</c:f>
              <c:numCache>
                <c:formatCode>#,##0.0</c:formatCode>
                <c:ptCount val="13"/>
                <c:pt idx="0">
                  <c:v>9</c:v>
                </c:pt>
                <c:pt idx="1">
                  <c:v>5.9</c:v>
                </c:pt>
                <c:pt idx="2">
                  <c:v>4.5</c:v>
                </c:pt>
                <c:pt idx="3">
                  <c:v>7.0000000000000009</c:v>
                </c:pt>
                <c:pt idx="4">
                  <c:v>6.6000000000000005</c:v>
                </c:pt>
                <c:pt idx="5">
                  <c:v>5</c:v>
                </c:pt>
                <c:pt idx="6">
                  <c:v>6.3</c:v>
                </c:pt>
                <c:pt idx="7">
                  <c:v>4.05</c:v>
                </c:pt>
                <c:pt idx="8">
                  <c:v>3.5000000000000004</c:v>
                </c:pt>
                <c:pt idx="9">
                  <c:v>2.65</c:v>
                </c:pt>
                <c:pt idx="10">
                  <c:v>2.5761618852554435</c:v>
                </c:pt>
                <c:pt idx="11">
                  <c:v>2.5545958924710366</c:v>
                </c:pt>
                <c:pt idx="12">
                  <c:v>2.6388484788783697</c:v>
                </c:pt>
              </c:numCache>
            </c:numRef>
          </c:val>
        </c:ser>
        <c:dLbls>
          <c:showLegendKey val="0"/>
          <c:showVal val="0"/>
          <c:showCatName val="0"/>
          <c:showSerName val="0"/>
          <c:showPercent val="0"/>
          <c:showBubbleSize val="0"/>
        </c:dLbls>
        <c:axId val="155372160"/>
        <c:axId val="155382144"/>
      </c:areaChart>
      <c:catAx>
        <c:axId val="1553721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382144"/>
        <c:crosses val="autoZero"/>
        <c:auto val="1"/>
        <c:lblAlgn val="ctr"/>
        <c:lblOffset val="100"/>
        <c:noMultiLvlLbl val="0"/>
      </c:catAx>
      <c:valAx>
        <c:axId val="155382144"/>
        <c:scaling>
          <c:orientation val="minMax"/>
        </c:scaling>
        <c:delete val="0"/>
        <c:axPos val="l"/>
        <c:majorGridlines/>
        <c:numFmt formatCode="0%" sourceLinked="1"/>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5372160"/>
        <c:crosses val="autoZero"/>
        <c:crossBetween val="midCat"/>
      </c:valAx>
      <c:dTable>
        <c:showHorzBorder val="1"/>
        <c:showVertBorder val="1"/>
        <c:showOutline val="1"/>
        <c:showKeys val="1"/>
        <c:txPr>
          <a:bodyPr/>
          <a:lstStyle/>
          <a:p>
            <a:pPr rtl="0">
              <a:defRPr sz="900" b="0" i="0" u="none" strike="noStrike" baseline="0">
                <a:solidFill>
                  <a:srgbClr val="000000"/>
                </a:solidFill>
                <a:latin typeface="Times New Roman"/>
                <a:ea typeface="Times New Roman"/>
                <a:cs typeface="Times New Roman"/>
              </a:defRPr>
            </a:pPr>
            <a:endParaRPr lang="ru-RU"/>
          </a:p>
        </c:txPr>
      </c:dTable>
    </c:plotArea>
    <c:plotVisOnly val="1"/>
    <c:dispBlanksAs val="zero"/>
    <c:showDLblsOverMax val="0"/>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874791513129822"/>
          <c:y val="0.10209058205519678"/>
          <c:w val="0.63796801261911229"/>
          <c:h val="0.51284420074319059"/>
        </c:manualLayout>
      </c:layout>
      <c:areaChart>
        <c:grouping val="percentStacked"/>
        <c:varyColors val="0"/>
        <c:ser>
          <c:idx val="0"/>
          <c:order val="0"/>
          <c:tx>
            <c:strRef>
              <c:f>Рис_28!$B$2</c:f>
              <c:strCache>
                <c:ptCount val="1"/>
                <c:pt idx="0">
                  <c:v>Денежные средства на счетах в кредитных организациях</c:v>
                </c:pt>
              </c:strCache>
            </c:strRef>
          </c:tx>
          <c:spPr>
            <a:solidFill>
              <a:schemeClr val="accent4">
                <a:lumMod val="60000"/>
                <a:lumOff val="40000"/>
              </a:schemeClr>
            </a:solidFill>
          </c:spPr>
          <c:cat>
            <c:numRef>
              <c:f>Рис_28!$A$3:$A$15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Рис_28!$B$3:$B$15</c:f>
              <c:numCache>
                <c:formatCode>#,##0.0</c:formatCode>
                <c:ptCount val="13"/>
                <c:pt idx="0">
                  <c:v>0.8</c:v>
                </c:pt>
                <c:pt idx="1">
                  <c:v>6.13</c:v>
                </c:pt>
                <c:pt idx="2">
                  <c:v>2.4</c:v>
                </c:pt>
                <c:pt idx="3">
                  <c:v>3.4000000000000004</c:v>
                </c:pt>
                <c:pt idx="4">
                  <c:v>7.8</c:v>
                </c:pt>
                <c:pt idx="5">
                  <c:v>7.3</c:v>
                </c:pt>
                <c:pt idx="6">
                  <c:v>7.4000000000000012</c:v>
                </c:pt>
                <c:pt idx="7">
                  <c:v>7.0000000000000009</c:v>
                </c:pt>
                <c:pt idx="8">
                  <c:v>10.4</c:v>
                </c:pt>
                <c:pt idx="9">
                  <c:v>2.4</c:v>
                </c:pt>
                <c:pt idx="10">
                  <c:v>4.4538891754860748</c:v>
                </c:pt>
                <c:pt idx="11">
                  <c:v>6.1770549313249239</c:v>
                </c:pt>
                <c:pt idx="12">
                  <c:v>4.4857464700904108</c:v>
                </c:pt>
              </c:numCache>
            </c:numRef>
          </c:val>
        </c:ser>
        <c:ser>
          <c:idx val="1"/>
          <c:order val="1"/>
          <c:tx>
            <c:strRef>
              <c:f>Рис_28!$C$2</c:f>
              <c:strCache>
                <c:ptCount val="1"/>
                <c:pt idx="0">
                  <c:v>Депозиты в кредитных организациях</c:v>
                </c:pt>
              </c:strCache>
            </c:strRef>
          </c:tx>
          <c:spPr>
            <a:solidFill>
              <a:srgbClr val="FFFFCC"/>
            </a:solidFill>
            <a:ln w="25400">
              <a:noFill/>
            </a:ln>
          </c:spPr>
          <c:cat>
            <c:numRef>
              <c:f>Рис_28!$A$3:$A$15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Рис_28!$C$3:$C$15</c:f>
              <c:numCache>
                <c:formatCode>#,##0.0</c:formatCode>
                <c:ptCount val="13"/>
                <c:pt idx="0">
                  <c:v>4.5</c:v>
                </c:pt>
                <c:pt idx="1">
                  <c:v>0.5</c:v>
                </c:pt>
                <c:pt idx="2">
                  <c:v>1.4</c:v>
                </c:pt>
                <c:pt idx="3">
                  <c:v>10.6</c:v>
                </c:pt>
                <c:pt idx="4">
                  <c:v>22</c:v>
                </c:pt>
                <c:pt idx="5">
                  <c:v>16.100000000000001</c:v>
                </c:pt>
                <c:pt idx="6">
                  <c:v>23.3</c:v>
                </c:pt>
                <c:pt idx="7">
                  <c:v>39.1</c:v>
                </c:pt>
                <c:pt idx="8">
                  <c:v>30.5</c:v>
                </c:pt>
                <c:pt idx="9">
                  <c:v>31.6</c:v>
                </c:pt>
                <c:pt idx="10">
                  <c:v>19.51929981195379</c:v>
                </c:pt>
                <c:pt idx="11">
                  <c:v>10.982964867009374</c:v>
                </c:pt>
                <c:pt idx="12">
                  <c:v>6.0045504335352478</c:v>
                </c:pt>
              </c:numCache>
            </c:numRef>
          </c:val>
        </c:ser>
        <c:ser>
          <c:idx val="2"/>
          <c:order val="2"/>
          <c:tx>
            <c:strRef>
              <c:f>Рис_28!$D$2</c:f>
              <c:strCache>
                <c:ptCount val="1"/>
                <c:pt idx="0">
                  <c:v>Государственные ценные бумаги Российской Федерации</c:v>
                </c:pt>
              </c:strCache>
            </c:strRef>
          </c:tx>
          <c:spPr>
            <a:solidFill>
              <a:srgbClr val="00B050"/>
            </a:solidFill>
            <a:ln w="25400">
              <a:noFill/>
            </a:ln>
          </c:spPr>
          <c:cat>
            <c:numRef>
              <c:f>Рис_28!$A$3:$A$15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Рис_28!$D$3:$D$15</c:f>
              <c:numCache>
                <c:formatCode>#,##0.0</c:formatCode>
                <c:ptCount val="13"/>
                <c:pt idx="0">
                  <c:v>20.3</c:v>
                </c:pt>
                <c:pt idx="1">
                  <c:v>6.84</c:v>
                </c:pt>
                <c:pt idx="2">
                  <c:v>7.4000000000000012</c:v>
                </c:pt>
                <c:pt idx="3">
                  <c:v>3.1</c:v>
                </c:pt>
                <c:pt idx="4">
                  <c:v>3.4000000000000004</c:v>
                </c:pt>
                <c:pt idx="5">
                  <c:v>1.7000000000000002</c:v>
                </c:pt>
                <c:pt idx="6">
                  <c:v>4.9000000000000004</c:v>
                </c:pt>
                <c:pt idx="7">
                  <c:v>2.8</c:v>
                </c:pt>
                <c:pt idx="8">
                  <c:v>4.3</c:v>
                </c:pt>
                <c:pt idx="9">
                  <c:v>2.4</c:v>
                </c:pt>
                <c:pt idx="10">
                  <c:v>5.0487213312634056</c:v>
                </c:pt>
                <c:pt idx="11">
                  <c:v>7.1405221774141641</c:v>
                </c:pt>
                <c:pt idx="12">
                  <c:v>20.5877893162418</c:v>
                </c:pt>
              </c:numCache>
            </c:numRef>
          </c:val>
        </c:ser>
        <c:ser>
          <c:idx val="3"/>
          <c:order val="3"/>
          <c:tx>
            <c:strRef>
              <c:f>Рис_28!$E$2</c:f>
              <c:strCache>
                <c:ptCount val="1"/>
                <c:pt idx="0">
                  <c:v>Государственные ценные бумаги субъектов Российской Федерации</c:v>
                </c:pt>
              </c:strCache>
            </c:strRef>
          </c:tx>
          <c:spPr>
            <a:solidFill>
              <a:srgbClr val="E8A6D5"/>
            </a:solidFill>
            <a:ln w="25400">
              <a:noFill/>
            </a:ln>
          </c:spPr>
          <c:cat>
            <c:numRef>
              <c:f>Рис_28!$A$3:$A$15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Рис_28!$E$3:$E$15</c:f>
              <c:numCache>
                <c:formatCode>#,##0.0</c:formatCode>
                <c:ptCount val="13"/>
                <c:pt idx="0">
                  <c:v>33.1</c:v>
                </c:pt>
                <c:pt idx="1">
                  <c:v>27.74</c:v>
                </c:pt>
                <c:pt idx="2">
                  <c:v>16.7</c:v>
                </c:pt>
                <c:pt idx="3">
                  <c:v>14.099999999999998</c:v>
                </c:pt>
                <c:pt idx="4">
                  <c:v>12.1</c:v>
                </c:pt>
                <c:pt idx="5">
                  <c:v>8.9</c:v>
                </c:pt>
                <c:pt idx="6">
                  <c:v>6.1</c:v>
                </c:pt>
                <c:pt idx="7">
                  <c:v>7.1</c:v>
                </c:pt>
                <c:pt idx="8">
                  <c:v>5.7</c:v>
                </c:pt>
                <c:pt idx="9">
                  <c:v>5.6</c:v>
                </c:pt>
                <c:pt idx="10">
                  <c:v>4.2299244984615019</c:v>
                </c:pt>
                <c:pt idx="11">
                  <c:v>3.0109812277895944</c:v>
                </c:pt>
                <c:pt idx="12">
                  <c:v>1.9067177228024992</c:v>
                </c:pt>
              </c:numCache>
            </c:numRef>
          </c:val>
        </c:ser>
        <c:ser>
          <c:idx val="4"/>
          <c:order val="4"/>
          <c:tx>
            <c:strRef>
              <c:f>Рис_28!$F$2</c:f>
              <c:strCache>
                <c:ptCount val="1"/>
                <c:pt idx="0">
                  <c:v>Облигации российских эмитентов</c:v>
                </c:pt>
              </c:strCache>
            </c:strRef>
          </c:tx>
          <c:spPr>
            <a:solidFill>
              <a:srgbClr val="FF0000"/>
            </a:solidFill>
            <a:ln w="25400">
              <a:noFill/>
            </a:ln>
          </c:spPr>
          <c:cat>
            <c:numRef>
              <c:f>Рис_28!$A$3:$A$15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Рис_28!$F$3:$F$15</c:f>
              <c:numCache>
                <c:formatCode>#,##0.0</c:formatCode>
                <c:ptCount val="13"/>
                <c:pt idx="0">
                  <c:v>24.3</c:v>
                </c:pt>
                <c:pt idx="1">
                  <c:v>26.400000000000002</c:v>
                </c:pt>
                <c:pt idx="2">
                  <c:v>37.700000000000003</c:v>
                </c:pt>
                <c:pt idx="3">
                  <c:v>43.9</c:v>
                </c:pt>
                <c:pt idx="4">
                  <c:v>36.299999999999997</c:v>
                </c:pt>
                <c:pt idx="5">
                  <c:v>48.8</c:v>
                </c:pt>
                <c:pt idx="6">
                  <c:v>44.7</c:v>
                </c:pt>
                <c:pt idx="7">
                  <c:v>34.1</c:v>
                </c:pt>
                <c:pt idx="8">
                  <c:v>36.200000000000003</c:v>
                </c:pt>
                <c:pt idx="9">
                  <c:v>39.200000000000003</c:v>
                </c:pt>
                <c:pt idx="10">
                  <c:v>47.478967296673673</c:v>
                </c:pt>
                <c:pt idx="11">
                  <c:v>50.618458783580401</c:v>
                </c:pt>
                <c:pt idx="12">
                  <c:v>45.488907405582239</c:v>
                </c:pt>
              </c:numCache>
            </c:numRef>
          </c:val>
        </c:ser>
        <c:ser>
          <c:idx val="5"/>
          <c:order val="5"/>
          <c:tx>
            <c:strRef>
              <c:f>Рис_28!$G$2</c:f>
              <c:strCache>
                <c:ptCount val="1"/>
                <c:pt idx="0">
                  <c:v>Акции российских эмитентов</c:v>
                </c:pt>
              </c:strCache>
            </c:strRef>
          </c:tx>
          <c:spPr>
            <a:solidFill>
              <a:srgbClr val="FFFF00"/>
            </a:solidFill>
            <a:ln w="25400">
              <a:noFill/>
            </a:ln>
          </c:spPr>
          <c:cat>
            <c:numRef>
              <c:f>Рис_28!$A$3:$A$15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Рис_28!$G$3:$G$15</c:f>
              <c:numCache>
                <c:formatCode>#,##0.0</c:formatCode>
                <c:ptCount val="13"/>
                <c:pt idx="0">
                  <c:v>10</c:v>
                </c:pt>
                <c:pt idx="1">
                  <c:v>25</c:v>
                </c:pt>
                <c:pt idx="2">
                  <c:v>27</c:v>
                </c:pt>
                <c:pt idx="3">
                  <c:v>11.3</c:v>
                </c:pt>
                <c:pt idx="4">
                  <c:v>11.6</c:v>
                </c:pt>
                <c:pt idx="5">
                  <c:v>11.9</c:v>
                </c:pt>
                <c:pt idx="6">
                  <c:v>9.6999999999999993</c:v>
                </c:pt>
                <c:pt idx="7">
                  <c:v>6.3</c:v>
                </c:pt>
                <c:pt idx="8">
                  <c:v>6.4</c:v>
                </c:pt>
                <c:pt idx="9">
                  <c:v>6.7</c:v>
                </c:pt>
                <c:pt idx="10">
                  <c:v>13.037187131418843</c:v>
                </c:pt>
                <c:pt idx="11">
                  <c:v>17.430576348866271</c:v>
                </c:pt>
                <c:pt idx="12">
                  <c:v>12.07478484339447</c:v>
                </c:pt>
              </c:numCache>
            </c:numRef>
          </c:val>
        </c:ser>
        <c:ser>
          <c:idx val="6"/>
          <c:order val="6"/>
          <c:tx>
            <c:strRef>
              <c:f>Рис_28!$H$2</c:f>
              <c:strCache>
                <c:ptCount val="1"/>
                <c:pt idx="0">
                  <c:v>Ипотечные ценные бумаги</c:v>
                </c:pt>
              </c:strCache>
            </c:strRef>
          </c:tx>
          <c:spPr>
            <a:solidFill>
              <a:srgbClr val="FFC000"/>
            </a:solidFill>
            <a:ln w="25400">
              <a:noFill/>
            </a:ln>
          </c:spPr>
          <c:cat>
            <c:numRef>
              <c:f>Рис_28!$A$3:$A$15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Рис_28!$H$3:$H$15</c:f>
              <c:numCache>
                <c:formatCode>#,##0.0</c:formatCode>
                <c:ptCount val="13"/>
                <c:pt idx="0">
                  <c:v>0</c:v>
                </c:pt>
                <c:pt idx="1">
                  <c:v>0</c:v>
                </c:pt>
                <c:pt idx="2">
                  <c:v>0</c:v>
                </c:pt>
                <c:pt idx="3">
                  <c:v>0.4</c:v>
                </c:pt>
                <c:pt idx="4">
                  <c:v>0.2</c:v>
                </c:pt>
                <c:pt idx="5">
                  <c:v>0.5</c:v>
                </c:pt>
                <c:pt idx="6">
                  <c:v>0.2</c:v>
                </c:pt>
                <c:pt idx="7">
                  <c:v>0.3</c:v>
                </c:pt>
                <c:pt idx="8">
                  <c:v>2.7</c:v>
                </c:pt>
                <c:pt idx="9">
                  <c:v>7.3</c:v>
                </c:pt>
                <c:pt idx="10">
                  <c:v>5.2940338995623168</c:v>
                </c:pt>
                <c:pt idx="11">
                  <c:v>3.7613153379664332</c:v>
                </c:pt>
                <c:pt idx="12">
                  <c:v>2.7815249426253539</c:v>
                </c:pt>
              </c:numCache>
            </c:numRef>
          </c:val>
        </c:ser>
        <c:ser>
          <c:idx val="7"/>
          <c:order val="7"/>
          <c:tx>
            <c:strRef>
              <c:f>Рис_28!$I$2</c:f>
              <c:strCache>
                <c:ptCount val="1"/>
                <c:pt idx="0">
                  <c:v>Прочие активы</c:v>
                </c:pt>
              </c:strCache>
            </c:strRef>
          </c:tx>
          <c:spPr>
            <a:solidFill>
              <a:schemeClr val="accent3">
                <a:lumMod val="40000"/>
                <a:lumOff val="60000"/>
              </a:schemeClr>
            </a:solidFill>
            <a:ln w="25400">
              <a:noFill/>
            </a:ln>
          </c:spPr>
          <c:cat>
            <c:numRef>
              <c:f>Рис_28!$A$3:$A$15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Рис_28!$I$3:$I$15</c:f>
              <c:numCache>
                <c:formatCode>#,##0.0</c:formatCode>
                <c:ptCount val="13"/>
                <c:pt idx="0">
                  <c:v>7.0000000000000009</c:v>
                </c:pt>
                <c:pt idx="1">
                  <c:v>7.4000000000000012</c:v>
                </c:pt>
                <c:pt idx="2">
                  <c:v>7.4000000000000012</c:v>
                </c:pt>
                <c:pt idx="3">
                  <c:v>13.200000000000001</c:v>
                </c:pt>
                <c:pt idx="4">
                  <c:v>6.6000000000000005</c:v>
                </c:pt>
                <c:pt idx="5">
                  <c:v>4.8</c:v>
                </c:pt>
                <c:pt idx="6">
                  <c:v>3.7000000000000006</c:v>
                </c:pt>
                <c:pt idx="7">
                  <c:v>3.3000000000000003</c:v>
                </c:pt>
                <c:pt idx="8">
                  <c:v>3.5000000000000004</c:v>
                </c:pt>
                <c:pt idx="9">
                  <c:v>4.5999999999999996</c:v>
                </c:pt>
                <c:pt idx="10">
                  <c:v>0.84374291633392795</c:v>
                </c:pt>
                <c:pt idx="11">
                  <c:v>0.878126326048835</c:v>
                </c:pt>
                <c:pt idx="12">
                  <c:v>6.6699788657279946</c:v>
                </c:pt>
              </c:numCache>
            </c:numRef>
          </c:val>
        </c:ser>
        <c:dLbls>
          <c:showLegendKey val="0"/>
          <c:showVal val="0"/>
          <c:showCatName val="0"/>
          <c:showSerName val="0"/>
          <c:showPercent val="0"/>
          <c:showBubbleSize val="0"/>
        </c:dLbls>
        <c:axId val="162044544"/>
        <c:axId val="162066816"/>
      </c:areaChart>
      <c:catAx>
        <c:axId val="16204454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2066816"/>
        <c:crosses val="autoZero"/>
        <c:auto val="1"/>
        <c:lblAlgn val="ctr"/>
        <c:lblOffset val="100"/>
        <c:noMultiLvlLbl val="0"/>
      </c:catAx>
      <c:valAx>
        <c:axId val="162066816"/>
        <c:scaling>
          <c:orientation val="minMax"/>
        </c:scaling>
        <c:delete val="0"/>
        <c:axPos val="l"/>
        <c:majorGridlines/>
        <c:numFmt formatCode="0%" sourceLinked="1"/>
        <c:majorTickMark val="out"/>
        <c:minorTickMark val="none"/>
        <c:tickLblPos val="nextTo"/>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62044544"/>
        <c:crosses val="autoZero"/>
        <c:crossBetween val="midCat"/>
      </c:valAx>
      <c:dTable>
        <c:showHorzBorder val="1"/>
        <c:showVertBorder val="1"/>
        <c:showOutline val="1"/>
        <c:showKeys val="1"/>
        <c:txPr>
          <a:bodyPr/>
          <a:lstStyle/>
          <a:p>
            <a:pPr rtl="0">
              <a:defRPr sz="900" b="0" i="0" u="none" strike="noStrike" baseline="0">
                <a:solidFill>
                  <a:srgbClr val="000000"/>
                </a:solidFill>
                <a:latin typeface="Times New Roman"/>
                <a:ea typeface="Times New Roman"/>
                <a:cs typeface="Times New Roman"/>
              </a:defRPr>
            </a:pPr>
            <a:endParaRPr lang="ru-RU"/>
          </a:p>
        </c:txPr>
      </c:dTable>
    </c:plotArea>
    <c:plotVisOnly val="1"/>
    <c:dispBlanksAs val="zero"/>
    <c:showDLblsOverMax val="0"/>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Рыночная</a:t>
            </a:r>
            <a:r>
              <a:rPr lang="ru-RU" sz="1200" baseline="0"/>
              <a:t> с</a:t>
            </a:r>
            <a:r>
              <a:rPr lang="ru-RU" sz="1200"/>
              <a:t>тоимость активов, в которые инвестированы пенсионные накопления,</a:t>
            </a:r>
            <a:r>
              <a:rPr lang="ru-RU" sz="1200" b="1" i="0" u="none" strike="noStrike" kern="1200" baseline="0">
                <a:solidFill>
                  <a:sysClr val="windowText" lastClr="000000"/>
                </a:solidFill>
                <a:latin typeface="Times New Roman" pitchFamily="18" charset="0"/>
                <a:ea typeface="+mn-ea"/>
                <a:cs typeface="Times New Roman" pitchFamily="18" charset="0"/>
              </a:rPr>
              <a:t> </a:t>
            </a:r>
            <a:r>
              <a:rPr lang="ru-RU" sz="1200"/>
              <a:t>в 2006 - 2017 годах</a:t>
            </a:r>
          </a:p>
        </c:rich>
      </c:tx>
      <c:layout>
        <c:manualLayout>
          <c:xMode val="edge"/>
          <c:yMode val="edge"/>
          <c:x val="9.8045746146719348E-2"/>
          <c:y val="2.2889800068596328E-2"/>
        </c:manualLayout>
      </c:layout>
      <c:overlay val="0"/>
    </c:title>
    <c:autoTitleDeleted val="0"/>
    <c:plotArea>
      <c:layout>
        <c:manualLayout>
          <c:layoutTarget val="inner"/>
          <c:xMode val="edge"/>
          <c:yMode val="edge"/>
          <c:x val="8.7042821900803174E-2"/>
          <c:y val="0.15872981115064036"/>
          <c:w val="0.82870886198513727"/>
          <c:h val="0.70943432782142868"/>
        </c:manualLayout>
      </c:layout>
      <c:areaChart>
        <c:grouping val="stacked"/>
        <c:varyColors val="0"/>
        <c:ser>
          <c:idx val="0"/>
          <c:order val="0"/>
          <c:tx>
            <c:v>ГУК</c:v>
          </c:tx>
          <c:spPr>
            <a:solidFill>
              <a:srgbClr val="00B0F0"/>
            </a:solidFill>
          </c:spPr>
          <c:dLbls>
            <c:txPr>
              <a:bodyPr/>
              <a:lstStyle/>
              <a:p>
                <a:pPr>
                  <a:defRPr b="0">
                    <a:solidFill>
                      <a:sysClr val="windowText" lastClr="000000"/>
                    </a:solidFill>
                  </a:defRPr>
                </a:pPr>
                <a:endParaRPr lang="ru-RU"/>
              </a:p>
            </c:txPr>
            <c:showLegendKey val="0"/>
            <c:showVal val="0"/>
            <c:showCatName val="0"/>
            <c:showSerName val="1"/>
            <c:showPercent val="0"/>
            <c:showBubbleSize val="0"/>
            <c:showLeaderLines val="0"/>
          </c:dLbls>
          <c:cat>
            <c:numRef>
              <c:f>Рис_3_Таб_5!$A$5:$A$16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Рис_3_Таб_5!$C$5:$C$16</c:f>
              <c:numCache>
                <c:formatCode>#,##0.0</c:formatCode>
                <c:ptCount val="12"/>
                <c:pt idx="0">
                  <c:v>267.2</c:v>
                </c:pt>
                <c:pt idx="1">
                  <c:v>363.1</c:v>
                </c:pt>
                <c:pt idx="2">
                  <c:v>343.1</c:v>
                </c:pt>
                <c:pt idx="3">
                  <c:v>480.8</c:v>
                </c:pt>
                <c:pt idx="4">
                  <c:v>740.2</c:v>
                </c:pt>
                <c:pt idx="5">
                  <c:v>1334.04</c:v>
                </c:pt>
                <c:pt idx="6">
                  <c:v>1643.77</c:v>
                </c:pt>
                <c:pt idx="7">
                  <c:v>1865.54</c:v>
                </c:pt>
                <c:pt idx="8">
                  <c:v>1902.81</c:v>
                </c:pt>
                <c:pt idx="9">
                  <c:v>2012.93700151916</c:v>
                </c:pt>
                <c:pt idx="10">
                  <c:v>1968.5549431203799</c:v>
                </c:pt>
                <c:pt idx="11">
                  <c:v>1848.36381844162</c:v>
                </c:pt>
              </c:numCache>
            </c:numRef>
          </c:val>
        </c:ser>
        <c:ser>
          <c:idx val="3"/>
          <c:order val="1"/>
          <c:tx>
            <c:v>ЧУК</c:v>
          </c:tx>
          <c:spPr>
            <a:solidFill>
              <a:srgbClr val="FF0000"/>
            </a:solidFill>
          </c:spPr>
          <c:dLbls>
            <c:txPr>
              <a:bodyPr/>
              <a:lstStyle/>
              <a:p>
                <a:pPr>
                  <a:defRPr b="0">
                    <a:solidFill>
                      <a:sysClr val="windowText" lastClr="000000"/>
                    </a:solidFill>
                  </a:defRPr>
                </a:pPr>
                <a:endParaRPr lang="ru-RU"/>
              </a:p>
            </c:txPr>
            <c:showLegendKey val="0"/>
            <c:showVal val="0"/>
            <c:showCatName val="0"/>
            <c:showSerName val="1"/>
            <c:showPercent val="0"/>
            <c:showBubbleSize val="0"/>
            <c:showLeaderLines val="0"/>
          </c:dLbls>
          <c:cat>
            <c:numRef>
              <c:f>Рис_3_Таб_5!$A$5:$A$16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Рис_3_Таб_5!$E$5:$E$16</c:f>
              <c:numCache>
                <c:formatCode>#,##0.0</c:formatCode>
                <c:ptCount val="12"/>
                <c:pt idx="0">
                  <c:v>9.5</c:v>
                </c:pt>
                <c:pt idx="1">
                  <c:v>12.3</c:v>
                </c:pt>
                <c:pt idx="2">
                  <c:v>9.1</c:v>
                </c:pt>
                <c:pt idx="3">
                  <c:v>15.2</c:v>
                </c:pt>
                <c:pt idx="4">
                  <c:v>19.8</c:v>
                </c:pt>
                <c:pt idx="5">
                  <c:v>28.84</c:v>
                </c:pt>
                <c:pt idx="6">
                  <c:v>34.28</c:v>
                </c:pt>
                <c:pt idx="7">
                  <c:v>37.76</c:v>
                </c:pt>
                <c:pt idx="8">
                  <c:v>37.67</c:v>
                </c:pt>
                <c:pt idx="9">
                  <c:v>41.214178606819999</c:v>
                </c:pt>
                <c:pt idx="10">
                  <c:v>42.653227532829995</c:v>
                </c:pt>
                <c:pt idx="11">
                  <c:v>43.731419162820004</c:v>
                </c:pt>
              </c:numCache>
            </c:numRef>
          </c:val>
        </c:ser>
        <c:ser>
          <c:idx val="4"/>
          <c:order val="2"/>
          <c:tx>
            <c:v>НПФ</c:v>
          </c:tx>
          <c:spPr>
            <a:solidFill>
              <a:srgbClr val="92D050"/>
            </a:solidFill>
          </c:spPr>
          <c:dLbls>
            <c:txPr>
              <a:bodyPr/>
              <a:lstStyle/>
              <a:p>
                <a:pPr>
                  <a:defRPr b="0">
                    <a:solidFill>
                      <a:sysClr val="windowText" lastClr="000000"/>
                    </a:solidFill>
                  </a:defRPr>
                </a:pPr>
                <a:endParaRPr lang="ru-RU"/>
              </a:p>
            </c:txPr>
            <c:showLegendKey val="0"/>
            <c:showVal val="0"/>
            <c:showCatName val="0"/>
            <c:showSerName val="1"/>
            <c:showPercent val="0"/>
            <c:showBubbleSize val="0"/>
            <c:showLeaderLines val="0"/>
          </c:dLbls>
          <c:cat>
            <c:numRef>
              <c:f>Рис_3_Таб_5!$A$5:$A$16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Рис_3_Таб_5!$G$5:$G$16</c:f>
              <c:numCache>
                <c:formatCode>#,##0.0</c:formatCode>
                <c:ptCount val="12"/>
                <c:pt idx="0">
                  <c:v>9.9600000000000009</c:v>
                </c:pt>
                <c:pt idx="1">
                  <c:v>26.8</c:v>
                </c:pt>
                <c:pt idx="2">
                  <c:v>35.5</c:v>
                </c:pt>
                <c:pt idx="3">
                  <c:v>77.2</c:v>
                </c:pt>
                <c:pt idx="4">
                  <c:v>155.35</c:v>
                </c:pt>
                <c:pt idx="5">
                  <c:v>393.7</c:v>
                </c:pt>
                <c:pt idx="6">
                  <c:v>669.19</c:v>
                </c:pt>
                <c:pt idx="7">
                  <c:v>1088.4100000000001</c:v>
                </c:pt>
                <c:pt idx="8">
                  <c:v>1132.44</c:v>
                </c:pt>
                <c:pt idx="9">
                  <c:v>1719.5486677970298</c:v>
                </c:pt>
                <c:pt idx="10">
                  <c:v>2129.93770983787</c:v>
                </c:pt>
                <c:pt idx="11">
                  <c:v>2435.0114229999999</c:v>
                </c:pt>
              </c:numCache>
            </c:numRef>
          </c:val>
        </c:ser>
        <c:dLbls>
          <c:showLegendKey val="0"/>
          <c:showVal val="0"/>
          <c:showCatName val="0"/>
          <c:showSerName val="0"/>
          <c:showPercent val="0"/>
          <c:showBubbleSize val="0"/>
        </c:dLbls>
        <c:axId val="163837440"/>
        <c:axId val="163838976"/>
      </c:areaChart>
      <c:lineChart>
        <c:grouping val="standard"/>
        <c:varyColors val="0"/>
        <c:ser>
          <c:idx val="5"/>
          <c:order val="3"/>
          <c:tx>
            <c:v>Всего</c:v>
          </c:tx>
          <c:spPr>
            <a:ln>
              <a:solidFill>
                <a:srgbClr val="7030A0"/>
              </a:solidFill>
            </a:ln>
          </c:spPr>
          <c:marker>
            <c:symbol val="circle"/>
            <c:size val="4"/>
            <c:spPr>
              <a:solidFill>
                <a:srgbClr val="7030A0"/>
              </a:solidFill>
              <a:ln>
                <a:solidFill>
                  <a:srgbClr val="7030A0"/>
                </a:solidFill>
              </a:ln>
            </c:spPr>
          </c:marker>
          <c:dPt>
            <c:idx val="1"/>
            <c:bubble3D val="0"/>
          </c:dPt>
          <c:dPt>
            <c:idx val="2"/>
            <c:bubble3D val="0"/>
          </c:dPt>
          <c:dPt>
            <c:idx val="3"/>
            <c:bubble3D val="0"/>
          </c:dPt>
          <c:dPt>
            <c:idx val="4"/>
            <c:bubble3D val="0"/>
          </c:dPt>
          <c:dPt>
            <c:idx val="5"/>
            <c:bubble3D val="0"/>
          </c:dPt>
          <c:dPt>
            <c:idx val="6"/>
            <c:bubble3D val="0"/>
          </c:dPt>
          <c:dLbls>
            <c:dLbl>
              <c:idx val="0"/>
              <c:layout>
                <c:manualLayout>
                  <c:x val="-3.9954337899543377E-3"/>
                  <c:y val="-5.245589724441696E-2"/>
                </c:manualLayout>
              </c:layout>
              <c:dLblPos val="r"/>
              <c:showLegendKey val="0"/>
              <c:showVal val="1"/>
              <c:showCatName val="0"/>
              <c:showSerName val="0"/>
              <c:showPercent val="0"/>
              <c:showBubbleSize val="0"/>
            </c:dLbl>
            <c:dLbl>
              <c:idx val="1"/>
              <c:layout>
                <c:manualLayout>
                  <c:x val="-2.3214283393147517E-2"/>
                  <c:y val="-4.585995836289146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Рис_3_Таб_5!$A$5:$A$16</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Рис_3_Таб_5!$I$5:$I$16</c:f>
              <c:numCache>
                <c:formatCode>#,##0.0</c:formatCode>
                <c:ptCount val="12"/>
                <c:pt idx="0">
                  <c:v>286.66000000000003</c:v>
                </c:pt>
                <c:pt idx="1">
                  <c:v>402.2</c:v>
                </c:pt>
                <c:pt idx="2">
                  <c:v>387.7</c:v>
                </c:pt>
                <c:pt idx="3">
                  <c:v>573.20000000000005</c:v>
                </c:pt>
                <c:pt idx="4">
                  <c:v>915.35</c:v>
                </c:pt>
                <c:pt idx="5">
                  <c:v>1756.58</c:v>
                </c:pt>
                <c:pt idx="6">
                  <c:v>2347.2399999999998</c:v>
                </c:pt>
                <c:pt idx="7">
                  <c:v>2991.72</c:v>
                </c:pt>
                <c:pt idx="8">
                  <c:v>3072.92</c:v>
                </c:pt>
                <c:pt idx="9">
                  <c:v>3773.6998479230097</c:v>
                </c:pt>
                <c:pt idx="10">
                  <c:v>4141.1458804910799</c:v>
                </c:pt>
                <c:pt idx="11">
                  <c:v>4327.1066606044396</c:v>
                </c:pt>
              </c:numCache>
            </c:numRef>
          </c:val>
          <c:smooth val="1"/>
        </c:ser>
        <c:dLbls>
          <c:showLegendKey val="0"/>
          <c:showVal val="0"/>
          <c:showCatName val="0"/>
          <c:showSerName val="0"/>
          <c:showPercent val="0"/>
          <c:showBubbleSize val="0"/>
        </c:dLbls>
        <c:marker val="1"/>
        <c:smooth val="0"/>
        <c:axId val="163837440"/>
        <c:axId val="163838976"/>
      </c:lineChart>
      <c:catAx>
        <c:axId val="163837440"/>
        <c:scaling>
          <c:orientation val="minMax"/>
        </c:scaling>
        <c:delete val="0"/>
        <c:axPos val="b"/>
        <c:numFmt formatCode="General" sourceLinked="1"/>
        <c:majorTickMark val="out"/>
        <c:minorTickMark val="none"/>
        <c:tickLblPos val="nextTo"/>
        <c:crossAx val="163838976"/>
        <c:crosses val="autoZero"/>
        <c:auto val="1"/>
        <c:lblAlgn val="ctr"/>
        <c:lblOffset val="100"/>
        <c:noMultiLvlLbl val="0"/>
      </c:catAx>
      <c:valAx>
        <c:axId val="163838976"/>
        <c:scaling>
          <c:orientation val="minMax"/>
        </c:scaling>
        <c:delete val="0"/>
        <c:axPos val="l"/>
        <c:title>
          <c:tx>
            <c:rich>
              <a:bodyPr rot="-5400000" vert="horz"/>
              <a:lstStyle/>
              <a:p>
                <a:pPr>
                  <a:defRPr b="1"/>
                </a:pPr>
                <a:r>
                  <a:rPr lang="ru-RU" b="1"/>
                  <a:t>млрд.</a:t>
                </a:r>
                <a:r>
                  <a:rPr lang="ru-RU" b="1" baseline="0"/>
                  <a:t> рублей</a:t>
                </a:r>
                <a:endParaRPr lang="ru-RU" b="1"/>
              </a:p>
            </c:rich>
          </c:tx>
          <c:overlay val="0"/>
        </c:title>
        <c:numFmt formatCode="0" sourceLinked="0"/>
        <c:majorTickMark val="out"/>
        <c:minorTickMark val="none"/>
        <c:tickLblPos val="nextTo"/>
        <c:crossAx val="163837440"/>
        <c:crosses val="autoZero"/>
        <c:crossBetween val="midCat"/>
      </c:valAx>
      <c:spPr>
        <a:noFill/>
      </c:spPr>
    </c:plotArea>
    <c:plotVisOnly val="1"/>
    <c:dispBlanksAs val="zero"/>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Структура инвестиционного портфеля выплатного резерва ГУК средствами выплатного резерва по состоянию на 31 декабря 2017 г. </a:t>
            </a:r>
            <a:br>
              <a:rPr lang="ru-RU" sz="1200"/>
            </a:br>
            <a:r>
              <a:rPr lang="ru-RU" sz="1200"/>
              <a:t>(общая</a:t>
            </a:r>
            <a:r>
              <a:rPr lang="ru-RU" sz="1200" baseline="0"/>
              <a:t> рыночная стоимость</a:t>
            </a:r>
            <a:r>
              <a:rPr lang="ru-RU" sz="1200"/>
              <a:t> портфеля</a:t>
            </a:r>
            <a:r>
              <a:rPr lang="ru-RU" sz="1200" baseline="0"/>
              <a:t> - 10,7 млрд. рублей)</a:t>
            </a:r>
            <a:endParaRPr lang="ru-RU" sz="1200"/>
          </a:p>
        </c:rich>
      </c:tx>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7150868497096171E-2"/>
          <c:y val="0.24774405199331478"/>
          <c:w val="0.80726298369062421"/>
          <c:h val="0.67872279878801811"/>
        </c:manualLayout>
      </c:layout>
      <c:pie3DChart>
        <c:varyColors val="1"/>
        <c:ser>
          <c:idx val="0"/>
          <c:order val="0"/>
          <c:explosion val="25"/>
          <c:dPt>
            <c:idx val="0"/>
            <c:bubble3D val="0"/>
            <c:spPr>
              <a:solidFill>
                <a:schemeClr val="accent4">
                  <a:lumMod val="60000"/>
                  <a:lumOff val="40000"/>
                </a:schemeClr>
              </a:solidFill>
            </c:spPr>
          </c:dPt>
          <c:dPt>
            <c:idx val="1"/>
            <c:bubble3D val="0"/>
            <c:spPr>
              <a:solidFill>
                <a:srgbClr val="00B050"/>
              </a:solidFill>
            </c:spPr>
          </c:dPt>
          <c:dPt>
            <c:idx val="2"/>
            <c:bubble3D val="0"/>
            <c:spPr>
              <a:solidFill>
                <a:srgbClr val="E8A6D5"/>
              </a:solidFill>
            </c:spPr>
          </c:dPt>
          <c:dPt>
            <c:idx val="3"/>
            <c:bubble3D val="0"/>
            <c:spPr>
              <a:solidFill>
                <a:srgbClr val="FF0000"/>
              </a:solidFill>
            </c:spPr>
          </c:dPt>
          <c:dPt>
            <c:idx val="4"/>
            <c:bubble3D val="0"/>
            <c:spPr>
              <a:solidFill>
                <a:srgbClr val="0070C0"/>
              </a:solidFill>
            </c:spPr>
          </c:dPt>
          <c:dPt>
            <c:idx val="5"/>
            <c:bubble3D val="0"/>
            <c:spPr>
              <a:solidFill>
                <a:srgbClr val="D6E1C1"/>
              </a:solidFill>
            </c:spPr>
          </c:dPt>
          <c:dPt>
            <c:idx val="6"/>
            <c:bubble3D val="0"/>
            <c:spPr>
              <a:solidFill>
                <a:srgbClr val="FFFF00"/>
              </a:solidFill>
            </c:spPr>
          </c:dPt>
          <c:dPt>
            <c:idx val="7"/>
            <c:bubble3D val="0"/>
            <c:spPr>
              <a:solidFill>
                <a:schemeClr val="accent6"/>
              </a:solidFill>
            </c:spPr>
          </c:dPt>
          <c:dLbls>
            <c:dLbl>
              <c:idx val="0"/>
              <c:layout>
                <c:manualLayout>
                  <c:x val="-2.2668141384946092E-2"/>
                  <c:y val="-4.5899743395135396E-2"/>
                </c:manualLayout>
              </c:layout>
              <c:dLblPos val="bestFit"/>
              <c:showLegendKey val="0"/>
              <c:showVal val="1"/>
              <c:showCatName val="1"/>
              <c:showSerName val="0"/>
              <c:showPercent val="1"/>
              <c:showBubbleSize val="0"/>
            </c:dLbl>
            <c:dLbl>
              <c:idx val="1"/>
              <c:layout>
                <c:manualLayout>
                  <c:x val="0"/>
                  <c:y val="8.414952955774814E-2"/>
                </c:manualLayout>
              </c:layout>
              <c:tx>
                <c:rich>
                  <a:bodyPr/>
                  <a:lstStyle/>
                  <a:p>
                    <a:r>
                      <a:rPr lang="ru-RU"/>
                      <a:t>Государственные ценные бумаги; </a:t>
                    </a:r>
                  </a:p>
                  <a:p>
                    <a:r>
                      <a:rPr lang="ru-RU"/>
                      <a:t>1 899.4 млн.руб.; 18%</a:t>
                    </a:r>
                  </a:p>
                </c:rich>
              </c:tx>
              <c:dLblPos val="bestFit"/>
              <c:showLegendKey val="0"/>
              <c:showVal val="1"/>
              <c:showCatName val="1"/>
              <c:showSerName val="0"/>
              <c:showPercent val="1"/>
              <c:showBubbleSize val="0"/>
            </c:dLbl>
            <c:dLbl>
              <c:idx val="2"/>
              <c:layout>
                <c:manualLayout>
                  <c:x val="-0.1983462371182784"/>
                  <c:y val="0.12239931572036093"/>
                </c:manualLayout>
              </c:layout>
              <c:dLblPos val="bestFit"/>
              <c:showLegendKey val="0"/>
              <c:showVal val="1"/>
              <c:showCatName val="1"/>
              <c:showSerName val="0"/>
              <c:showPercent val="1"/>
              <c:showBubbleSize val="0"/>
            </c:dLbl>
            <c:dLbl>
              <c:idx val="3"/>
              <c:layout>
                <c:manualLayout>
                  <c:x val="9.4450589103942054E-3"/>
                  <c:y val="7.1399400050598139E-2"/>
                </c:manualLayout>
              </c:layout>
              <c:dLblPos val="bestFit"/>
              <c:showLegendKey val="0"/>
              <c:showVal val="1"/>
              <c:showCatName val="1"/>
              <c:showSerName val="0"/>
              <c:showPercent val="1"/>
              <c:showBubbleSize val="0"/>
            </c:dLbl>
            <c:dLbl>
              <c:idx val="5"/>
              <c:delete val="1"/>
            </c:dLbl>
            <c:dLblPos val="outEnd"/>
            <c:showLegendKey val="0"/>
            <c:showVal val="1"/>
            <c:showCatName val="1"/>
            <c:showSerName val="0"/>
            <c:showPercent val="1"/>
            <c:showBubbleSize val="0"/>
            <c:showLeaderLines val="1"/>
          </c:dLbls>
          <c:cat>
            <c:strRef>
              <c:f>(Рис_29_30!$J$7;Рис_29_30!$J$9:$J$13)</c:f>
              <c:strCache>
                <c:ptCount val="6"/>
                <c:pt idx="0">
                  <c:v>Денежные средства</c:v>
                </c:pt>
                <c:pt idx="1">
                  <c:v>Государственные ценные бумаги</c:v>
                </c:pt>
                <c:pt idx="2">
                  <c:v>Государственные ценные бумаги субъектов Российской Федерации</c:v>
                </c:pt>
                <c:pt idx="3">
                  <c:v>Облигации российских эмитентов</c:v>
                </c:pt>
                <c:pt idx="4">
                  <c:v>Ценные бумаги международных финансовых организаций</c:v>
                </c:pt>
                <c:pt idx="5">
                  <c:v>Дебиторка</c:v>
                </c:pt>
              </c:strCache>
            </c:strRef>
          </c:cat>
          <c:val>
            <c:numRef>
              <c:f>(Рис_29_30!$K$7;Рис_29_30!$K$9:$K$13)</c:f>
              <c:numCache>
                <c:formatCode>[&gt;100000]#,##0.0,," млн.руб.";###0.0</c:formatCode>
                <c:ptCount val="6"/>
                <c:pt idx="0">
                  <c:v>2101959523.73</c:v>
                </c:pt>
                <c:pt idx="1">
                  <c:v>1899404538.22</c:v>
                </c:pt>
                <c:pt idx="2">
                  <c:v>218979780.46000001</c:v>
                </c:pt>
                <c:pt idx="3">
                  <c:v>5676375047.1100006</c:v>
                </c:pt>
                <c:pt idx="4">
                  <c:v>773031950</c:v>
                </c:pt>
                <c:pt idx="5">
                  <c:v>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Структура инвестиционного портфеля срочных пенсионных выплат ГУК средствами выплатного резерва</a:t>
            </a:r>
            <a:r>
              <a:rPr lang="ru-RU" sz="1200" baseline="0"/>
              <a:t> </a:t>
            </a:r>
          </a:p>
          <a:p>
            <a:pPr>
              <a:defRPr sz="1200"/>
            </a:pPr>
            <a:r>
              <a:rPr lang="ru-RU" sz="1200" baseline="0"/>
              <a:t>по состоянию на 31 декабря</a:t>
            </a:r>
            <a:r>
              <a:rPr lang="ru-RU" sz="1200"/>
              <a:t> 2017 г. </a:t>
            </a:r>
            <a:br>
              <a:rPr lang="ru-RU" sz="1200"/>
            </a:br>
            <a:r>
              <a:rPr lang="ru-RU" sz="1200"/>
              <a:t>(общая</a:t>
            </a:r>
            <a:r>
              <a:rPr lang="ru-RU" sz="1200" baseline="0"/>
              <a:t> рыночная стоимость</a:t>
            </a:r>
            <a:r>
              <a:rPr lang="ru-RU" sz="1200"/>
              <a:t> портфеля</a:t>
            </a:r>
            <a:r>
              <a:rPr lang="ru-RU" sz="1200" baseline="0"/>
              <a:t> - 2,8 млрд. рублей)</a:t>
            </a:r>
            <a:endParaRPr lang="ru-RU" sz="1200"/>
          </a:p>
        </c:rich>
      </c:tx>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617175098621654E-2"/>
          <c:y val="0.25561987949886833"/>
          <c:w val="0.80726298369062421"/>
          <c:h val="0.67872279878801811"/>
        </c:manualLayout>
      </c:layout>
      <c:pie3DChart>
        <c:varyColors val="1"/>
        <c:ser>
          <c:idx val="0"/>
          <c:order val="0"/>
          <c:explosion val="25"/>
          <c:dPt>
            <c:idx val="0"/>
            <c:bubble3D val="0"/>
            <c:spPr>
              <a:solidFill>
                <a:schemeClr val="accent4">
                  <a:lumMod val="60000"/>
                  <a:lumOff val="40000"/>
                </a:schemeClr>
              </a:solidFill>
            </c:spPr>
          </c:dPt>
          <c:dPt>
            <c:idx val="1"/>
            <c:bubble3D val="0"/>
            <c:spPr>
              <a:solidFill>
                <a:srgbClr val="00B050"/>
              </a:solidFill>
            </c:spPr>
          </c:dPt>
          <c:dPt>
            <c:idx val="2"/>
            <c:bubble3D val="0"/>
            <c:spPr>
              <a:solidFill>
                <a:srgbClr val="E8A6D5"/>
              </a:solidFill>
            </c:spPr>
          </c:dPt>
          <c:dPt>
            <c:idx val="3"/>
            <c:bubble3D val="0"/>
            <c:spPr>
              <a:solidFill>
                <a:srgbClr val="FF0000"/>
              </a:solidFill>
            </c:spPr>
          </c:dPt>
          <c:dPt>
            <c:idx val="4"/>
            <c:bubble3D val="0"/>
            <c:spPr>
              <a:solidFill>
                <a:srgbClr val="0070C0"/>
              </a:solidFill>
            </c:spPr>
          </c:dPt>
          <c:dPt>
            <c:idx val="5"/>
            <c:bubble3D val="0"/>
            <c:spPr>
              <a:solidFill>
                <a:srgbClr val="D6E1C1"/>
              </a:solidFill>
            </c:spPr>
          </c:dPt>
          <c:dPt>
            <c:idx val="6"/>
            <c:bubble3D val="0"/>
            <c:spPr>
              <a:solidFill>
                <a:srgbClr val="FFFF00"/>
              </a:solidFill>
            </c:spPr>
          </c:dPt>
          <c:dPt>
            <c:idx val="7"/>
            <c:bubble3D val="0"/>
            <c:spPr>
              <a:solidFill>
                <a:schemeClr val="accent6"/>
              </a:solidFill>
            </c:spPr>
          </c:dPt>
          <c:dLbls>
            <c:dLbl>
              <c:idx val="0"/>
              <c:layout>
                <c:manualLayout>
                  <c:x val="-1.889011782078841E-3"/>
                  <c:y val="-4.5882193554214197E-2"/>
                </c:manualLayout>
              </c:layout>
              <c:dLblPos val="bestFit"/>
              <c:showLegendKey val="0"/>
              <c:showVal val="1"/>
              <c:showCatName val="1"/>
              <c:showSerName val="0"/>
              <c:showPercent val="1"/>
              <c:showBubbleSize val="0"/>
            </c:dLbl>
            <c:dLbl>
              <c:idx val="1"/>
              <c:layout>
                <c:manualLayout>
                  <c:x val="0"/>
                  <c:y val="0.10196043012047588"/>
                </c:manualLayout>
              </c:layout>
              <c:dLblPos val="bestFit"/>
              <c:showLegendKey val="0"/>
              <c:showVal val="1"/>
              <c:showCatName val="1"/>
              <c:showSerName val="0"/>
              <c:showPercent val="1"/>
              <c:showBubbleSize val="0"/>
            </c:dLbl>
            <c:dLbl>
              <c:idx val="2"/>
              <c:layout>
                <c:manualLayout>
                  <c:x val="-0.21723635493906673"/>
                  <c:y val="0.12745053765059486"/>
                </c:manualLayout>
              </c:layout>
              <c:dLblPos val="bestFit"/>
              <c:showLegendKey val="0"/>
              <c:showVal val="1"/>
              <c:showCatName val="1"/>
              <c:showSerName val="0"/>
              <c:showPercent val="1"/>
              <c:showBubbleSize val="0"/>
            </c:dLbl>
            <c:dLbl>
              <c:idx val="3"/>
              <c:layout>
                <c:manualLayout>
                  <c:x val="1.889011782078841E-3"/>
                  <c:y val="7.3921311837345016E-2"/>
                </c:manualLayout>
              </c:layout>
              <c:dLblPos val="bestFit"/>
              <c:showLegendKey val="0"/>
              <c:showVal val="1"/>
              <c:showCatName val="1"/>
              <c:showSerName val="0"/>
              <c:showPercent val="1"/>
              <c:showBubbleSize val="0"/>
            </c:dLbl>
            <c:dLbl>
              <c:idx val="5"/>
              <c:delete val="1"/>
            </c:dLbl>
            <c:dLblPos val="outEnd"/>
            <c:showLegendKey val="0"/>
            <c:showVal val="1"/>
            <c:showCatName val="1"/>
            <c:showSerName val="0"/>
            <c:showPercent val="1"/>
            <c:showBubbleSize val="0"/>
            <c:showLeaderLines val="1"/>
          </c:dLbls>
          <c:cat>
            <c:strRef>
              <c:f>(Рис_29_30!$J$38;Рис_29_30!$J$40:$J$44)</c:f>
              <c:strCache>
                <c:ptCount val="6"/>
                <c:pt idx="0">
                  <c:v>Денежные средства</c:v>
                </c:pt>
                <c:pt idx="1">
                  <c:v>Государственные ценные бумаги</c:v>
                </c:pt>
                <c:pt idx="2">
                  <c:v>Государственные ценные бумаги субъектов Российской Федерации</c:v>
                </c:pt>
                <c:pt idx="3">
                  <c:v>Облигации российских эмитентов</c:v>
                </c:pt>
                <c:pt idx="4">
                  <c:v>Ценные бумаги международных финансовых организаций</c:v>
                </c:pt>
                <c:pt idx="5">
                  <c:v>Дебиторка</c:v>
                </c:pt>
              </c:strCache>
            </c:strRef>
          </c:cat>
          <c:val>
            <c:numRef>
              <c:f>(Рис_29_30!$K$38;Рис_29_30!$K$40:$K$44)</c:f>
              <c:numCache>
                <c:formatCode>[&gt;100000]#,##0.0,," млн.руб.";###0.0</c:formatCode>
                <c:ptCount val="6"/>
                <c:pt idx="0">
                  <c:v>477324429.54000002</c:v>
                </c:pt>
                <c:pt idx="1">
                  <c:v>480418839.19</c:v>
                </c:pt>
                <c:pt idx="2">
                  <c:v>50229101.009999998</c:v>
                </c:pt>
                <c:pt idx="3">
                  <c:v>1568673029.1300001</c:v>
                </c:pt>
                <c:pt idx="4">
                  <c:v>193978500</c:v>
                </c:pt>
                <c:pt idx="5">
                  <c:v>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Средний</a:t>
            </a:r>
            <a:r>
              <a:rPr lang="ru-RU" sz="1200" baseline="0">
                <a:latin typeface="Times New Roman" panose="02020603050405020304" pitchFamily="18" charset="0"/>
                <a:cs typeface="Times New Roman" panose="02020603050405020304" pitchFamily="18" charset="0"/>
              </a:rPr>
              <a:t> р</a:t>
            </a:r>
            <a:r>
              <a:rPr lang="ru-RU" sz="1200">
                <a:latin typeface="Times New Roman" panose="02020603050405020304" pitchFamily="18" charset="0"/>
                <a:cs typeface="Times New Roman" panose="02020603050405020304" pitchFamily="18" charset="0"/>
              </a:rPr>
              <a:t>азмер страховой, накопительной пенсии и срочной выплаты в ПФР в 2017 году, рублей на человека в месяц</a:t>
            </a:r>
          </a:p>
        </c:rich>
      </c:tx>
      <c:overlay val="0"/>
    </c:title>
    <c:autoTitleDeleted val="0"/>
    <c:plotArea>
      <c:layout/>
      <c:barChart>
        <c:barDir val="col"/>
        <c:grouping val="stacked"/>
        <c:varyColors val="0"/>
        <c:ser>
          <c:idx val="2"/>
          <c:order val="0"/>
          <c:tx>
            <c:strRef>
              <c:f>Свод!$A$45</c:f>
              <c:strCache>
                <c:ptCount val="1"/>
                <c:pt idx="0">
                  <c:v>Фиксированная выплата</c:v>
                </c:pt>
              </c:strCache>
            </c:strRef>
          </c:tx>
          <c:spPr>
            <a:solidFill>
              <a:srgbClr val="92D050"/>
            </a:solidFill>
            <a:ln w="25400">
              <a:noFill/>
            </a:ln>
          </c:spPr>
          <c:invertIfNegative val="0"/>
          <c:dLbls>
            <c:numFmt formatCode="#,##0" sourceLinked="0"/>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Свод!$B$44:$D$44</c:f>
              <c:strCache>
                <c:ptCount val="3"/>
                <c:pt idx="0">
                  <c:v>Не получающие накопительную пенсию</c:v>
                </c:pt>
                <c:pt idx="1">
                  <c:v>Получающие накопительную пенсию</c:v>
                </c:pt>
                <c:pt idx="2">
                  <c:v>Получающие срочную пенсионную выплату</c:v>
                </c:pt>
              </c:strCache>
            </c:strRef>
          </c:cat>
          <c:val>
            <c:numRef>
              <c:f>Свод!$B$45:$D$45</c:f>
              <c:numCache>
                <c:formatCode>#,##0.00</c:formatCode>
                <c:ptCount val="3"/>
                <c:pt idx="0">
                  <c:v>4858.3316179833846</c:v>
                </c:pt>
                <c:pt idx="1">
                  <c:v>4538.978018431395</c:v>
                </c:pt>
                <c:pt idx="2">
                  <c:v>4779.3386790383029</c:v>
                </c:pt>
              </c:numCache>
            </c:numRef>
          </c:val>
        </c:ser>
        <c:ser>
          <c:idx val="1"/>
          <c:order val="1"/>
          <c:tx>
            <c:strRef>
              <c:f>Свод!$A$46</c:f>
              <c:strCache>
                <c:ptCount val="1"/>
                <c:pt idx="0">
                  <c:v>Страховая пенсия по старости</c:v>
                </c:pt>
              </c:strCache>
            </c:strRef>
          </c:tx>
          <c:spPr>
            <a:solidFill>
              <a:schemeClr val="accent2">
                <a:lumMod val="60000"/>
                <a:lumOff val="40000"/>
              </a:schemeClr>
            </a:solidFill>
          </c:spPr>
          <c:invertIfNegative val="0"/>
          <c:dLbls>
            <c:numFmt formatCode="#,##0" sourceLinked="0"/>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Свод!$B$44:$D$44</c:f>
              <c:strCache>
                <c:ptCount val="3"/>
                <c:pt idx="0">
                  <c:v>Не получающие накопительную пенсию</c:v>
                </c:pt>
                <c:pt idx="1">
                  <c:v>Получающие накопительную пенсию</c:v>
                </c:pt>
                <c:pt idx="2">
                  <c:v>Получающие срочную пенсионную выплату</c:v>
                </c:pt>
              </c:strCache>
            </c:strRef>
          </c:cat>
          <c:val>
            <c:numRef>
              <c:f>Свод!$B$46:$D$46</c:f>
              <c:numCache>
                <c:formatCode>#,##0.00</c:formatCode>
                <c:ptCount val="3"/>
                <c:pt idx="0">
                  <c:v>6571.245329192885</c:v>
                </c:pt>
                <c:pt idx="1">
                  <c:v>5620.4122369363613</c:v>
                </c:pt>
                <c:pt idx="2">
                  <c:v>6484.68736310449</c:v>
                </c:pt>
              </c:numCache>
            </c:numRef>
          </c:val>
        </c:ser>
        <c:ser>
          <c:idx val="0"/>
          <c:order val="2"/>
          <c:tx>
            <c:strRef>
              <c:f>Свод!$A$47</c:f>
              <c:strCache>
                <c:ptCount val="1"/>
                <c:pt idx="0">
                  <c:v>Накопительная пенсия</c:v>
                </c:pt>
              </c:strCache>
            </c:strRef>
          </c:tx>
          <c:spPr>
            <a:solidFill>
              <a:srgbClr val="00B0F0"/>
            </a:solidFill>
          </c:spPr>
          <c:invertIfNegative val="0"/>
          <c:dLbls>
            <c:dLbl>
              <c:idx val="0"/>
              <c:delete val="1"/>
            </c:dLbl>
            <c:dLbl>
              <c:idx val="2"/>
              <c:delete val="1"/>
            </c:dLbl>
            <c:numFmt formatCode="#,##0" sourceLinked="0"/>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Свод!$B$44:$D$44</c:f>
              <c:strCache>
                <c:ptCount val="3"/>
                <c:pt idx="0">
                  <c:v>Не получающие накопительную пенсию</c:v>
                </c:pt>
                <c:pt idx="1">
                  <c:v>Получающие накопительную пенсию</c:v>
                </c:pt>
                <c:pt idx="2">
                  <c:v>Получающие срочную пенсионную выплату</c:v>
                </c:pt>
              </c:strCache>
            </c:strRef>
          </c:cat>
          <c:val>
            <c:numRef>
              <c:f>Свод!$B$47:$D$47</c:f>
              <c:numCache>
                <c:formatCode>#,##0.00</c:formatCode>
                <c:ptCount val="3"/>
                <c:pt idx="0">
                  <c:v>0</c:v>
                </c:pt>
                <c:pt idx="1">
                  <c:v>865.35695010745189</c:v>
                </c:pt>
                <c:pt idx="2">
                  <c:v>0</c:v>
                </c:pt>
              </c:numCache>
            </c:numRef>
          </c:val>
        </c:ser>
        <c:ser>
          <c:idx val="3"/>
          <c:order val="3"/>
          <c:tx>
            <c:strRef>
              <c:f>Свод!$A$48</c:f>
              <c:strCache>
                <c:ptCount val="1"/>
                <c:pt idx="0">
                  <c:v>Срочная пенсионная выплата</c:v>
                </c:pt>
              </c:strCache>
            </c:strRef>
          </c:tx>
          <c:spPr>
            <a:solidFill>
              <a:schemeClr val="accent4"/>
            </a:solidFill>
          </c:spPr>
          <c:invertIfNegative val="0"/>
          <c:dLbls>
            <c:dLbl>
              <c:idx val="0"/>
              <c:delete val="1"/>
            </c:dLbl>
            <c:dLbl>
              <c:idx val="1"/>
              <c:delete val="1"/>
            </c:dLbl>
            <c:numFmt formatCode="#,##0" sourceLinked="0"/>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Свод!$B$44:$D$44</c:f>
              <c:strCache>
                <c:ptCount val="3"/>
                <c:pt idx="0">
                  <c:v>Не получающие накопительную пенсию</c:v>
                </c:pt>
                <c:pt idx="1">
                  <c:v>Получающие накопительную пенсию</c:v>
                </c:pt>
                <c:pt idx="2">
                  <c:v>Получающие срочную пенсионную выплату</c:v>
                </c:pt>
              </c:strCache>
            </c:strRef>
          </c:cat>
          <c:val>
            <c:numRef>
              <c:f>Свод!$B$48:$D$48</c:f>
              <c:numCache>
                <c:formatCode>#,##0.00</c:formatCode>
                <c:ptCount val="3"/>
                <c:pt idx="0">
                  <c:v>0</c:v>
                </c:pt>
                <c:pt idx="1">
                  <c:v>0</c:v>
                </c:pt>
                <c:pt idx="2">
                  <c:v>1278.1785551695768</c:v>
                </c:pt>
              </c:numCache>
            </c:numRef>
          </c:val>
        </c:ser>
        <c:dLbls>
          <c:showLegendKey val="0"/>
          <c:showVal val="0"/>
          <c:showCatName val="0"/>
          <c:showSerName val="0"/>
          <c:showPercent val="0"/>
          <c:showBubbleSize val="0"/>
        </c:dLbls>
        <c:gapWidth val="150"/>
        <c:overlap val="100"/>
        <c:axId val="164348672"/>
        <c:axId val="164350208"/>
      </c:barChart>
      <c:catAx>
        <c:axId val="164348672"/>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64350208"/>
        <c:crosses val="autoZero"/>
        <c:auto val="1"/>
        <c:lblAlgn val="ctr"/>
        <c:lblOffset val="100"/>
        <c:noMultiLvlLbl val="0"/>
      </c:catAx>
      <c:valAx>
        <c:axId val="164350208"/>
        <c:scaling>
          <c:orientation val="minMax"/>
        </c:scaling>
        <c:delete val="0"/>
        <c:axPos val="l"/>
        <c:majorGridlines/>
        <c:title>
          <c:tx>
            <c:rich>
              <a:bodyPr rot="-5400000" vert="horz"/>
              <a:lstStyle/>
              <a:p>
                <a:pPr>
                  <a:defRPr/>
                </a:pPr>
                <a:r>
                  <a:rPr lang="ru-RU">
                    <a:latin typeface="Times New Roman" panose="02020603050405020304" pitchFamily="18" charset="0"/>
                    <a:cs typeface="Times New Roman" panose="02020603050405020304" pitchFamily="18" charset="0"/>
                  </a:rPr>
                  <a:t>рублей</a:t>
                </a:r>
                <a:r>
                  <a:rPr lang="ru-RU" baseline="0">
                    <a:latin typeface="Times New Roman" panose="02020603050405020304" pitchFamily="18" charset="0"/>
                    <a:cs typeface="Times New Roman" panose="02020603050405020304" pitchFamily="18" charset="0"/>
                  </a:rPr>
                  <a:t> на 1 человека в месяц</a:t>
                </a:r>
                <a:endParaRPr lang="ru-RU">
                  <a:latin typeface="Times New Roman" panose="02020603050405020304" pitchFamily="18" charset="0"/>
                  <a:cs typeface="Times New Roman" panose="02020603050405020304" pitchFamily="18" charset="0"/>
                </a:endParaRPr>
              </a:p>
            </c:rich>
          </c:tx>
          <c:overlay val="0"/>
        </c:title>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4348672"/>
        <c:crosses val="autoZero"/>
        <c:crossBetween val="between"/>
      </c:valAx>
    </c:plotArea>
    <c:legend>
      <c:legendPos val="b"/>
      <c:overlay val="0"/>
      <c:txPr>
        <a:bodyPr/>
        <a:lstStyle/>
        <a:p>
          <a:pPr>
            <a:defRPr sz="900" baseline="0">
              <a:latin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latin typeface="Times New Roman" panose="02020603050405020304" pitchFamily="18" charset="0"/>
                <a:cs typeface="Times New Roman" panose="02020603050405020304" pitchFamily="18" charset="0"/>
              </a:rPr>
              <a:t>Средний</a:t>
            </a:r>
            <a:r>
              <a:rPr lang="ru-RU" sz="1000" baseline="0">
                <a:latin typeface="Times New Roman" panose="02020603050405020304" pitchFamily="18" charset="0"/>
                <a:cs typeface="Times New Roman" panose="02020603050405020304" pitchFamily="18" charset="0"/>
              </a:rPr>
              <a:t> р</a:t>
            </a:r>
            <a:r>
              <a:rPr lang="ru-RU" sz="1000">
                <a:latin typeface="Times New Roman" panose="02020603050405020304" pitchFamily="18" charset="0"/>
                <a:cs typeface="Times New Roman" panose="02020603050405020304" pitchFamily="18" charset="0"/>
              </a:rPr>
              <a:t>азмер накопительной пенсии и срочной выплаты в Пенсионном фонде Российской Федерации, рублей на человека в месяц </a:t>
            </a:r>
            <a:r>
              <a:rPr lang="ru-RU" sz="1000" b="0">
                <a:latin typeface="Times New Roman" panose="02020603050405020304" pitchFamily="18" charset="0"/>
                <a:cs typeface="Times New Roman" panose="02020603050405020304" pitchFamily="18" charset="0"/>
              </a:rPr>
              <a:t>(левая шкала)</a:t>
            </a:r>
            <a:r>
              <a:rPr lang="ru-RU" sz="1000">
                <a:latin typeface="Times New Roman" panose="02020603050405020304" pitchFamily="18" charset="0"/>
                <a:cs typeface="Times New Roman" panose="02020603050405020304" pitchFamily="18" charset="0"/>
              </a:rPr>
              <a:t>, </a:t>
            </a:r>
          </a:p>
          <a:p>
            <a:pPr>
              <a:defRPr/>
            </a:pPr>
            <a:r>
              <a:rPr lang="ru-RU" sz="1000">
                <a:latin typeface="Times New Roman" panose="02020603050405020304" pitchFamily="18" charset="0"/>
                <a:cs typeface="Times New Roman" panose="02020603050405020304" pitchFamily="18" charset="0"/>
              </a:rPr>
              <a:t>количество</a:t>
            </a:r>
            <a:r>
              <a:rPr lang="ru-RU" sz="1000" baseline="0">
                <a:latin typeface="Times New Roman" panose="02020603050405020304" pitchFamily="18" charset="0"/>
                <a:cs typeface="Times New Roman" panose="02020603050405020304" pitchFamily="18" charset="0"/>
              </a:rPr>
              <a:t> пенсионеров, тыс. человек </a:t>
            </a:r>
            <a:r>
              <a:rPr lang="ru-RU" sz="1000" b="0" baseline="0">
                <a:latin typeface="Times New Roman" panose="02020603050405020304" pitchFamily="18" charset="0"/>
                <a:cs typeface="Times New Roman" panose="02020603050405020304" pitchFamily="18" charset="0"/>
              </a:rPr>
              <a:t>(правая шкала)</a:t>
            </a:r>
            <a:endParaRPr lang="ru-RU" sz="1000" b="0">
              <a:latin typeface="Times New Roman" panose="02020603050405020304" pitchFamily="18" charset="0"/>
              <a:cs typeface="Times New Roman" panose="02020603050405020304" pitchFamily="18" charset="0"/>
            </a:endParaRPr>
          </a:p>
        </c:rich>
      </c:tx>
      <c:overlay val="0"/>
    </c:title>
    <c:autoTitleDeleted val="0"/>
    <c:plotArea>
      <c:layout/>
      <c:areaChart>
        <c:grouping val="standard"/>
        <c:varyColors val="0"/>
        <c:ser>
          <c:idx val="0"/>
          <c:order val="0"/>
          <c:tx>
            <c:strRef>
              <c:f>Свод!$A$53</c:f>
              <c:strCache>
                <c:ptCount val="1"/>
                <c:pt idx="0">
                  <c:v>Срочная пенсионная выплата</c:v>
                </c:pt>
              </c:strCache>
            </c:strRef>
          </c:tx>
          <c:spPr>
            <a:solidFill>
              <a:schemeClr val="accent5">
                <a:lumMod val="20000"/>
                <a:lumOff val="80000"/>
              </a:schemeClr>
            </a:solidFill>
            <a:ln w="25400">
              <a:noFill/>
            </a:ln>
          </c:spPr>
          <c:cat>
            <c:numRef>
              <c:f>Свод!$B$32:$G$32</c:f>
              <c:numCache>
                <c:formatCode>General</c:formatCode>
                <c:ptCount val="6"/>
                <c:pt idx="0">
                  <c:v>2012</c:v>
                </c:pt>
                <c:pt idx="1">
                  <c:v>2013</c:v>
                </c:pt>
                <c:pt idx="2">
                  <c:v>2014</c:v>
                </c:pt>
                <c:pt idx="3">
                  <c:v>2015</c:v>
                </c:pt>
                <c:pt idx="4">
                  <c:v>2016</c:v>
                </c:pt>
                <c:pt idx="5">
                  <c:v>2017</c:v>
                </c:pt>
              </c:numCache>
            </c:numRef>
          </c:cat>
          <c:val>
            <c:numRef>
              <c:f>Свод!$B$42:$G$42</c:f>
              <c:numCache>
                <c:formatCode>#,##0.00</c:formatCode>
                <c:ptCount val="6"/>
                <c:pt idx="0">
                  <c:v>727.52</c:v>
                </c:pt>
                <c:pt idx="1">
                  <c:v>853.28</c:v>
                </c:pt>
                <c:pt idx="2">
                  <c:v>967.49</c:v>
                </c:pt>
                <c:pt idx="3">
                  <c:v>1116.68</c:v>
                </c:pt>
                <c:pt idx="4">
                  <c:v>1052.28</c:v>
                </c:pt>
                <c:pt idx="5">
                  <c:v>1278.1785551695768</c:v>
                </c:pt>
              </c:numCache>
            </c:numRef>
          </c:val>
        </c:ser>
        <c:ser>
          <c:idx val="2"/>
          <c:order val="1"/>
          <c:tx>
            <c:strRef>
              <c:f>Свод!$A$52</c:f>
              <c:strCache>
                <c:ptCount val="1"/>
                <c:pt idx="0">
                  <c:v>Накопительная пенсия</c:v>
                </c:pt>
              </c:strCache>
            </c:strRef>
          </c:tx>
          <c:spPr>
            <a:solidFill>
              <a:schemeClr val="accent3">
                <a:lumMod val="60000"/>
                <a:lumOff val="40000"/>
              </a:schemeClr>
            </a:solidFill>
            <a:ln w="25400">
              <a:noFill/>
            </a:ln>
          </c:spPr>
          <c:cat>
            <c:numRef>
              <c:f>Свод!$B$32:$G$32</c:f>
              <c:numCache>
                <c:formatCode>General</c:formatCode>
                <c:ptCount val="6"/>
                <c:pt idx="0">
                  <c:v>2012</c:v>
                </c:pt>
                <c:pt idx="1">
                  <c:v>2013</c:v>
                </c:pt>
                <c:pt idx="2">
                  <c:v>2014</c:v>
                </c:pt>
                <c:pt idx="3">
                  <c:v>2015</c:v>
                </c:pt>
                <c:pt idx="4">
                  <c:v>2016</c:v>
                </c:pt>
                <c:pt idx="5">
                  <c:v>2017</c:v>
                </c:pt>
              </c:numCache>
            </c:numRef>
          </c:cat>
          <c:val>
            <c:numRef>
              <c:f>Свод!$B$38:$G$38</c:f>
              <c:numCache>
                <c:formatCode>#,##0.00</c:formatCode>
                <c:ptCount val="6"/>
                <c:pt idx="0">
                  <c:v>564.59</c:v>
                </c:pt>
                <c:pt idx="1">
                  <c:v>672.97</c:v>
                </c:pt>
                <c:pt idx="2">
                  <c:v>716.42</c:v>
                </c:pt>
                <c:pt idx="3">
                  <c:v>758.7</c:v>
                </c:pt>
                <c:pt idx="4">
                  <c:v>801.62</c:v>
                </c:pt>
                <c:pt idx="5">
                  <c:v>865.35695010745189</c:v>
                </c:pt>
              </c:numCache>
            </c:numRef>
          </c:val>
        </c:ser>
        <c:dLbls>
          <c:showLegendKey val="0"/>
          <c:showVal val="0"/>
          <c:showCatName val="0"/>
          <c:showSerName val="0"/>
          <c:showPercent val="0"/>
          <c:showBubbleSize val="0"/>
        </c:dLbls>
        <c:axId val="161963008"/>
        <c:axId val="161985280"/>
      </c:areaChart>
      <c:lineChart>
        <c:grouping val="standard"/>
        <c:varyColors val="0"/>
        <c:ser>
          <c:idx val="3"/>
          <c:order val="2"/>
          <c:tx>
            <c:v>Получающие срочную выплату</c:v>
          </c:tx>
          <c:spPr>
            <a:ln w="31750">
              <a:solidFill>
                <a:srgbClr val="0070C0"/>
              </a:solidFill>
            </a:ln>
          </c:spPr>
          <c:marker>
            <c:symbol val="square"/>
            <c:size val="5"/>
            <c:spPr>
              <a:solidFill>
                <a:srgbClr val="0070C0"/>
              </a:solidFill>
              <a:ln>
                <a:noFill/>
              </a:ln>
            </c:spPr>
          </c:marker>
          <c:dLbls>
            <c:dLbl>
              <c:idx val="0"/>
              <c:layout>
                <c:manualLayout>
                  <c:x val="-1.0348255463389991E-3"/>
                  <c:y val="-3.541776105031981E-2"/>
                </c:manualLayout>
              </c:layout>
              <c:dLblPos val="r"/>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dLbls>
          <c:val>
            <c:numRef>
              <c:f>Свод!$B$23:$G$23</c:f>
              <c:numCache>
                <c:formatCode>#,##0.0</c:formatCode>
                <c:ptCount val="6"/>
                <c:pt idx="0">
                  <c:v>0.48</c:v>
                </c:pt>
                <c:pt idx="1">
                  <c:v>1.39</c:v>
                </c:pt>
                <c:pt idx="2">
                  <c:v>2.79</c:v>
                </c:pt>
                <c:pt idx="3">
                  <c:v>4.7</c:v>
                </c:pt>
                <c:pt idx="4">
                  <c:v>14.3</c:v>
                </c:pt>
                <c:pt idx="5">
                  <c:v>21.6</c:v>
                </c:pt>
              </c:numCache>
            </c:numRef>
          </c:val>
          <c:smooth val="1"/>
        </c:ser>
        <c:ser>
          <c:idx val="1"/>
          <c:order val="3"/>
          <c:tx>
            <c:v>Получающие накопительную пенсию</c:v>
          </c:tx>
          <c:spPr>
            <a:ln w="31750">
              <a:solidFill>
                <a:srgbClr val="FF0000"/>
              </a:solidFill>
            </a:ln>
          </c:spPr>
          <c:marker>
            <c:symbol val="diamond"/>
            <c:size val="7"/>
            <c:spPr>
              <a:solidFill>
                <a:srgbClr val="FF0000"/>
              </a:solidFill>
              <a:ln>
                <a:noFill/>
              </a:ln>
            </c:spPr>
          </c:marker>
          <c:dLbls>
            <c:dLbl>
              <c:idx val="0"/>
              <c:layout>
                <c:manualLayout>
                  <c:x val="-9.3134299170509922E-3"/>
                  <c:y val="-5.068403736511283E-2"/>
                </c:manualLayout>
              </c:layout>
              <c:dLblPos val="r"/>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dLbls>
          <c:val>
            <c:numRef>
              <c:f>Свод!$B$21:$G$21</c:f>
              <c:numCache>
                <c:formatCode>#,##0.0</c:formatCode>
                <c:ptCount val="6"/>
                <c:pt idx="0">
                  <c:v>3.6070000000000002</c:v>
                </c:pt>
                <c:pt idx="1">
                  <c:v>11.2</c:v>
                </c:pt>
                <c:pt idx="2">
                  <c:v>19.428000000000001</c:v>
                </c:pt>
                <c:pt idx="3">
                  <c:v>28.6</c:v>
                </c:pt>
                <c:pt idx="4">
                  <c:v>38.200000000000003</c:v>
                </c:pt>
                <c:pt idx="5">
                  <c:v>50.8</c:v>
                </c:pt>
              </c:numCache>
            </c:numRef>
          </c:val>
          <c:smooth val="1"/>
        </c:ser>
        <c:dLbls>
          <c:showLegendKey val="0"/>
          <c:showVal val="0"/>
          <c:showCatName val="0"/>
          <c:showSerName val="0"/>
          <c:showPercent val="0"/>
          <c:showBubbleSize val="0"/>
        </c:dLbls>
        <c:marker val="1"/>
        <c:smooth val="0"/>
        <c:axId val="161993472"/>
        <c:axId val="161987200"/>
      </c:lineChart>
      <c:dateAx>
        <c:axId val="161963008"/>
        <c:scaling>
          <c:orientation val="minMax"/>
          <c:max val="2017"/>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1985280"/>
        <c:crosses val="autoZero"/>
        <c:auto val="0"/>
        <c:lblOffset val="100"/>
        <c:baseTimeUnit val="days"/>
        <c:majorUnit val="1"/>
      </c:dateAx>
      <c:valAx>
        <c:axId val="161985280"/>
        <c:scaling>
          <c:orientation val="minMax"/>
        </c:scaling>
        <c:delete val="0"/>
        <c:axPos val="l"/>
        <c:majorGridlines/>
        <c:title>
          <c:tx>
            <c:rich>
              <a:bodyPr rot="-5400000" vert="horz"/>
              <a:lstStyle/>
              <a:p>
                <a:pPr>
                  <a:defRPr/>
                </a:pPr>
                <a:r>
                  <a:rPr lang="ru-RU">
                    <a:latin typeface="Times New Roman" panose="02020603050405020304" pitchFamily="18" charset="0"/>
                    <a:cs typeface="Times New Roman" panose="02020603050405020304" pitchFamily="18" charset="0"/>
                  </a:rPr>
                  <a:t>рублей</a:t>
                </a:r>
                <a:r>
                  <a:rPr lang="ru-RU" baseline="0">
                    <a:latin typeface="Times New Roman" panose="02020603050405020304" pitchFamily="18" charset="0"/>
                    <a:cs typeface="Times New Roman" panose="02020603050405020304" pitchFamily="18" charset="0"/>
                  </a:rPr>
                  <a:t> на 1 человека в месяц</a:t>
                </a:r>
                <a:endParaRPr lang="ru-RU">
                  <a:latin typeface="Times New Roman" panose="02020603050405020304" pitchFamily="18" charset="0"/>
                  <a:cs typeface="Times New Roman" panose="02020603050405020304" pitchFamily="18" charset="0"/>
                </a:endParaRPr>
              </a:p>
            </c:rich>
          </c:tx>
          <c:overlay val="0"/>
        </c:title>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1963008"/>
        <c:crosses val="autoZero"/>
        <c:crossBetween val="midCat"/>
      </c:valAx>
      <c:valAx>
        <c:axId val="161987200"/>
        <c:scaling>
          <c:orientation val="minMax"/>
        </c:scaling>
        <c:delete val="0"/>
        <c:axPos val="r"/>
        <c:title>
          <c:tx>
            <c:rich>
              <a:bodyPr rot="-5400000" vert="horz"/>
              <a:lstStyle/>
              <a:p>
                <a:pPr>
                  <a:defRPr/>
                </a:pPr>
                <a:r>
                  <a:rPr lang="ru-RU">
                    <a:latin typeface="Times New Roman" panose="02020603050405020304" pitchFamily="18" charset="0"/>
                    <a:cs typeface="Times New Roman" panose="02020603050405020304" pitchFamily="18" charset="0"/>
                  </a:rPr>
                  <a:t>тыс. человек</a:t>
                </a:r>
              </a:p>
            </c:rich>
          </c:tx>
          <c:overlay val="0"/>
        </c:title>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1993472"/>
        <c:crosses val="max"/>
        <c:crossBetween val="between"/>
      </c:valAx>
      <c:catAx>
        <c:axId val="161993472"/>
        <c:scaling>
          <c:orientation val="minMax"/>
        </c:scaling>
        <c:delete val="1"/>
        <c:axPos val="b"/>
        <c:majorTickMark val="out"/>
        <c:minorTickMark val="none"/>
        <c:tickLblPos val="nextTo"/>
        <c:crossAx val="161987200"/>
        <c:crosses val="autoZero"/>
        <c:auto val="1"/>
        <c:lblAlgn val="ctr"/>
        <c:lblOffset val="100"/>
        <c:noMultiLvlLbl val="0"/>
      </c:catAx>
    </c:plotArea>
    <c:legend>
      <c:legendPos val="b"/>
      <c:overlay val="0"/>
      <c:txPr>
        <a:bodyPr/>
        <a:lstStyle/>
        <a:p>
          <a:pPr>
            <a:defRPr sz="900" baseline="0">
              <a:latin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baseline="0">
                <a:effectLst/>
                <a:latin typeface="Times New Roman" panose="02020603050405020304" pitchFamily="18" charset="0"/>
                <a:cs typeface="Times New Roman" panose="02020603050405020304" pitchFamily="18" charset="0"/>
              </a:rPr>
              <a:t>Изменение структуры совокупного инвестиционного портфеля  ГУК, ЧУК и негосударственных пенсионных фондов в 2017 году </a:t>
            </a:r>
            <a:br>
              <a:rPr lang="ru-RU" sz="1200" b="1" i="0" baseline="0">
                <a:effectLst/>
                <a:latin typeface="Times New Roman" panose="02020603050405020304" pitchFamily="18" charset="0"/>
                <a:cs typeface="Times New Roman" panose="02020603050405020304" pitchFamily="18" charset="0"/>
              </a:rPr>
            </a:br>
            <a:r>
              <a:rPr lang="ru-RU" sz="1200" b="0" i="0" baseline="0">
                <a:effectLst/>
                <a:latin typeface="Times New Roman" panose="02020603050405020304" pitchFamily="18" charset="0"/>
                <a:cs typeface="Times New Roman" panose="02020603050405020304" pitchFamily="18" charset="0"/>
              </a:rPr>
              <a:t>(во внутреннем кольце – данные на начало года, </a:t>
            </a:r>
            <a:br>
              <a:rPr lang="ru-RU" sz="1200" b="0" i="0" baseline="0">
                <a:effectLst/>
                <a:latin typeface="Times New Roman" panose="02020603050405020304" pitchFamily="18" charset="0"/>
                <a:cs typeface="Times New Roman" panose="02020603050405020304" pitchFamily="18" charset="0"/>
              </a:rPr>
            </a:br>
            <a:r>
              <a:rPr lang="ru-RU" sz="1200" b="0" i="0" baseline="0">
                <a:effectLst/>
                <a:latin typeface="Times New Roman" panose="02020603050405020304" pitchFamily="18" charset="0"/>
                <a:cs typeface="Times New Roman" panose="02020603050405020304" pitchFamily="18" charset="0"/>
              </a:rPr>
              <a:t>во внешнем – на конец года)</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1.5101501535148325E-2"/>
          <c:y val="3.175527431396738E-2"/>
        </c:manualLayout>
      </c:layout>
      <c:overlay val="0"/>
    </c:title>
    <c:autoTitleDeleted val="0"/>
    <c:plotArea>
      <c:layout>
        <c:manualLayout>
          <c:layoutTarget val="inner"/>
          <c:xMode val="edge"/>
          <c:yMode val="edge"/>
          <c:x val="6.9814275796444197E-2"/>
          <c:y val="0.2635718793729932"/>
          <c:w val="0.54454584672879791"/>
          <c:h val="0.66930498294288698"/>
        </c:manualLayout>
      </c:layout>
      <c:doughnutChart>
        <c:varyColors val="1"/>
        <c:ser>
          <c:idx val="0"/>
          <c:order val="0"/>
          <c:tx>
            <c:v>Начало года</c:v>
          </c:tx>
          <c:spPr>
            <a:ln>
              <a:solidFill>
                <a:schemeClr val="bg1"/>
              </a:solidFill>
            </a:ln>
          </c:spPr>
          <c:dPt>
            <c:idx val="0"/>
            <c:bubble3D val="0"/>
            <c:spPr>
              <a:solidFill>
                <a:schemeClr val="accent4">
                  <a:lumMod val="60000"/>
                  <a:lumOff val="40000"/>
                </a:schemeClr>
              </a:solidFill>
              <a:ln>
                <a:solidFill>
                  <a:schemeClr val="bg1"/>
                </a:solidFill>
              </a:ln>
            </c:spPr>
          </c:dPt>
          <c:dPt>
            <c:idx val="1"/>
            <c:bubble3D val="0"/>
            <c:spPr>
              <a:solidFill>
                <a:srgbClr val="FFFFCC"/>
              </a:solidFill>
              <a:ln>
                <a:solidFill>
                  <a:schemeClr val="bg1"/>
                </a:solidFill>
              </a:ln>
            </c:spPr>
          </c:dPt>
          <c:dPt>
            <c:idx val="2"/>
            <c:bubble3D val="0"/>
            <c:spPr>
              <a:solidFill>
                <a:srgbClr val="00B050"/>
              </a:solidFill>
              <a:ln>
                <a:solidFill>
                  <a:schemeClr val="bg1"/>
                </a:solidFill>
              </a:ln>
            </c:spPr>
          </c:dPt>
          <c:dPt>
            <c:idx val="3"/>
            <c:bubble3D val="0"/>
            <c:spPr>
              <a:solidFill>
                <a:srgbClr val="E8A6D5"/>
              </a:solidFill>
              <a:ln>
                <a:solidFill>
                  <a:schemeClr val="bg1"/>
                </a:solidFill>
              </a:ln>
            </c:spPr>
          </c:dPt>
          <c:dPt>
            <c:idx val="4"/>
            <c:bubble3D val="0"/>
            <c:spPr>
              <a:solidFill>
                <a:srgbClr val="FF0000"/>
              </a:solidFill>
              <a:ln>
                <a:solidFill>
                  <a:schemeClr val="bg1"/>
                </a:solidFill>
              </a:ln>
            </c:spPr>
          </c:dPt>
          <c:dPt>
            <c:idx val="5"/>
            <c:bubble3D val="0"/>
            <c:spPr>
              <a:solidFill>
                <a:srgbClr val="0070C0"/>
              </a:solidFill>
              <a:ln>
                <a:solidFill>
                  <a:schemeClr val="bg1"/>
                </a:solidFill>
              </a:ln>
            </c:spPr>
          </c:dPt>
          <c:dPt>
            <c:idx val="6"/>
            <c:bubble3D val="0"/>
            <c:spPr>
              <a:solidFill>
                <a:srgbClr val="FFFF00"/>
              </a:solidFill>
              <a:ln>
                <a:solidFill>
                  <a:schemeClr val="bg1"/>
                </a:solidFill>
              </a:ln>
            </c:spPr>
          </c:dPt>
          <c:dPt>
            <c:idx val="7"/>
            <c:bubble3D val="0"/>
            <c:spPr>
              <a:solidFill>
                <a:srgbClr val="FFC000"/>
              </a:solidFill>
              <a:ln>
                <a:solidFill>
                  <a:schemeClr val="bg1"/>
                </a:solidFill>
              </a:ln>
            </c:spPr>
          </c:dPt>
          <c:dPt>
            <c:idx val="8"/>
            <c:bubble3D val="0"/>
            <c:spPr>
              <a:solidFill>
                <a:srgbClr val="D6E1C1"/>
              </a:solidFill>
              <a:ln>
                <a:solidFill>
                  <a:schemeClr val="bg1"/>
                </a:solidFill>
              </a:ln>
            </c:spPr>
          </c:dPt>
          <c:dLbls>
            <c:dLbl>
              <c:idx val="8"/>
              <c:layout>
                <c:manualLayout>
                  <c:x val="2.1164024690917748E-3"/>
                  <c:y val="4.8571428571428571E-2"/>
                </c:manualLayout>
              </c:layout>
              <c:showLegendKey val="0"/>
              <c:showVal val="0"/>
              <c:showCatName val="0"/>
              <c:showSerName val="0"/>
              <c:showPercent val="1"/>
              <c:showBubbleSize val="0"/>
            </c:dLbl>
            <c:numFmt formatCode="0.0%" sourceLinked="0"/>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Рын_Сто_2017!$A$63:$A$71</c:f>
              <c:strCache>
                <c:ptCount val="9"/>
                <c:pt idx="0">
                  <c:v>Денежные средства</c:v>
                </c:pt>
                <c:pt idx="1">
                  <c:v>Депозиты</c:v>
                </c:pt>
                <c:pt idx="2">
                  <c:v>Государственные ценные бумаги</c:v>
                </c:pt>
                <c:pt idx="3">
                  <c:v>Государственные ценные бумаги субъектов Российской Федерации</c:v>
                </c:pt>
                <c:pt idx="4">
                  <c:v>Облигации российских эмитентов</c:v>
                </c:pt>
                <c:pt idx="5">
                  <c:v>Ценные бумаги международных финансовых организаций</c:v>
                </c:pt>
                <c:pt idx="6">
                  <c:v>Акции российских эмитентов</c:v>
                </c:pt>
                <c:pt idx="7">
                  <c:v>Облигации с ипотечным покрытием</c:v>
                </c:pt>
                <c:pt idx="8">
                  <c:v>Дебиторская задолженность</c:v>
                </c:pt>
              </c:strCache>
            </c:strRef>
          </c:cat>
          <c:val>
            <c:numRef>
              <c:f>Рын_Сто_2017!$G$63:$G$71</c:f>
              <c:numCache>
                <c:formatCode>#,##0.00</c:formatCode>
                <c:ptCount val="9"/>
                <c:pt idx="0">
                  <c:v>324.15485470902001</c:v>
                </c:pt>
                <c:pt idx="1">
                  <c:v>477.39681548850001</c:v>
                </c:pt>
                <c:pt idx="2">
                  <c:v>856.01960891003</c:v>
                </c:pt>
                <c:pt idx="3">
                  <c:v>74.037996739870024</c:v>
                </c:pt>
                <c:pt idx="4">
                  <c:v>1833.4712552115598</c:v>
                </c:pt>
                <c:pt idx="5">
                  <c:v>26.906475489599998</c:v>
                </c:pt>
                <c:pt idx="6">
                  <c:v>373.75360369873005</c:v>
                </c:pt>
                <c:pt idx="7">
                  <c:v>134.77572017392001</c:v>
                </c:pt>
                <c:pt idx="8">
                  <c:v>40.629550089450092</c:v>
                </c:pt>
              </c:numCache>
            </c:numRef>
          </c:val>
        </c:ser>
        <c:ser>
          <c:idx val="1"/>
          <c:order val="1"/>
          <c:tx>
            <c:v>Конец года</c:v>
          </c:tx>
          <c:spPr>
            <a:ln>
              <a:solidFill>
                <a:schemeClr val="bg1"/>
              </a:solidFill>
            </a:ln>
          </c:spPr>
          <c:dPt>
            <c:idx val="0"/>
            <c:bubble3D val="0"/>
            <c:spPr>
              <a:solidFill>
                <a:schemeClr val="accent4">
                  <a:lumMod val="60000"/>
                  <a:lumOff val="40000"/>
                </a:schemeClr>
              </a:solidFill>
              <a:ln>
                <a:solidFill>
                  <a:schemeClr val="bg1"/>
                </a:solidFill>
              </a:ln>
            </c:spPr>
          </c:dPt>
          <c:dPt>
            <c:idx val="1"/>
            <c:bubble3D val="0"/>
            <c:spPr>
              <a:solidFill>
                <a:srgbClr val="FFFFCC"/>
              </a:solidFill>
              <a:ln>
                <a:solidFill>
                  <a:schemeClr val="bg1"/>
                </a:solidFill>
              </a:ln>
            </c:spPr>
          </c:dPt>
          <c:dPt>
            <c:idx val="2"/>
            <c:bubble3D val="0"/>
            <c:spPr>
              <a:solidFill>
                <a:srgbClr val="00B050"/>
              </a:solidFill>
              <a:ln>
                <a:solidFill>
                  <a:schemeClr val="bg1"/>
                </a:solidFill>
              </a:ln>
            </c:spPr>
          </c:dPt>
          <c:dPt>
            <c:idx val="3"/>
            <c:bubble3D val="0"/>
            <c:spPr>
              <a:solidFill>
                <a:srgbClr val="E8A6D5"/>
              </a:solidFill>
              <a:ln>
                <a:solidFill>
                  <a:schemeClr val="bg1"/>
                </a:solidFill>
              </a:ln>
            </c:spPr>
          </c:dPt>
          <c:dPt>
            <c:idx val="4"/>
            <c:bubble3D val="0"/>
            <c:spPr>
              <a:solidFill>
                <a:srgbClr val="FF0000"/>
              </a:solidFill>
              <a:ln>
                <a:solidFill>
                  <a:schemeClr val="bg1"/>
                </a:solidFill>
              </a:ln>
            </c:spPr>
          </c:dPt>
          <c:dPt>
            <c:idx val="5"/>
            <c:bubble3D val="0"/>
            <c:spPr>
              <a:solidFill>
                <a:srgbClr val="0070C0"/>
              </a:solidFill>
              <a:ln>
                <a:solidFill>
                  <a:schemeClr val="bg1"/>
                </a:solidFill>
              </a:ln>
            </c:spPr>
          </c:dPt>
          <c:dPt>
            <c:idx val="6"/>
            <c:bubble3D val="0"/>
            <c:spPr>
              <a:solidFill>
                <a:srgbClr val="FFFF00"/>
              </a:solidFill>
              <a:ln>
                <a:solidFill>
                  <a:schemeClr val="bg1"/>
                </a:solidFill>
              </a:ln>
            </c:spPr>
          </c:dPt>
          <c:dPt>
            <c:idx val="7"/>
            <c:bubble3D val="0"/>
            <c:spPr>
              <a:solidFill>
                <a:srgbClr val="FFC000"/>
              </a:solidFill>
              <a:ln>
                <a:solidFill>
                  <a:schemeClr val="bg1"/>
                </a:solidFill>
              </a:ln>
            </c:spPr>
          </c:dPt>
          <c:dPt>
            <c:idx val="8"/>
            <c:bubble3D val="0"/>
            <c:spPr>
              <a:solidFill>
                <a:srgbClr val="D6E1C1"/>
              </a:solidFill>
              <a:ln>
                <a:solidFill>
                  <a:schemeClr val="bg1"/>
                </a:solidFill>
              </a:ln>
            </c:spPr>
          </c:dPt>
          <c:dLbls>
            <c:dLbl>
              <c:idx val="8"/>
              <c:layout>
                <c:manualLayout>
                  <c:x val="2.1164024690918139E-3"/>
                  <c:y val="3.4285714285714287E-2"/>
                </c:manualLayout>
              </c:layout>
              <c:showLegendKey val="0"/>
              <c:showVal val="0"/>
              <c:showCatName val="0"/>
              <c:showSerName val="0"/>
              <c:showPercent val="1"/>
              <c:showBubbleSize val="0"/>
            </c:dLbl>
            <c:numFmt formatCode="0.0%" sourceLinked="0"/>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Рын_Сто_2017!$A$63:$A$71</c:f>
              <c:strCache>
                <c:ptCount val="9"/>
                <c:pt idx="0">
                  <c:v>Денежные средства</c:v>
                </c:pt>
                <c:pt idx="1">
                  <c:v>Депозиты</c:v>
                </c:pt>
                <c:pt idx="2">
                  <c:v>Государственные ценные бумаги</c:v>
                </c:pt>
                <c:pt idx="3">
                  <c:v>Государственные ценные бумаги субъектов Российской Федерации</c:v>
                </c:pt>
                <c:pt idx="4">
                  <c:v>Облигации российских эмитентов</c:v>
                </c:pt>
                <c:pt idx="5">
                  <c:v>Ценные бумаги международных финансовых организаций</c:v>
                </c:pt>
                <c:pt idx="6">
                  <c:v>Акции российских эмитентов</c:v>
                </c:pt>
                <c:pt idx="7">
                  <c:v>Облигации с ипотечным покрытием</c:v>
                </c:pt>
                <c:pt idx="8">
                  <c:v>Дебиторская задолженность</c:v>
                </c:pt>
              </c:strCache>
            </c:strRef>
          </c:cat>
          <c:val>
            <c:numRef>
              <c:f>Рын_Сто_2017!$I$63:$I$71</c:f>
              <c:numCache>
                <c:formatCode>#,##0.00</c:formatCode>
                <c:ptCount val="9"/>
                <c:pt idx="0">
                  <c:v>237.53144010202999</c:v>
                </c:pt>
                <c:pt idx="1">
                  <c:v>425.65951905748</c:v>
                </c:pt>
                <c:pt idx="2">
                  <c:v>1255.6362664078201</c:v>
                </c:pt>
                <c:pt idx="3">
                  <c:v>56.920174872269996</c:v>
                </c:pt>
                <c:pt idx="4">
                  <c:v>1883.99464644455</c:v>
                </c:pt>
                <c:pt idx="5">
                  <c:v>38.014894061779998</c:v>
                </c:pt>
                <c:pt idx="6">
                  <c:v>317.55556666368</c:v>
                </c:pt>
                <c:pt idx="7">
                  <c:v>115.19232941592</c:v>
                </c:pt>
                <c:pt idx="8">
                  <c:v>171.88793267907002</c:v>
                </c:pt>
              </c:numCache>
            </c:numRef>
          </c:val>
        </c:ser>
        <c:dLbls>
          <c:showLegendKey val="0"/>
          <c:showVal val="0"/>
          <c:showCatName val="0"/>
          <c:showSerName val="0"/>
          <c:showPercent val="0"/>
          <c:showBubbleSize val="0"/>
          <c:showLeaderLines val="1"/>
        </c:dLbls>
        <c:firstSliceAng val="0"/>
        <c:holeSize val="33"/>
      </c:doughnutChart>
    </c:plotArea>
    <c:legend>
      <c:legendPos val="r"/>
      <c:layout>
        <c:manualLayout>
          <c:xMode val="edge"/>
          <c:yMode val="edge"/>
          <c:x val="0.64550275307299143"/>
          <c:y val="0.3409212598425197"/>
          <c:w val="0.3396824296433662"/>
          <c:h val="0.61244319460067487"/>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Структура совокупного инвестиционного портфеля  ГУК, ЧУК и</a:t>
            </a:r>
            <a:r>
              <a:rPr lang="ru-RU" sz="1200" baseline="0"/>
              <a:t> </a:t>
            </a:r>
            <a:r>
              <a:rPr lang="ru-RU" sz="1200"/>
              <a:t>негосударственных пенсионных фондов </a:t>
            </a:r>
            <a:br>
              <a:rPr lang="ru-RU" sz="1200"/>
            </a:br>
            <a:r>
              <a:rPr lang="ru-RU" sz="1200"/>
              <a:t>по состоянию на </a:t>
            </a:r>
            <a:r>
              <a:rPr lang="ru-RU" sz="1200" b="1" i="0" u="none" strike="noStrike" baseline="0">
                <a:effectLst/>
              </a:rPr>
              <a:t>31 декабря </a:t>
            </a:r>
            <a:r>
              <a:rPr lang="ru-RU" sz="1200" b="1" i="0" u="none" strike="noStrike" baseline="0">
                <a:solidFill>
                  <a:sysClr val="windowText" lastClr="000000"/>
                </a:solidFill>
                <a:effectLst/>
              </a:rPr>
              <a:t>201</a:t>
            </a:r>
            <a:r>
              <a:rPr lang="en-US" sz="1200" b="1" i="0" u="none" strike="noStrike" baseline="0">
                <a:solidFill>
                  <a:sysClr val="windowText" lastClr="000000"/>
                </a:solidFill>
                <a:effectLst/>
              </a:rPr>
              <a:t>7</a:t>
            </a:r>
            <a:r>
              <a:rPr lang="ru-RU" sz="1200" b="1" i="0" u="none" strike="noStrike" baseline="0">
                <a:solidFill>
                  <a:sysClr val="windowText" lastClr="000000"/>
                </a:solidFill>
                <a:effectLst/>
              </a:rPr>
              <a:t> г. </a:t>
            </a:r>
            <a:endParaRPr lang="ru-RU" sz="1200"/>
          </a:p>
        </c:rich>
      </c:tx>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383306875819481"/>
          <c:y val="0.25823479893857432"/>
          <c:w val="0.80726298369062421"/>
          <c:h val="0.67872279878801811"/>
        </c:manualLayout>
      </c:layout>
      <c:pie3DChart>
        <c:varyColors val="1"/>
        <c:ser>
          <c:idx val="0"/>
          <c:order val="0"/>
          <c:explosion val="25"/>
          <c:dPt>
            <c:idx val="0"/>
            <c:bubble3D val="0"/>
            <c:spPr>
              <a:solidFill>
                <a:schemeClr val="accent4">
                  <a:lumMod val="60000"/>
                  <a:lumOff val="40000"/>
                </a:schemeClr>
              </a:solidFill>
            </c:spPr>
          </c:dPt>
          <c:dPt>
            <c:idx val="1"/>
            <c:bubble3D val="0"/>
            <c:spPr>
              <a:solidFill>
                <a:srgbClr val="FFFFCC"/>
              </a:solidFill>
            </c:spPr>
          </c:dPt>
          <c:dPt>
            <c:idx val="2"/>
            <c:bubble3D val="0"/>
            <c:spPr>
              <a:solidFill>
                <a:srgbClr val="00B050"/>
              </a:solidFill>
            </c:spPr>
          </c:dPt>
          <c:dPt>
            <c:idx val="3"/>
            <c:bubble3D val="0"/>
            <c:spPr>
              <a:solidFill>
                <a:srgbClr val="E8A6D5"/>
              </a:solidFill>
            </c:spPr>
          </c:dPt>
          <c:dPt>
            <c:idx val="4"/>
            <c:bubble3D val="0"/>
            <c:spPr>
              <a:solidFill>
                <a:srgbClr val="FF0000"/>
              </a:solidFill>
            </c:spPr>
          </c:dPt>
          <c:dPt>
            <c:idx val="5"/>
            <c:bubble3D val="0"/>
            <c:spPr>
              <a:solidFill>
                <a:srgbClr val="0070C0"/>
              </a:solidFill>
            </c:spPr>
          </c:dPt>
          <c:dPt>
            <c:idx val="6"/>
            <c:bubble3D val="0"/>
            <c:spPr>
              <a:solidFill>
                <a:srgbClr val="FFFF00"/>
              </a:solidFill>
            </c:spPr>
          </c:dPt>
          <c:dPt>
            <c:idx val="7"/>
            <c:bubble3D val="0"/>
            <c:spPr>
              <a:solidFill>
                <a:srgbClr val="FFC000"/>
              </a:solidFill>
            </c:spPr>
          </c:dPt>
          <c:dPt>
            <c:idx val="8"/>
            <c:bubble3D val="0"/>
            <c:spPr>
              <a:solidFill>
                <a:srgbClr val="D6E1C1"/>
              </a:solidFill>
            </c:spPr>
          </c:dPt>
          <c:dLbls>
            <c:dLbl>
              <c:idx val="0"/>
              <c:layout>
                <c:manualLayout>
                  <c:x val="4.2117304701374238E-2"/>
                  <c:y val="-6.5544285215897266E-2"/>
                </c:manualLayout>
              </c:layout>
              <c:dLblPos val="bestFit"/>
              <c:showLegendKey val="0"/>
              <c:showVal val="1"/>
              <c:showCatName val="1"/>
              <c:showSerName val="0"/>
              <c:showPercent val="1"/>
              <c:showBubbleSize val="0"/>
            </c:dLbl>
            <c:dLbl>
              <c:idx val="1"/>
              <c:layout>
                <c:manualLayout>
                  <c:x val="3.41077471195858E-2"/>
                  <c:y val="-7.1897637018292063E-2"/>
                </c:manualLayout>
              </c:layout>
              <c:tx>
                <c:rich>
                  <a:bodyPr/>
                  <a:lstStyle/>
                  <a:p>
                    <a:r>
                      <a:rPr lang="ru-RU"/>
                      <a:t>Депозиты; </a:t>
                    </a:r>
                  </a:p>
                  <a:p>
                    <a:r>
                      <a:rPr lang="ru-RU"/>
                      <a:t>425.7 млрд.руб.; 9%</a:t>
                    </a:r>
                  </a:p>
                </c:rich>
              </c:tx>
              <c:dLblPos val="bestFit"/>
              <c:showLegendKey val="0"/>
              <c:showVal val="1"/>
              <c:showCatName val="1"/>
              <c:showSerName val="0"/>
              <c:showPercent val="1"/>
              <c:showBubbleSize val="0"/>
            </c:dLbl>
            <c:dLbl>
              <c:idx val="2"/>
              <c:tx>
                <c:rich>
                  <a:bodyPr/>
                  <a:lstStyle/>
                  <a:p>
                    <a:r>
                      <a:rPr lang="ru-RU"/>
                      <a:t>Государственные ценные бумаги; </a:t>
                    </a:r>
                  </a:p>
                  <a:p>
                    <a:r>
                      <a:rPr lang="ru-RU"/>
                      <a:t>1 255.6 млрд.руб.; 28%</a:t>
                    </a:r>
                  </a:p>
                </c:rich>
              </c:tx>
              <c:dLblPos val="bestFit"/>
              <c:showLegendKey val="0"/>
              <c:showVal val="1"/>
              <c:showCatName val="1"/>
              <c:showSerName val="0"/>
              <c:showPercent val="1"/>
              <c:showBubbleSize val="0"/>
            </c:dLbl>
            <c:dLbl>
              <c:idx val="3"/>
              <c:tx>
                <c:rich>
                  <a:bodyPr/>
                  <a:lstStyle/>
                  <a:p>
                    <a:r>
                      <a:rPr lang="ru-RU"/>
                      <a:t>Государственные ценные бумаги субъектов Российской Федерации; </a:t>
                    </a:r>
                  </a:p>
                  <a:p>
                    <a:r>
                      <a:rPr lang="ru-RU"/>
                      <a:t>56.9 млрд.руб.; 1%</a:t>
                    </a:r>
                  </a:p>
                </c:rich>
              </c:tx>
              <c:dLblPos val="bestFit"/>
              <c:showLegendKey val="0"/>
              <c:showVal val="1"/>
              <c:showCatName val="1"/>
              <c:showSerName val="0"/>
              <c:showPercent val="1"/>
              <c:showBubbleSize val="0"/>
            </c:dLbl>
            <c:dLbl>
              <c:idx val="4"/>
              <c:layout>
                <c:manualLayout>
                  <c:x val="0.24858503326320877"/>
                  <c:y val="0.10960202381736325"/>
                </c:manualLayout>
              </c:layout>
              <c:tx>
                <c:rich>
                  <a:bodyPr/>
                  <a:lstStyle/>
                  <a:p>
                    <a:r>
                      <a:rPr lang="ru-RU"/>
                      <a:t>Облигации российских эмитентов; </a:t>
                    </a:r>
                  </a:p>
                  <a:p>
                    <a:r>
                      <a:rPr lang="ru-RU"/>
                      <a:t>1 884.0 млрд.руб.; 42%</a:t>
                    </a:r>
                  </a:p>
                </c:rich>
              </c:tx>
              <c:dLblPos val="bestFit"/>
              <c:showLegendKey val="0"/>
              <c:showVal val="1"/>
              <c:showCatName val="1"/>
              <c:showSerName val="0"/>
              <c:showPercent val="1"/>
              <c:showBubbleSize val="0"/>
            </c:dLbl>
            <c:dLbl>
              <c:idx val="5"/>
              <c:layout>
                <c:manualLayout>
                  <c:x val="-3.5429052212137407E-2"/>
                  <c:y val="4.0378871292285207E-2"/>
                </c:manualLayout>
              </c:layout>
              <c:tx>
                <c:rich>
                  <a:bodyPr/>
                  <a:lstStyle/>
                  <a:p>
                    <a:r>
                      <a:rPr lang="ru-RU"/>
                      <a:t>Ценные бумаги международных финансовых организаций; </a:t>
                    </a:r>
                  </a:p>
                  <a:p>
                    <a:r>
                      <a:rPr lang="ru-RU"/>
                      <a:t>38.0 млрд.руб.; 1%</a:t>
                    </a:r>
                  </a:p>
                </c:rich>
              </c:tx>
              <c:dLblPos val="bestFit"/>
              <c:showLegendKey val="0"/>
              <c:showVal val="1"/>
              <c:showCatName val="1"/>
              <c:showSerName val="0"/>
              <c:showPercent val="1"/>
              <c:showBubbleSize val="0"/>
            </c:dLbl>
            <c:dLbl>
              <c:idx val="6"/>
              <c:layout>
                <c:manualLayout>
                  <c:x val="-1.0126812845263858E-2"/>
                  <c:y val="-8.291582459368832E-2"/>
                </c:manualLayout>
              </c:layout>
              <c:tx>
                <c:rich>
                  <a:bodyPr/>
                  <a:lstStyle/>
                  <a:p>
                    <a:r>
                      <a:rPr lang="ru-RU"/>
                      <a:t>Акции российских эмитентов; </a:t>
                    </a:r>
                  </a:p>
                  <a:p>
                    <a:r>
                      <a:rPr lang="ru-RU"/>
                      <a:t>317.6 млрд.руб.; 7%</a:t>
                    </a:r>
                  </a:p>
                </c:rich>
              </c:tx>
              <c:dLblPos val="bestFit"/>
              <c:showLegendKey val="0"/>
              <c:showVal val="1"/>
              <c:showCatName val="1"/>
              <c:showSerName val="0"/>
              <c:showPercent val="1"/>
              <c:showBubbleSize val="0"/>
            </c:dLbl>
            <c:dLbl>
              <c:idx val="7"/>
              <c:layout>
                <c:manualLayout>
                  <c:x val="5.5992746224296348E-2"/>
                  <c:y val="-6.68519043742693E-2"/>
                </c:manualLayout>
              </c:layout>
              <c:tx>
                <c:rich>
                  <a:bodyPr/>
                  <a:lstStyle/>
                  <a:p>
                    <a:r>
                      <a:rPr lang="ru-RU"/>
                      <a:t>Облигации с ипотечным покрытием; </a:t>
                    </a:r>
                  </a:p>
                  <a:p>
                    <a:r>
                      <a:rPr lang="ru-RU"/>
                      <a:t>115.2 млрд.руб.; 3%</a:t>
                    </a:r>
                  </a:p>
                </c:rich>
              </c:tx>
              <c:dLblPos val="bestFit"/>
              <c:showLegendKey val="0"/>
              <c:showVal val="1"/>
              <c:showCatName val="1"/>
              <c:showSerName val="0"/>
              <c:showPercent val="1"/>
              <c:showBubbleSize val="0"/>
            </c:dLbl>
            <c:dLbl>
              <c:idx val="8"/>
              <c:layout>
                <c:manualLayout>
                  <c:x val="0.14576810813675203"/>
                  <c:y val="-0.10762368189767105"/>
                </c:manualLayout>
              </c:layout>
              <c:tx>
                <c:rich>
                  <a:bodyPr/>
                  <a:lstStyle/>
                  <a:p>
                    <a:r>
                      <a:rPr lang="ru-RU"/>
                      <a:t>Дебиторская задолженность; </a:t>
                    </a:r>
                  </a:p>
                  <a:p>
                    <a:r>
                      <a:rPr lang="ru-RU"/>
                      <a:t>171.9 млрд.руб.; 4%</a:t>
                    </a:r>
                  </a:p>
                </c:rich>
              </c:tx>
              <c:dLblPos val="bestFit"/>
              <c:showLegendKey val="0"/>
              <c:showVal val="1"/>
              <c:showCatName val="1"/>
              <c:showSerName val="0"/>
              <c:showPercent val="1"/>
              <c:showBubbleSize val="0"/>
            </c:dLbl>
            <c:dLblPos val="bestFit"/>
            <c:showLegendKey val="0"/>
            <c:showVal val="1"/>
            <c:showCatName val="1"/>
            <c:showSerName val="0"/>
            <c:showPercent val="1"/>
            <c:showBubbleSize val="0"/>
            <c:showLeaderLines val="1"/>
          </c:dLbls>
          <c:cat>
            <c:strRef>
              <c:f>Рис_4_8!$A$19:$A$27</c:f>
              <c:strCache>
                <c:ptCount val="9"/>
                <c:pt idx="0">
                  <c:v>Денежные средства</c:v>
                </c:pt>
                <c:pt idx="1">
                  <c:v>Депозиты</c:v>
                </c:pt>
                <c:pt idx="2">
                  <c:v>Государственные ценные бумаги</c:v>
                </c:pt>
                <c:pt idx="3">
                  <c:v>Государственные ценные бумаги субъектов Российской Федерации</c:v>
                </c:pt>
                <c:pt idx="4">
                  <c:v>Облигации российских эмитентов</c:v>
                </c:pt>
                <c:pt idx="5">
                  <c:v>Ценные бумаги международных финансовых организаций</c:v>
                </c:pt>
                <c:pt idx="6">
                  <c:v>Акции российских эмитентов</c:v>
                </c:pt>
                <c:pt idx="7">
                  <c:v>Облигации с ипотечным покрытием</c:v>
                </c:pt>
                <c:pt idx="8">
                  <c:v>Дебиторская задолженность</c:v>
                </c:pt>
              </c:strCache>
            </c:strRef>
          </c:cat>
          <c:val>
            <c:numRef>
              <c:f>Рис_4_8!$C$19:$C$27</c:f>
              <c:numCache>
                <c:formatCode>[&gt;100000000]#,##0.0,,," млрд.руб.";###0.0</c:formatCode>
                <c:ptCount val="9"/>
                <c:pt idx="0">
                  <c:v>237531440102.03</c:v>
                </c:pt>
                <c:pt idx="1">
                  <c:v>425659519057.47998</c:v>
                </c:pt>
                <c:pt idx="2">
                  <c:v>1255636266407.8201</c:v>
                </c:pt>
                <c:pt idx="3">
                  <c:v>56920174872.269997</c:v>
                </c:pt>
                <c:pt idx="4">
                  <c:v>1883994646444.55</c:v>
                </c:pt>
                <c:pt idx="5">
                  <c:v>38014894061.779999</c:v>
                </c:pt>
                <c:pt idx="6">
                  <c:v>317555566663.67999</c:v>
                </c:pt>
                <c:pt idx="7">
                  <c:v>115192329415.92</c:v>
                </c:pt>
                <c:pt idx="8">
                  <c:v>171887932679.07001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Структура инвестиционного портфеля государственных ценных бумаг ГУК по состоянию на 3</a:t>
            </a:r>
            <a:r>
              <a:rPr lang="ru-RU" sz="1200" b="1" i="0" u="none" strike="noStrike" baseline="0">
                <a:effectLst/>
              </a:rPr>
              <a:t>1 декабря 201</a:t>
            </a:r>
            <a:r>
              <a:rPr lang="en-US" sz="1200" b="1" i="0" u="none" strike="noStrike" baseline="0">
                <a:effectLst/>
              </a:rPr>
              <a:t>7</a:t>
            </a:r>
            <a:r>
              <a:rPr lang="ru-RU" sz="1200" b="1" i="0" u="none" strike="noStrike" baseline="0">
                <a:effectLst/>
              </a:rPr>
              <a:t> г. </a:t>
            </a:r>
          </a:p>
          <a:p>
            <a:pPr>
              <a:defRPr sz="1200"/>
            </a:pPr>
            <a:r>
              <a:rPr lang="ru-RU" sz="1200"/>
              <a:t>(</a:t>
            </a:r>
            <a:r>
              <a:rPr lang="ru-RU" sz="1200" b="1" i="0" u="none" strike="noStrike" baseline="0">
                <a:effectLst/>
              </a:rPr>
              <a:t>общая рыночная стоимость портфеля </a:t>
            </a:r>
            <a:r>
              <a:rPr lang="ru-RU" sz="1200" baseline="0"/>
              <a:t>- 2</a:t>
            </a:r>
            <a:r>
              <a:rPr lang="en-US" sz="1200" baseline="0"/>
              <a:t>9,2</a:t>
            </a:r>
            <a:r>
              <a:rPr lang="ru-RU" sz="1200" baseline="0"/>
              <a:t> млрд рублей)</a:t>
            </a:r>
            <a:endParaRPr lang="ru-RU" sz="1200"/>
          </a:p>
        </c:rich>
      </c:tx>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58017962476881"/>
          <c:y val="0.2530148821678137"/>
          <c:w val="0.80726298369062421"/>
          <c:h val="0.67872279878801811"/>
        </c:manualLayout>
      </c:layout>
      <c:pie3DChart>
        <c:varyColors val="1"/>
        <c:ser>
          <c:idx val="0"/>
          <c:order val="0"/>
          <c:explosion val="15"/>
          <c:dPt>
            <c:idx val="0"/>
            <c:bubble3D val="0"/>
            <c:spPr>
              <a:solidFill>
                <a:schemeClr val="accent4">
                  <a:lumMod val="60000"/>
                  <a:lumOff val="40000"/>
                </a:schemeClr>
              </a:solidFill>
            </c:spPr>
          </c:dPt>
          <c:dPt>
            <c:idx val="1"/>
            <c:bubble3D val="0"/>
            <c:spPr>
              <a:solidFill>
                <a:srgbClr val="00B050"/>
              </a:solidFill>
            </c:spPr>
          </c:dPt>
          <c:dPt>
            <c:idx val="2"/>
            <c:bubble3D val="0"/>
            <c:spPr>
              <a:solidFill>
                <a:srgbClr val="FF0000"/>
              </a:solidFill>
            </c:spPr>
          </c:dPt>
          <c:dPt>
            <c:idx val="3"/>
            <c:bubble3D val="0"/>
            <c:spPr>
              <a:solidFill>
                <a:srgbClr val="D6E1C1"/>
              </a:solidFill>
            </c:spPr>
          </c:dPt>
          <c:dPt>
            <c:idx val="4"/>
            <c:bubble3D val="0"/>
            <c:spPr>
              <a:solidFill>
                <a:srgbClr val="FF0000"/>
              </a:solidFill>
            </c:spPr>
          </c:dPt>
          <c:dPt>
            <c:idx val="5"/>
            <c:bubble3D val="0"/>
            <c:spPr>
              <a:solidFill>
                <a:srgbClr val="FF0000"/>
              </a:solidFill>
            </c:spPr>
          </c:dPt>
          <c:dPt>
            <c:idx val="6"/>
            <c:bubble3D val="0"/>
            <c:spPr>
              <a:solidFill>
                <a:srgbClr val="FFFF00"/>
              </a:solidFill>
            </c:spPr>
          </c:dPt>
          <c:dPt>
            <c:idx val="7"/>
            <c:bubble3D val="0"/>
            <c:spPr>
              <a:solidFill>
                <a:schemeClr val="accent6"/>
              </a:solidFill>
            </c:spPr>
          </c:dPt>
          <c:dLbls>
            <c:dLbl>
              <c:idx val="1"/>
              <c:layout>
                <c:manualLayout>
                  <c:x val="-2.3544802948229551E-2"/>
                  <c:y val="9.3125364216517695E-2"/>
                </c:manualLayout>
              </c:layout>
              <c:tx>
                <c:rich>
                  <a:bodyPr/>
                  <a:lstStyle/>
                  <a:p>
                    <a:r>
                      <a:rPr lang="ru-RU"/>
                      <a:t>Государственные ценные бумаги; </a:t>
                    </a:r>
                  </a:p>
                  <a:p>
                    <a:r>
                      <a:rPr lang="ru-RU"/>
                      <a:t>13.4 млрд.руб.; 46%</a:t>
                    </a:r>
                  </a:p>
                </c:rich>
              </c:tx>
              <c:dLblPos val="bestFit"/>
              <c:showLegendKey val="0"/>
              <c:showVal val="1"/>
              <c:showCatName val="1"/>
              <c:showSerName val="0"/>
              <c:showPercent val="1"/>
              <c:showBubbleSize val="0"/>
            </c:dLbl>
            <c:dLbl>
              <c:idx val="2"/>
              <c:layout>
                <c:manualLayout>
                  <c:x val="0"/>
                  <c:y val="-0.1278150564208671"/>
                </c:manualLayout>
              </c:layout>
              <c:tx>
                <c:rich>
                  <a:bodyPr/>
                  <a:lstStyle/>
                  <a:p>
                    <a:r>
                      <a:rPr lang="ru-RU"/>
                      <a:t>Облигации российских эмитентов; </a:t>
                    </a:r>
                  </a:p>
                  <a:p>
                    <a:r>
                      <a:rPr lang="ru-RU"/>
                      <a:t>12.7 млрд.руб.; 44%</a:t>
                    </a:r>
                  </a:p>
                </c:rich>
              </c:tx>
              <c:dLblPos val="bestFit"/>
              <c:showLegendKey val="0"/>
              <c:showVal val="1"/>
              <c:showCatName val="1"/>
              <c:showSerName val="0"/>
              <c:showPercent val="1"/>
              <c:showBubbleSize val="0"/>
            </c:dLbl>
            <c:dLbl>
              <c:idx val="3"/>
              <c:tx>
                <c:rich>
                  <a:bodyPr/>
                  <a:lstStyle/>
                  <a:p>
                    <a:r>
                      <a:rPr lang="ru-RU"/>
                      <a:t>Дебиторская задолженность; </a:t>
                    </a:r>
                  </a:p>
                  <a:p>
                    <a:r>
                      <a:rPr lang="ru-RU"/>
                      <a:t>0.4 млрд.руб.; 1%</a:t>
                    </a:r>
                  </a:p>
                </c:rich>
              </c:tx>
              <c:dLblPos val="outEnd"/>
              <c:showLegendKey val="0"/>
              <c:showVal val="1"/>
              <c:showCatName val="1"/>
              <c:showSerName val="0"/>
              <c:showPercent val="1"/>
              <c:showBubbleSize val="0"/>
            </c:dLbl>
            <c:dLblPos val="outEnd"/>
            <c:showLegendKey val="0"/>
            <c:showVal val="1"/>
            <c:showCatName val="1"/>
            <c:showSerName val="0"/>
            <c:showPercent val="1"/>
            <c:showBubbleSize val="0"/>
            <c:showLeaderLines val="1"/>
          </c:dLbls>
          <c:cat>
            <c:strRef>
              <c:f>(Рис_4_8!$A$5;Рис_4_8!$A$7;Рис_4_8!$A$9;Рис_4_8!$A$13)</c:f>
              <c:strCache>
                <c:ptCount val="4"/>
                <c:pt idx="0">
                  <c:v>Денежные средства</c:v>
                </c:pt>
                <c:pt idx="1">
                  <c:v>Государственные ценные бумаги</c:v>
                </c:pt>
                <c:pt idx="2">
                  <c:v>Облигации российских эмитентов</c:v>
                </c:pt>
                <c:pt idx="3">
                  <c:v>Дебиторская задолженность</c:v>
                </c:pt>
              </c:strCache>
            </c:strRef>
          </c:cat>
          <c:val>
            <c:numRef>
              <c:f>(Рис_4_8!$C$5;Рис_4_8!$C$7;Рис_4_8!$C$9;Рис_4_8!$C$13)</c:f>
              <c:numCache>
                <c:formatCode>[&gt;1000000]#,##0.0,,," млрд.руб.";###0.0</c:formatCode>
                <c:ptCount val="4"/>
                <c:pt idx="0">
                  <c:v>2734312796.4499998</c:v>
                </c:pt>
                <c:pt idx="1">
                  <c:v>13363229524.18</c:v>
                </c:pt>
                <c:pt idx="2">
                  <c:v>12670416748.57</c:v>
                </c:pt>
                <c:pt idx="3">
                  <c:v>385289812.81999999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Структура расширенного инвестиционного портфеля ГУК </a:t>
            </a:r>
            <a:br>
              <a:rPr lang="ru-RU" sz="1200"/>
            </a:br>
            <a:r>
              <a:rPr lang="ru-RU" sz="1200"/>
              <a:t>по состоянию на 31 декабря 201</a:t>
            </a:r>
            <a:r>
              <a:rPr lang="en-US" sz="1200"/>
              <a:t>7</a:t>
            </a:r>
            <a:r>
              <a:rPr lang="ru-RU" sz="1200"/>
              <a:t> г. </a:t>
            </a:r>
          </a:p>
          <a:p>
            <a:pPr>
              <a:defRPr sz="1200"/>
            </a:pPr>
            <a:r>
              <a:rPr lang="ru-RU" sz="1200"/>
              <a:t>(общая рыночная стоимость портфеля</a:t>
            </a:r>
            <a:r>
              <a:rPr lang="ru-RU" sz="1200" baseline="0"/>
              <a:t> - 1 </a:t>
            </a:r>
            <a:r>
              <a:rPr lang="en-US" sz="1200" baseline="0"/>
              <a:t>819</a:t>
            </a:r>
            <a:r>
              <a:rPr lang="ru-RU" sz="1200" baseline="0"/>
              <a:t>,</a:t>
            </a:r>
            <a:r>
              <a:rPr lang="en-US" sz="1200" baseline="0"/>
              <a:t>2</a:t>
            </a:r>
            <a:r>
              <a:rPr lang="ru-RU" sz="1200" baseline="0"/>
              <a:t> млрд рублей)</a:t>
            </a:r>
            <a:endParaRPr lang="ru-RU" sz="1200"/>
          </a:p>
        </c:rich>
      </c:tx>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386499389377703"/>
          <c:y val="0.26088628835362676"/>
          <c:w val="0.80726298369062421"/>
          <c:h val="0.67872279878801811"/>
        </c:manualLayout>
      </c:layout>
      <c:pie3DChart>
        <c:varyColors val="1"/>
        <c:ser>
          <c:idx val="0"/>
          <c:order val="0"/>
          <c:explosion val="25"/>
          <c:dPt>
            <c:idx val="0"/>
            <c:bubble3D val="0"/>
            <c:spPr>
              <a:solidFill>
                <a:schemeClr val="accent4">
                  <a:lumMod val="60000"/>
                  <a:lumOff val="40000"/>
                </a:schemeClr>
              </a:solidFill>
            </c:spPr>
          </c:dPt>
          <c:dPt>
            <c:idx val="1"/>
            <c:bubble3D val="0"/>
            <c:spPr>
              <a:solidFill>
                <a:srgbClr val="FFFFCC"/>
              </a:solidFill>
            </c:spPr>
          </c:dPt>
          <c:dPt>
            <c:idx val="2"/>
            <c:bubble3D val="0"/>
            <c:spPr>
              <a:solidFill>
                <a:srgbClr val="00B050"/>
              </a:solidFill>
            </c:spPr>
          </c:dPt>
          <c:dPt>
            <c:idx val="3"/>
            <c:bubble3D val="0"/>
            <c:spPr>
              <a:solidFill>
                <a:srgbClr val="E8A6D5"/>
              </a:solidFill>
            </c:spPr>
          </c:dPt>
          <c:dPt>
            <c:idx val="4"/>
            <c:bubble3D val="0"/>
            <c:spPr>
              <a:solidFill>
                <a:srgbClr val="FF0000"/>
              </a:solidFill>
            </c:spPr>
          </c:dPt>
          <c:dPt>
            <c:idx val="5"/>
            <c:bubble3D val="0"/>
            <c:spPr>
              <a:solidFill>
                <a:srgbClr val="0070C0"/>
              </a:solidFill>
            </c:spPr>
          </c:dPt>
          <c:dPt>
            <c:idx val="6"/>
            <c:bubble3D val="0"/>
            <c:spPr>
              <a:solidFill>
                <a:srgbClr val="FFC000"/>
              </a:solidFill>
            </c:spPr>
          </c:dPt>
          <c:dPt>
            <c:idx val="7"/>
            <c:bubble3D val="0"/>
            <c:spPr>
              <a:solidFill>
                <a:srgbClr val="D6E1C1"/>
              </a:solidFill>
            </c:spPr>
          </c:dPt>
          <c:dLbls>
            <c:dLbl>
              <c:idx val="0"/>
              <c:layout>
                <c:manualLayout>
                  <c:x val="8.0274106705824771E-2"/>
                  <c:y val="-5.4015848257611902E-2"/>
                </c:manualLayout>
              </c:layout>
              <c:dLblPos val="bestFit"/>
              <c:showLegendKey val="0"/>
              <c:showVal val="1"/>
              <c:showCatName val="1"/>
              <c:showSerName val="0"/>
              <c:showPercent val="1"/>
              <c:showBubbleSize val="0"/>
            </c:dLbl>
            <c:dLbl>
              <c:idx val="1"/>
              <c:tx>
                <c:rich>
                  <a:bodyPr/>
                  <a:lstStyle/>
                  <a:p>
                    <a:r>
                      <a:rPr lang="ru-RU"/>
                      <a:t>Депозиты; </a:t>
                    </a:r>
                  </a:p>
                  <a:p>
                    <a:r>
                      <a:rPr lang="ru-RU"/>
                      <a:t>268.0 млрд.руб.; 15%</a:t>
                    </a:r>
                  </a:p>
                </c:rich>
              </c:tx>
              <c:dLblPos val="outEnd"/>
              <c:showLegendKey val="0"/>
              <c:showVal val="1"/>
              <c:showCatName val="1"/>
              <c:showSerName val="0"/>
              <c:showPercent val="1"/>
              <c:showBubbleSize val="0"/>
            </c:dLbl>
            <c:dLbl>
              <c:idx val="2"/>
              <c:layout>
                <c:manualLayout>
                  <c:x val="3.9158100832109646E-3"/>
                  <c:y val="1.9642126639131601E-2"/>
                </c:manualLayout>
              </c:layout>
              <c:tx>
                <c:rich>
                  <a:bodyPr/>
                  <a:lstStyle/>
                  <a:p>
                    <a:r>
                      <a:rPr lang="ru-RU"/>
                      <a:t>Государственные ценные бумаги; </a:t>
                    </a:r>
                  </a:p>
                  <a:p>
                    <a:r>
                      <a:rPr lang="ru-RU"/>
                      <a:t>695.5 млрд.руб.; 38%</a:t>
                    </a:r>
                  </a:p>
                </c:rich>
              </c:tx>
              <c:dLblPos val="bestFit"/>
              <c:showLegendKey val="0"/>
              <c:showVal val="1"/>
              <c:showCatName val="1"/>
              <c:showSerName val="0"/>
              <c:showPercent val="1"/>
              <c:showBubbleSize val="0"/>
            </c:dLbl>
            <c:dLbl>
              <c:idx val="3"/>
              <c:tx>
                <c:rich>
                  <a:bodyPr/>
                  <a:lstStyle/>
                  <a:p>
                    <a:r>
                      <a:rPr lang="ru-RU"/>
                      <a:t>Государственные ценные бумаги субъектов Российской Федерации; </a:t>
                    </a:r>
                  </a:p>
                  <a:p>
                    <a:r>
                      <a:rPr lang="ru-RU"/>
                      <a:t>1.5 млрд.руб.; 0%</a:t>
                    </a:r>
                  </a:p>
                </c:rich>
              </c:tx>
              <c:dLblPos val="outEnd"/>
              <c:showLegendKey val="0"/>
              <c:showVal val="1"/>
              <c:showCatName val="1"/>
              <c:showSerName val="0"/>
              <c:showPercent val="1"/>
              <c:showBubbleSize val="0"/>
            </c:dLbl>
            <c:dLbl>
              <c:idx val="4"/>
              <c:layout>
                <c:manualLayout>
                  <c:x val="0"/>
                  <c:y val="-7.36579748967435E-2"/>
                </c:manualLayout>
              </c:layout>
              <c:tx>
                <c:rich>
                  <a:bodyPr/>
                  <a:lstStyle/>
                  <a:p>
                    <a:r>
                      <a:rPr lang="ru-RU"/>
                      <a:t>Облигации российских эмитентов; </a:t>
                    </a:r>
                  </a:p>
                  <a:p>
                    <a:r>
                      <a:rPr lang="ru-RU"/>
                      <a:t>660.2 млрд.руб.; 36%</a:t>
                    </a:r>
                  </a:p>
                </c:rich>
              </c:tx>
              <c:dLblPos val="bestFit"/>
              <c:showLegendKey val="0"/>
              <c:showVal val="1"/>
              <c:showCatName val="1"/>
              <c:showSerName val="0"/>
              <c:showPercent val="1"/>
              <c:showBubbleSize val="0"/>
            </c:dLbl>
            <c:dLbl>
              <c:idx val="5"/>
              <c:layout>
                <c:manualLayout>
                  <c:x val="-5.8737151248164497E-2"/>
                  <c:y val="0"/>
                </c:manualLayout>
              </c:layout>
              <c:tx>
                <c:rich>
                  <a:bodyPr/>
                  <a:lstStyle/>
                  <a:p>
                    <a:r>
                      <a:rPr lang="ru-RU"/>
                      <a:t>Ценные бумаги международных финансовых организаций; </a:t>
                    </a:r>
                  </a:p>
                  <a:p>
                    <a:r>
                      <a:rPr lang="ru-RU"/>
                      <a:t>14.5 млрд.руб.; 1%</a:t>
                    </a:r>
                  </a:p>
                </c:rich>
              </c:tx>
              <c:dLblPos val="bestFit"/>
              <c:showLegendKey val="0"/>
              <c:showVal val="1"/>
              <c:showCatName val="1"/>
              <c:showSerName val="0"/>
              <c:showPercent val="1"/>
              <c:showBubbleSize val="0"/>
            </c:dLbl>
            <c:dLbl>
              <c:idx val="6"/>
              <c:layout>
                <c:manualLayout>
                  <c:x val="4.3073910915320604E-2"/>
                  <c:y val="-6.3836911577177705E-2"/>
                </c:manualLayout>
              </c:layout>
              <c:tx>
                <c:rich>
                  <a:bodyPr/>
                  <a:lstStyle/>
                  <a:p>
                    <a:r>
                      <a:rPr lang="ru-RU"/>
                      <a:t>Облигации с ипотечным покрытием; </a:t>
                    </a:r>
                  </a:p>
                  <a:p>
                    <a:r>
                      <a:rPr lang="ru-RU"/>
                      <a:t>42.3 млрд.руб.; 2%</a:t>
                    </a:r>
                  </a:p>
                </c:rich>
              </c:tx>
              <c:dLblPos val="bestFit"/>
              <c:showLegendKey val="0"/>
              <c:showVal val="1"/>
              <c:showCatName val="1"/>
              <c:showSerName val="0"/>
              <c:showPercent val="1"/>
              <c:showBubbleSize val="0"/>
            </c:dLbl>
            <c:dLbl>
              <c:idx val="7"/>
              <c:layout>
                <c:manualLayout>
                  <c:x val="0.1311796377875673"/>
                  <c:y val="-6.8747443236960609E-2"/>
                </c:manualLayout>
              </c:layout>
              <c:tx>
                <c:rich>
                  <a:bodyPr/>
                  <a:lstStyle/>
                  <a:p>
                    <a:r>
                      <a:rPr lang="ru-RU"/>
                      <a:t>Дебиторская задолженность; </a:t>
                    </a:r>
                  </a:p>
                  <a:p>
                    <a:r>
                      <a:rPr lang="ru-RU"/>
                      <a:t>19.8 млрд.руб.; 1%</a:t>
                    </a:r>
                  </a:p>
                </c:rich>
              </c:tx>
              <c:dLblPos val="bestFit"/>
              <c:showLegendKey val="0"/>
              <c:showVal val="1"/>
              <c:showCatName val="1"/>
              <c:showSerName val="0"/>
              <c:showPercent val="1"/>
              <c:showBubbleSize val="0"/>
            </c:dLbl>
            <c:dLblPos val="outEnd"/>
            <c:showLegendKey val="0"/>
            <c:showVal val="1"/>
            <c:showCatName val="1"/>
            <c:showSerName val="0"/>
            <c:showPercent val="1"/>
            <c:showBubbleSize val="0"/>
            <c:showLeaderLines val="1"/>
          </c:dLbls>
          <c:cat>
            <c:strRef>
              <c:f>(Рис_4_8!$A$5;Рис_4_8!$A$6;Рис_4_8!$A$7;Рис_4_8!$A$8;Рис_4_8!$A$9;Рис_4_8!$A$10;Рис_4_8!$A$12;Рис_4_8!$A$13)</c:f>
              <c:strCache>
                <c:ptCount val="8"/>
                <c:pt idx="0">
                  <c:v>Денежные средства</c:v>
                </c:pt>
                <c:pt idx="1">
                  <c:v>Депозиты</c:v>
                </c:pt>
                <c:pt idx="2">
                  <c:v>Государственные ценные бумаги</c:v>
                </c:pt>
                <c:pt idx="3">
                  <c:v>Государственные ценные бумаги субъектов Российской Федерации</c:v>
                </c:pt>
                <c:pt idx="4">
                  <c:v>Облигации российских эмитентов</c:v>
                </c:pt>
                <c:pt idx="5">
                  <c:v>Ценные бумаги международных финансовых организаций</c:v>
                </c:pt>
                <c:pt idx="6">
                  <c:v>Облигации с ипотечным покрытием</c:v>
                </c:pt>
                <c:pt idx="7">
                  <c:v>Дебиторская задолженность</c:v>
                </c:pt>
              </c:strCache>
            </c:strRef>
          </c:cat>
          <c:val>
            <c:numRef>
              <c:f>(Рис_4_8!$B$5;Рис_4_8!$B$6;Рис_4_8!$B$7;Рис_4_8!$B$8;Рис_4_8!$B$9;Рис_4_8!$B$10;Рис_4_8!$B$12;Рис_4_8!$B$13)</c:f>
              <c:numCache>
                <c:formatCode>[&gt;1000000]#,##0.0,,," млрд.руб.";###0.0</c:formatCode>
                <c:ptCount val="8"/>
                <c:pt idx="0">
                  <c:v>117403394724.95</c:v>
                </c:pt>
                <c:pt idx="1">
                  <c:v>268018734210.94</c:v>
                </c:pt>
                <c:pt idx="2">
                  <c:v>695490274936.42004</c:v>
                </c:pt>
                <c:pt idx="3">
                  <c:v>1506627146.5</c:v>
                </c:pt>
                <c:pt idx="4">
                  <c:v>660241253285.93005</c:v>
                </c:pt>
                <c:pt idx="5">
                  <c:v>14456592500</c:v>
                </c:pt>
                <c:pt idx="6">
                  <c:v>42295322436.779999</c:v>
                </c:pt>
                <c:pt idx="7">
                  <c:v>19798370318.080002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u="none" strike="noStrike" baseline="0">
                <a:effectLst/>
                <a:latin typeface="Times New Roman" panose="02020603050405020304" pitchFamily="18" charset="0"/>
                <a:cs typeface="Times New Roman" panose="02020603050405020304" pitchFamily="18" charset="0"/>
              </a:rPr>
              <a:t>Изменение структуры совокупного инвестиционного портфеля</a:t>
            </a:r>
            <a:r>
              <a:rPr lang="ru-RU" sz="12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rPr>
              <a:t> </a:t>
            </a:r>
            <a:r>
              <a:rPr lang="ru-RU" sz="1200" b="1" i="0" u="none" strike="noStrike" baseline="0">
                <a:effectLst/>
                <a:latin typeface="Times New Roman" panose="02020603050405020304" pitchFamily="18" charset="0"/>
                <a:cs typeface="Times New Roman" panose="02020603050405020304" pitchFamily="18" charset="0"/>
              </a:rPr>
              <a:t>ЧУК </a:t>
            </a:r>
            <a:r>
              <a:rPr lang="ru-RU" sz="1200" b="1" i="0" baseline="0">
                <a:effectLst/>
                <a:latin typeface="Times New Roman" panose="02020603050405020304" pitchFamily="18" charset="0"/>
                <a:cs typeface="Times New Roman" panose="02020603050405020304" pitchFamily="18" charset="0"/>
              </a:rPr>
              <a:t>в 2017 году </a:t>
            </a:r>
            <a:br>
              <a:rPr lang="ru-RU" sz="1200" b="1" i="0" baseline="0">
                <a:effectLst/>
                <a:latin typeface="Times New Roman" panose="02020603050405020304" pitchFamily="18" charset="0"/>
                <a:cs typeface="Times New Roman" panose="02020603050405020304" pitchFamily="18" charset="0"/>
              </a:rPr>
            </a:br>
            <a:r>
              <a:rPr lang="ru-RU" sz="1200" b="0" i="0" baseline="0">
                <a:effectLst/>
                <a:latin typeface="Times New Roman" panose="02020603050405020304" pitchFamily="18" charset="0"/>
                <a:cs typeface="Times New Roman" panose="02020603050405020304" pitchFamily="18" charset="0"/>
              </a:rPr>
              <a:t>(во внутреннем кольце – данные на начало года, </a:t>
            </a:r>
            <a:br>
              <a:rPr lang="ru-RU" sz="1200" b="0" i="0" baseline="0">
                <a:effectLst/>
                <a:latin typeface="Times New Roman" panose="02020603050405020304" pitchFamily="18" charset="0"/>
                <a:cs typeface="Times New Roman" panose="02020603050405020304" pitchFamily="18" charset="0"/>
              </a:rPr>
            </a:br>
            <a:r>
              <a:rPr lang="ru-RU" sz="1200" b="0" i="0" baseline="0">
                <a:effectLst/>
                <a:latin typeface="Times New Roman" panose="02020603050405020304" pitchFamily="18" charset="0"/>
                <a:cs typeface="Times New Roman" panose="02020603050405020304" pitchFamily="18" charset="0"/>
              </a:rPr>
              <a:t>во внешнем – на конец года)</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1143543268958173"/>
          <c:y val="1.7346036942274795E-2"/>
        </c:manualLayout>
      </c:layout>
      <c:overlay val="0"/>
    </c:title>
    <c:autoTitleDeleted val="0"/>
    <c:plotArea>
      <c:layout>
        <c:manualLayout>
          <c:layoutTarget val="inner"/>
          <c:xMode val="edge"/>
          <c:yMode val="edge"/>
          <c:x val="4.9131700059442576E-2"/>
          <c:y val="0.17968256467941507"/>
          <c:w val="0.56522844064965894"/>
          <c:h val="0.7630582677165354"/>
        </c:manualLayout>
      </c:layout>
      <c:doughnutChart>
        <c:varyColors val="1"/>
        <c:ser>
          <c:idx val="0"/>
          <c:order val="0"/>
          <c:tx>
            <c:v>Начало года</c:v>
          </c:tx>
          <c:spPr>
            <a:ln>
              <a:solidFill>
                <a:schemeClr val="bg1"/>
              </a:solidFill>
            </a:ln>
          </c:spPr>
          <c:dPt>
            <c:idx val="0"/>
            <c:bubble3D val="0"/>
            <c:spPr>
              <a:solidFill>
                <a:schemeClr val="accent4">
                  <a:lumMod val="60000"/>
                  <a:lumOff val="40000"/>
                </a:schemeClr>
              </a:solidFill>
              <a:ln>
                <a:solidFill>
                  <a:schemeClr val="bg1"/>
                </a:solidFill>
              </a:ln>
            </c:spPr>
          </c:dPt>
          <c:dPt>
            <c:idx val="1"/>
            <c:bubble3D val="0"/>
            <c:spPr>
              <a:solidFill>
                <a:srgbClr val="FFFFCC"/>
              </a:solidFill>
              <a:ln>
                <a:solidFill>
                  <a:schemeClr val="bg1"/>
                </a:solidFill>
              </a:ln>
            </c:spPr>
          </c:dPt>
          <c:dPt>
            <c:idx val="2"/>
            <c:bubble3D val="0"/>
            <c:spPr>
              <a:solidFill>
                <a:srgbClr val="00B050"/>
              </a:solidFill>
              <a:ln>
                <a:solidFill>
                  <a:schemeClr val="bg1"/>
                </a:solidFill>
              </a:ln>
            </c:spPr>
          </c:dPt>
          <c:dPt>
            <c:idx val="3"/>
            <c:bubble3D val="0"/>
            <c:spPr>
              <a:solidFill>
                <a:srgbClr val="E8A6D5"/>
              </a:solidFill>
              <a:ln>
                <a:solidFill>
                  <a:schemeClr val="bg1"/>
                </a:solidFill>
              </a:ln>
            </c:spPr>
          </c:dPt>
          <c:dPt>
            <c:idx val="4"/>
            <c:bubble3D val="0"/>
            <c:spPr>
              <a:solidFill>
                <a:srgbClr val="FF0000"/>
              </a:solidFill>
              <a:ln>
                <a:solidFill>
                  <a:schemeClr val="bg1"/>
                </a:solidFill>
              </a:ln>
            </c:spPr>
          </c:dPt>
          <c:dPt>
            <c:idx val="5"/>
            <c:bubble3D val="0"/>
            <c:spPr>
              <a:solidFill>
                <a:srgbClr val="0070C0"/>
              </a:solidFill>
              <a:ln>
                <a:solidFill>
                  <a:schemeClr val="bg1"/>
                </a:solidFill>
              </a:ln>
            </c:spPr>
          </c:dPt>
          <c:dPt>
            <c:idx val="6"/>
            <c:bubble3D val="0"/>
            <c:spPr>
              <a:solidFill>
                <a:srgbClr val="FFFF00"/>
              </a:solidFill>
              <a:ln>
                <a:solidFill>
                  <a:schemeClr val="bg1"/>
                </a:solidFill>
              </a:ln>
            </c:spPr>
          </c:dPt>
          <c:dPt>
            <c:idx val="7"/>
            <c:bubble3D val="0"/>
            <c:spPr>
              <a:solidFill>
                <a:srgbClr val="FFC000"/>
              </a:solidFill>
              <a:ln>
                <a:solidFill>
                  <a:schemeClr val="bg1"/>
                </a:solidFill>
              </a:ln>
            </c:spPr>
          </c:dPt>
          <c:dPt>
            <c:idx val="8"/>
            <c:bubble3D val="0"/>
            <c:spPr>
              <a:solidFill>
                <a:srgbClr val="D6E1C1"/>
              </a:solidFill>
              <a:ln>
                <a:solidFill>
                  <a:schemeClr val="bg1"/>
                </a:solidFill>
              </a:ln>
            </c:spPr>
          </c:dPt>
          <c:dLbls>
            <c:dLbl>
              <c:idx val="0"/>
              <c:layout>
                <c:manualLayout>
                  <c:x val="1.2698414814550651E-2"/>
                  <c:y val="8.0000000000000057E-2"/>
                </c:manualLayout>
              </c:layout>
              <c:showLegendKey val="0"/>
              <c:showVal val="0"/>
              <c:showCatName val="0"/>
              <c:showSerName val="0"/>
              <c:showPercent val="1"/>
              <c:showBubbleSize val="0"/>
            </c:dLbl>
            <c:dLbl>
              <c:idx val="1"/>
              <c:layout>
                <c:manualLayout>
                  <c:x val="2.1164024690918139E-3"/>
                  <c:y val="5.7142857142857143E-3"/>
                </c:manualLayout>
              </c:layout>
              <c:showLegendKey val="0"/>
              <c:showVal val="0"/>
              <c:showCatName val="0"/>
              <c:showSerName val="0"/>
              <c:showPercent val="1"/>
              <c:showBubbleSize val="0"/>
            </c:dLbl>
            <c:dLbl>
              <c:idx val="6"/>
              <c:layout>
                <c:manualLayout>
                  <c:x val="-8.4656098763670994E-3"/>
                  <c:y val="0.08"/>
                </c:manualLayout>
              </c:layout>
              <c:showLegendKey val="0"/>
              <c:showVal val="0"/>
              <c:showCatName val="0"/>
              <c:showSerName val="0"/>
              <c:showPercent val="1"/>
              <c:showBubbleSize val="0"/>
            </c:dLbl>
            <c:dLbl>
              <c:idx val="7"/>
              <c:layout>
                <c:manualLayout>
                  <c:x val="2.1164024690917748E-3"/>
                  <c:y val="-2.5714285714285766E-2"/>
                </c:manualLayout>
              </c:layout>
              <c:showLegendKey val="0"/>
              <c:showVal val="0"/>
              <c:showCatName val="0"/>
              <c:showSerName val="0"/>
              <c:showPercent val="1"/>
              <c:showBubbleSize val="0"/>
            </c:dLbl>
            <c:dLbl>
              <c:idx val="8"/>
              <c:layout>
                <c:manualLayout>
                  <c:x val="2.1164024690917748E-3"/>
                  <c:y val="4.8571428571428571E-2"/>
                </c:manualLayout>
              </c:layout>
              <c:showLegendKey val="0"/>
              <c:showVal val="0"/>
              <c:showCatName val="0"/>
              <c:showSerName val="0"/>
              <c:showPercent val="1"/>
              <c:showBubbleSize val="0"/>
            </c:dLbl>
            <c:numFmt formatCode="0.0%" sourceLinked="0"/>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(Рын_Сто_2017!$A$51:$A$55,Рын_Сто_2017!$A$57:$A$59)</c:f>
              <c:strCache>
                <c:ptCount val="8"/>
                <c:pt idx="0">
                  <c:v>Денежные средства</c:v>
                </c:pt>
                <c:pt idx="1">
                  <c:v>Депозиты</c:v>
                </c:pt>
                <c:pt idx="2">
                  <c:v>Государственные ценные бумаги</c:v>
                </c:pt>
                <c:pt idx="3">
                  <c:v>Государственные ценные бумаги субъектов Российской Федерации</c:v>
                </c:pt>
                <c:pt idx="4">
                  <c:v>Облигации российских эмитентов</c:v>
                </c:pt>
                <c:pt idx="5">
                  <c:v>Акции российских эмитентов</c:v>
                </c:pt>
                <c:pt idx="6">
                  <c:v>Облигации с ипотечным покрытием</c:v>
                </c:pt>
                <c:pt idx="7">
                  <c:v>Дебиторская задолженность</c:v>
                </c:pt>
              </c:strCache>
            </c:strRef>
          </c:cat>
          <c:val>
            <c:numRef>
              <c:f>(Рын_Сто_2017!$B$51:$B$55,Рын_Сто_2017!$B$57:$B$59)</c:f>
              <c:numCache>
                <c:formatCode>#,##0.00</c:formatCode>
                <c:ptCount val="8"/>
                <c:pt idx="0">
                  <c:v>0.12673337021</c:v>
                </c:pt>
                <c:pt idx="1">
                  <c:v>2.6344202567199999</c:v>
                </c:pt>
                <c:pt idx="2">
                  <c:v>4.38628520433</c:v>
                </c:pt>
                <c:pt idx="3">
                  <c:v>6.8999757964499988</c:v>
                </c:pt>
                <c:pt idx="4">
                  <c:v>24.824532507830003</c:v>
                </c:pt>
                <c:pt idx="5">
                  <c:v>2.4931849987299999</c:v>
                </c:pt>
                <c:pt idx="6">
                  <c:v>0.19847780000000001</c:v>
                </c:pt>
                <c:pt idx="7">
                  <c:v>1.0896175985600003</c:v>
                </c:pt>
              </c:numCache>
            </c:numRef>
          </c:val>
        </c:ser>
        <c:ser>
          <c:idx val="1"/>
          <c:order val="1"/>
          <c:tx>
            <c:v>Конец года</c:v>
          </c:tx>
          <c:spPr>
            <a:ln>
              <a:solidFill>
                <a:schemeClr val="bg1"/>
              </a:solidFill>
            </a:ln>
          </c:spPr>
          <c:dPt>
            <c:idx val="0"/>
            <c:bubble3D val="0"/>
            <c:spPr>
              <a:solidFill>
                <a:schemeClr val="accent4">
                  <a:lumMod val="60000"/>
                  <a:lumOff val="40000"/>
                </a:schemeClr>
              </a:solidFill>
              <a:ln>
                <a:solidFill>
                  <a:schemeClr val="bg1"/>
                </a:solidFill>
              </a:ln>
            </c:spPr>
          </c:dPt>
          <c:dPt>
            <c:idx val="1"/>
            <c:bubble3D val="0"/>
            <c:spPr>
              <a:solidFill>
                <a:srgbClr val="FFFFCC"/>
              </a:solidFill>
              <a:ln>
                <a:solidFill>
                  <a:schemeClr val="bg1"/>
                </a:solidFill>
              </a:ln>
            </c:spPr>
          </c:dPt>
          <c:dPt>
            <c:idx val="2"/>
            <c:bubble3D val="0"/>
            <c:spPr>
              <a:solidFill>
                <a:srgbClr val="00B050"/>
              </a:solidFill>
              <a:ln>
                <a:solidFill>
                  <a:schemeClr val="bg1"/>
                </a:solidFill>
              </a:ln>
            </c:spPr>
          </c:dPt>
          <c:dPt>
            <c:idx val="3"/>
            <c:bubble3D val="0"/>
            <c:spPr>
              <a:solidFill>
                <a:srgbClr val="E8A6D5"/>
              </a:solidFill>
              <a:ln>
                <a:solidFill>
                  <a:schemeClr val="bg1"/>
                </a:solidFill>
              </a:ln>
            </c:spPr>
          </c:dPt>
          <c:dPt>
            <c:idx val="4"/>
            <c:bubble3D val="0"/>
            <c:spPr>
              <a:solidFill>
                <a:srgbClr val="FF0000"/>
              </a:solidFill>
              <a:ln>
                <a:solidFill>
                  <a:schemeClr val="bg1"/>
                </a:solidFill>
              </a:ln>
            </c:spPr>
          </c:dPt>
          <c:dPt>
            <c:idx val="5"/>
            <c:bubble3D val="0"/>
            <c:spPr>
              <a:solidFill>
                <a:srgbClr val="0070C0"/>
              </a:solidFill>
              <a:ln>
                <a:solidFill>
                  <a:schemeClr val="bg1"/>
                </a:solidFill>
              </a:ln>
            </c:spPr>
          </c:dPt>
          <c:dPt>
            <c:idx val="6"/>
            <c:bubble3D val="0"/>
            <c:spPr>
              <a:solidFill>
                <a:srgbClr val="FFFF00"/>
              </a:solidFill>
              <a:ln>
                <a:solidFill>
                  <a:schemeClr val="bg1"/>
                </a:solidFill>
              </a:ln>
            </c:spPr>
          </c:dPt>
          <c:dPt>
            <c:idx val="7"/>
            <c:bubble3D val="0"/>
            <c:spPr>
              <a:solidFill>
                <a:srgbClr val="FFC000"/>
              </a:solidFill>
              <a:ln>
                <a:solidFill>
                  <a:schemeClr val="bg1"/>
                </a:solidFill>
              </a:ln>
            </c:spPr>
          </c:dPt>
          <c:dPt>
            <c:idx val="8"/>
            <c:bubble3D val="0"/>
            <c:spPr>
              <a:solidFill>
                <a:srgbClr val="D6E1C1"/>
              </a:solidFill>
              <a:ln>
                <a:solidFill>
                  <a:schemeClr val="bg1"/>
                </a:solidFill>
              </a:ln>
            </c:spPr>
          </c:dPt>
          <c:dLbls>
            <c:dLbl>
              <c:idx val="0"/>
              <c:layout>
                <c:manualLayout>
                  <c:x val="6.3492074072753254E-3"/>
                  <c:y val="0.04"/>
                </c:manualLayout>
              </c:layout>
              <c:showLegendKey val="0"/>
              <c:showVal val="0"/>
              <c:showCatName val="0"/>
              <c:showSerName val="0"/>
              <c:showPercent val="1"/>
              <c:showBubbleSize val="0"/>
            </c:dLbl>
            <c:dLbl>
              <c:idx val="6"/>
              <c:layout>
                <c:manualLayout>
                  <c:x val="0"/>
                  <c:y val="3.4285714285714287E-2"/>
                </c:manualLayout>
              </c:layout>
              <c:showLegendKey val="0"/>
              <c:showVal val="0"/>
              <c:showCatName val="0"/>
              <c:showSerName val="0"/>
              <c:showPercent val="1"/>
              <c:showBubbleSize val="0"/>
            </c:dLbl>
            <c:dLbl>
              <c:idx val="7"/>
              <c:layout>
                <c:manualLayout>
                  <c:x val="2.1164024690918139E-3"/>
                  <c:y val="-8.5714285714285719E-3"/>
                </c:manualLayout>
              </c:layout>
              <c:showLegendKey val="0"/>
              <c:showVal val="0"/>
              <c:showCatName val="0"/>
              <c:showSerName val="0"/>
              <c:showPercent val="1"/>
              <c:showBubbleSize val="0"/>
            </c:dLbl>
            <c:dLbl>
              <c:idx val="8"/>
              <c:layout>
                <c:manualLayout>
                  <c:x val="2.1164024690918139E-3"/>
                  <c:y val="3.4285714285714287E-2"/>
                </c:manualLayout>
              </c:layout>
              <c:showLegendKey val="0"/>
              <c:showVal val="0"/>
              <c:showCatName val="0"/>
              <c:showSerName val="0"/>
              <c:showPercent val="1"/>
              <c:showBubbleSize val="0"/>
            </c:dLbl>
            <c:numFmt formatCode="0.0%" sourceLinked="0"/>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(Рын_Сто_2017!$A$51:$A$55,Рын_Сто_2017!$A$57:$A$59)</c:f>
              <c:strCache>
                <c:ptCount val="8"/>
                <c:pt idx="0">
                  <c:v>Денежные средства</c:v>
                </c:pt>
                <c:pt idx="1">
                  <c:v>Депозиты</c:v>
                </c:pt>
                <c:pt idx="2">
                  <c:v>Государственные ценные бумаги</c:v>
                </c:pt>
                <c:pt idx="3">
                  <c:v>Государственные ценные бумаги субъектов Российской Федерации</c:v>
                </c:pt>
                <c:pt idx="4">
                  <c:v>Облигации российских эмитентов</c:v>
                </c:pt>
                <c:pt idx="5">
                  <c:v>Акции российских эмитентов</c:v>
                </c:pt>
                <c:pt idx="6">
                  <c:v>Облигации с ипотечным покрытием</c:v>
                </c:pt>
                <c:pt idx="7">
                  <c:v>Дебиторская задолженность</c:v>
                </c:pt>
              </c:strCache>
            </c:strRef>
          </c:cat>
          <c:val>
            <c:numRef>
              <c:f>(Рын_Сто_2017!$D$51:$D$55,Рын_Сто_2017!$D$57:$D$59)</c:f>
              <c:numCache>
                <c:formatCode>#,##0.00</c:formatCode>
                <c:ptCount val="8"/>
                <c:pt idx="0">
                  <c:v>0.30240317559000002</c:v>
                </c:pt>
                <c:pt idx="1">
                  <c:v>0.90415306626000003</c:v>
                </c:pt>
                <c:pt idx="2">
                  <c:v>9.3802055113799998</c:v>
                </c:pt>
                <c:pt idx="3">
                  <c:v>5.6425420633400005</c:v>
                </c:pt>
                <c:pt idx="4">
                  <c:v>23.687149022809997</c:v>
                </c:pt>
                <c:pt idx="5">
                  <c:v>2.3677558901500002</c:v>
                </c:pt>
                <c:pt idx="6">
                  <c:v>0.29093004704000003</c:v>
                </c:pt>
                <c:pt idx="7">
                  <c:v>1.15628038625</c:v>
                </c:pt>
              </c:numCache>
            </c:numRef>
          </c:val>
        </c:ser>
        <c:dLbls>
          <c:showLegendKey val="0"/>
          <c:showVal val="0"/>
          <c:showCatName val="0"/>
          <c:showSerName val="0"/>
          <c:showPercent val="0"/>
          <c:showBubbleSize val="0"/>
          <c:showLeaderLines val="1"/>
        </c:dLbls>
        <c:firstSliceAng val="0"/>
        <c:holeSize val="33"/>
      </c:doughnutChart>
    </c:plotArea>
    <c:legend>
      <c:legendPos val="r"/>
      <c:layout>
        <c:manualLayout>
          <c:xMode val="edge"/>
          <c:yMode val="edge"/>
          <c:x val="0.64550275307299143"/>
          <c:y val="0.47520697412823398"/>
          <c:w val="0.3396824296433662"/>
          <c:h val="0.47815748031496064"/>
        </c:manualLayout>
      </c:layout>
      <c:overlay val="0"/>
      <c:txPr>
        <a:bodyPr/>
        <a:lstStyle/>
        <a:p>
          <a:pPr rtl="0">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Структура совокупного инвестиционного портфеля ЧУК </a:t>
            </a:r>
            <a:br>
              <a:rPr lang="ru-RU" sz="1200"/>
            </a:br>
            <a:r>
              <a:rPr lang="ru-RU" sz="1200"/>
              <a:t>по состоянию на 3</a:t>
            </a:r>
            <a:r>
              <a:rPr lang="ru-RU" sz="1200" b="1" i="0" u="none" strike="noStrike" baseline="0">
                <a:effectLst/>
              </a:rPr>
              <a:t>1 декабря 201</a:t>
            </a:r>
            <a:r>
              <a:rPr lang="en-US" sz="1200" b="1" i="0" u="none" strike="noStrike" baseline="0">
                <a:effectLst/>
              </a:rPr>
              <a:t>7</a:t>
            </a:r>
            <a:r>
              <a:rPr lang="ru-RU" sz="1200" b="1" i="0" u="none" strike="noStrike" baseline="0">
                <a:effectLst/>
              </a:rPr>
              <a:t> г. </a:t>
            </a:r>
          </a:p>
          <a:p>
            <a:pPr>
              <a:defRPr sz="1200"/>
            </a:pPr>
            <a:r>
              <a:rPr lang="ru-RU" sz="1200" b="1" i="0" u="none" strike="noStrike" baseline="0">
                <a:effectLst/>
              </a:rPr>
              <a:t>(общая рыночная стоимость портфеля </a:t>
            </a:r>
            <a:r>
              <a:rPr lang="ru-RU" sz="1200" baseline="0"/>
              <a:t>- 4</a:t>
            </a:r>
            <a:r>
              <a:rPr lang="en-US" sz="1200" baseline="0"/>
              <a:t>3,</a:t>
            </a:r>
            <a:r>
              <a:rPr lang="ru-RU" sz="1200" baseline="0"/>
              <a:t>7 млрд </a:t>
            </a:r>
            <a:r>
              <a:rPr lang="ru-RU" sz="1200" b="1" i="0" u="none" strike="noStrike" baseline="0">
                <a:effectLst/>
              </a:rPr>
              <a:t>рублей</a:t>
            </a:r>
            <a:r>
              <a:rPr lang="ru-RU" sz="1200" baseline="0"/>
              <a:t>)</a:t>
            </a:r>
            <a:endParaRPr lang="ru-RU" sz="1200"/>
          </a:p>
        </c:rich>
      </c:tx>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5949767848715797E-2"/>
          <c:y val="0.25561984253034181"/>
          <c:w val="0.80726298369062421"/>
          <c:h val="0.67872279878801811"/>
        </c:manualLayout>
      </c:layout>
      <c:pie3DChart>
        <c:varyColors val="1"/>
        <c:ser>
          <c:idx val="0"/>
          <c:order val="0"/>
          <c:explosion val="25"/>
          <c:dPt>
            <c:idx val="0"/>
            <c:bubble3D val="0"/>
            <c:spPr>
              <a:solidFill>
                <a:schemeClr val="accent4">
                  <a:lumMod val="60000"/>
                  <a:lumOff val="40000"/>
                </a:schemeClr>
              </a:solidFill>
            </c:spPr>
          </c:dPt>
          <c:dPt>
            <c:idx val="1"/>
            <c:bubble3D val="0"/>
            <c:spPr>
              <a:solidFill>
                <a:srgbClr val="FFFFCC"/>
              </a:solidFill>
            </c:spPr>
          </c:dPt>
          <c:dPt>
            <c:idx val="2"/>
            <c:bubble3D val="0"/>
            <c:spPr>
              <a:solidFill>
                <a:srgbClr val="00B050"/>
              </a:solidFill>
            </c:spPr>
          </c:dPt>
          <c:dPt>
            <c:idx val="3"/>
            <c:bubble3D val="0"/>
            <c:spPr>
              <a:solidFill>
                <a:srgbClr val="E8A6D5"/>
              </a:solidFill>
            </c:spPr>
          </c:dPt>
          <c:dPt>
            <c:idx val="4"/>
            <c:bubble3D val="0"/>
            <c:spPr>
              <a:solidFill>
                <a:srgbClr val="FF0000"/>
              </a:solidFill>
            </c:spPr>
          </c:dPt>
          <c:dPt>
            <c:idx val="5"/>
            <c:bubble3D val="0"/>
            <c:spPr>
              <a:solidFill>
                <a:srgbClr val="FFFF00"/>
              </a:solidFill>
            </c:spPr>
          </c:dPt>
          <c:dPt>
            <c:idx val="6"/>
            <c:bubble3D val="0"/>
            <c:spPr>
              <a:solidFill>
                <a:srgbClr val="FFC000"/>
              </a:solidFill>
            </c:spPr>
          </c:dPt>
          <c:dPt>
            <c:idx val="7"/>
            <c:bubble3D val="0"/>
            <c:spPr>
              <a:solidFill>
                <a:srgbClr val="D6E1C1"/>
              </a:solidFill>
            </c:spPr>
          </c:dPt>
          <c:dPt>
            <c:idx val="8"/>
            <c:bubble3D val="0"/>
            <c:spPr>
              <a:solidFill>
                <a:srgbClr val="D6E1C1"/>
              </a:solidFill>
            </c:spPr>
          </c:dPt>
          <c:dLbls>
            <c:dLbl>
              <c:idx val="0"/>
              <c:layout>
                <c:manualLayout>
                  <c:x val="0.10398953028897842"/>
                  <c:y val="-8.6566857276586223E-2"/>
                </c:manualLayout>
              </c:layout>
              <c:dLblPos val="bestFit"/>
              <c:showLegendKey val="0"/>
              <c:showVal val="1"/>
              <c:showCatName val="1"/>
              <c:showSerName val="0"/>
              <c:showPercent val="1"/>
              <c:showBubbleSize val="0"/>
            </c:dLbl>
            <c:dLbl>
              <c:idx val="1"/>
              <c:layout>
                <c:manualLayout>
                  <c:x val="0.16873772839343668"/>
                  <c:y val="-3.606990254790951E-2"/>
                </c:manualLayout>
              </c:layout>
              <c:tx>
                <c:rich>
                  <a:bodyPr/>
                  <a:lstStyle/>
                  <a:p>
                    <a:r>
                      <a:rPr lang="ru-RU"/>
                      <a:t>Депозиты; </a:t>
                    </a:r>
                  </a:p>
                  <a:p>
                    <a:r>
                      <a:rPr lang="ru-RU"/>
                      <a:t>0.9 млрд.руб.; 2%</a:t>
                    </a:r>
                  </a:p>
                </c:rich>
              </c:tx>
              <c:dLblPos val="bestFit"/>
              <c:showLegendKey val="0"/>
              <c:showVal val="1"/>
              <c:showCatName val="1"/>
              <c:showSerName val="0"/>
              <c:showPercent val="1"/>
              <c:showBubbleSize val="0"/>
            </c:dLbl>
            <c:dLbl>
              <c:idx val="2"/>
              <c:layout>
                <c:manualLayout>
                  <c:x val="3.9241332184520158E-3"/>
                  <c:y val="-2.6450984167845745E-2"/>
                </c:manualLayout>
              </c:layout>
              <c:tx>
                <c:rich>
                  <a:bodyPr/>
                  <a:lstStyle/>
                  <a:p>
                    <a:r>
                      <a:rPr lang="ru-RU"/>
                      <a:t>Государственные ценные бумаги; </a:t>
                    </a:r>
                  </a:p>
                  <a:p>
                    <a:r>
                      <a:rPr lang="ru-RU"/>
                      <a:t>9.4 млрд.руб.; 21%</a:t>
                    </a:r>
                  </a:p>
                </c:rich>
              </c:tx>
              <c:dLblPos val="bestFit"/>
              <c:showLegendKey val="0"/>
              <c:showVal val="1"/>
              <c:showCatName val="1"/>
              <c:showSerName val="0"/>
              <c:showPercent val="1"/>
              <c:showBubbleSize val="0"/>
            </c:dLbl>
            <c:dLbl>
              <c:idx val="3"/>
              <c:layout>
                <c:manualLayout>
                  <c:x val="-1.1772399655356048E-2"/>
                  <c:y val="0.1106132065200824"/>
                </c:manualLayout>
              </c:layout>
              <c:tx>
                <c:rich>
                  <a:bodyPr/>
                  <a:lstStyle/>
                  <a:p>
                    <a:r>
                      <a:rPr lang="ru-RU"/>
                      <a:t>Государственные ценные бумаги субъектов Российской Федерации; </a:t>
                    </a:r>
                  </a:p>
                  <a:p>
                    <a:r>
                      <a:rPr lang="ru-RU"/>
                      <a:t>5.6 млрд.руб.; 13%</a:t>
                    </a:r>
                  </a:p>
                </c:rich>
              </c:tx>
              <c:dLblPos val="bestFit"/>
              <c:showLegendKey val="0"/>
              <c:showVal val="1"/>
              <c:showCatName val="1"/>
              <c:showSerName val="0"/>
              <c:showPercent val="1"/>
              <c:showBubbleSize val="0"/>
            </c:dLbl>
            <c:dLbl>
              <c:idx val="4"/>
              <c:tx>
                <c:rich>
                  <a:bodyPr/>
                  <a:lstStyle/>
                  <a:p>
                    <a:r>
                      <a:rPr lang="ru-RU"/>
                      <a:t>Облигации российских эмитентов; </a:t>
                    </a:r>
                  </a:p>
                  <a:p>
                    <a:r>
                      <a:rPr lang="ru-RU"/>
                      <a:t>23.7 млрд.руб.; 54%</a:t>
                    </a:r>
                  </a:p>
                </c:rich>
              </c:tx>
              <c:dLblPos val="outEnd"/>
              <c:showLegendKey val="0"/>
              <c:showVal val="1"/>
              <c:showCatName val="1"/>
              <c:showSerName val="0"/>
              <c:showPercent val="1"/>
              <c:showBubbleSize val="0"/>
            </c:dLbl>
            <c:dLbl>
              <c:idx val="5"/>
              <c:layout>
                <c:manualLayout>
                  <c:x val="-9.4179351736282182E-2"/>
                  <c:y val="3.6069523865244257E-2"/>
                </c:manualLayout>
              </c:layout>
              <c:tx>
                <c:rich>
                  <a:bodyPr/>
                  <a:lstStyle/>
                  <a:p>
                    <a:r>
                      <a:rPr lang="ru-RU"/>
                      <a:t>Акции российских эмитентов; </a:t>
                    </a:r>
                  </a:p>
                  <a:p>
                    <a:r>
                      <a:rPr lang="ru-RU"/>
                      <a:t>2.4 млрд.руб.; 5%</a:t>
                    </a:r>
                  </a:p>
                </c:rich>
              </c:tx>
              <c:dLblPos val="bestFit"/>
              <c:showLegendKey val="0"/>
              <c:showVal val="1"/>
              <c:showCatName val="1"/>
              <c:showSerName val="0"/>
              <c:showPercent val="1"/>
              <c:showBubbleSize val="0"/>
            </c:dLbl>
            <c:dLbl>
              <c:idx val="6"/>
              <c:layout>
                <c:manualLayout>
                  <c:x val="-5.8861998276780236E-2"/>
                  <c:y val="-2.8855619092195407E-2"/>
                </c:manualLayout>
              </c:layout>
              <c:tx>
                <c:rich>
                  <a:bodyPr/>
                  <a:lstStyle/>
                  <a:p>
                    <a:r>
                      <a:rPr lang="ru-RU"/>
                      <a:t>Облигации с ипотечным покрытием; </a:t>
                    </a:r>
                  </a:p>
                  <a:p>
                    <a:r>
                      <a:rPr lang="ru-RU"/>
                      <a:t>0.3 млрд.руб.; 1%</a:t>
                    </a:r>
                  </a:p>
                </c:rich>
              </c:tx>
              <c:dLblPos val="bestFit"/>
              <c:showLegendKey val="0"/>
              <c:showVal val="1"/>
              <c:showCatName val="1"/>
              <c:showSerName val="0"/>
              <c:showPercent val="1"/>
              <c:showBubbleSize val="0"/>
            </c:dLbl>
            <c:dLbl>
              <c:idx val="7"/>
              <c:layout>
                <c:manualLayout>
                  <c:x val="6.2786131495232253E-2"/>
                  <c:y val="-7.4543682654838128E-2"/>
                </c:manualLayout>
              </c:layout>
              <c:tx>
                <c:rich>
                  <a:bodyPr/>
                  <a:lstStyle/>
                  <a:p>
                    <a:r>
                      <a:rPr lang="ru-RU"/>
                      <a:t>Дебиторская задолженность; </a:t>
                    </a:r>
                  </a:p>
                  <a:p>
                    <a:r>
                      <a:rPr lang="ru-RU"/>
                      <a:t>1.2 млрд.руб.; 3%</a:t>
                    </a:r>
                  </a:p>
                </c:rich>
              </c:tx>
              <c:dLblPos val="bestFit"/>
              <c:showLegendKey val="0"/>
              <c:showVal val="1"/>
              <c:showCatName val="1"/>
              <c:showSerName val="0"/>
              <c:showPercent val="1"/>
              <c:showBubbleSize val="0"/>
            </c:dLbl>
            <c:dLblPos val="outEnd"/>
            <c:showLegendKey val="0"/>
            <c:showVal val="1"/>
            <c:showCatName val="1"/>
            <c:showSerName val="0"/>
            <c:showPercent val="1"/>
            <c:showBubbleSize val="0"/>
            <c:showLeaderLines val="1"/>
          </c:dLbls>
          <c:cat>
            <c:strRef>
              <c:f>(Рис_4_8!$A$5;Рис_4_8!$A$6;Рис_4_8!$A$7;Рис_4_8!$A$8;Рис_4_8!$A$9;Рис_4_8!$A$11;Рис_4_8!$A$12;Рис_4_8!$A$13)</c:f>
              <c:strCache>
                <c:ptCount val="8"/>
                <c:pt idx="0">
                  <c:v>Денежные средства</c:v>
                </c:pt>
                <c:pt idx="1">
                  <c:v>Депозиты</c:v>
                </c:pt>
                <c:pt idx="2">
                  <c:v>Государственные ценные бумаги</c:v>
                </c:pt>
                <c:pt idx="3">
                  <c:v>Государственные ценные бумаги субъектов Российской Федерации</c:v>
                </c:pt>
                <c:pt idx="4">
                  <c:v>Облигации российских эмитентов</c:v>
                </c:pt>
                <c:pt idx="5">
                  <c:v>Акции российских эмитентов</c:v>
                </c:pt>
                <c:pt idx="6">
                  <c:v>Облигации с ипотечным покрытием</c:v>
                </c:pt>
                <c:pt idx="7">
                  <c:v>Дебиторская задолженность</c:v>
                </c:pt>
              </c:strCache>
            </c:strRef>
          </c:cat>
          <c:val>
            <c:numRef>
              <c:f>(Рис_4_8!$D$5;Рис_4_8!$D$6;Рис_4_8!$D$7;Рис_4_8!$D$8;Рис_4_8!$D$9;Рис_4_8!$D$11;Рис_4_8!$D$12;Рис_4_8!$D$13)</c:f>
              <c:numCache>
                <c:formatCode>[&gt;1000000]#,##0.0,,," млрд.руб.";###0.0</c:formatCode>
                <c:ptCount val="8"/>
                <c:pt idx="0">
                  <c:v>302403175.59000003</c:v>
                </c:pt>
                <c:pt idx="1">
                  <c:v>904153066.25999999</c:v>
                </c:pt>
                <c:pt idx="2">
                  <c:v>9380205511.3799992</c:v>
                </c:pt>
                <c:pt idx="3">
                  <c:v>5642542063.3400002</c:v>
                </c:pt>
                <c:pt idx="4">
                  <c:v>23687149022.809998</c:v>
                </c:pt>
                <c:pt idx="5">
                  <c:v>2367755890.1500001</c:v>
                </c:pt>
                <c:pt idx="6">
                  <c:v>290930047.04000002</c:v>
                </c:pt>
                <c:pt idx="7">
                  <c:v>1156280386.25</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0.60796</cdr:x>
      <cdr:y>0.58741</cdr:y>
    </cdr:from>
    <cdr:to>
      <cdr:x>0.6538</cdr:x>
      <cdr:y>0.62937</cdr:y>
    </cdr:to>
    <cdr:sp macro="" textlink="">
      <cdr:nvSpPr>
        <cdr:cNvPr id="3" name="TextBox 2"/>
        <cdr:cNvSpPr txBox="1"/>
      </cdr:nvSpPr>
      <cdr:spPr>
        <a:xfrm xmlns:a="http://schemas.openxmlformats.org/drawingml/2006/main">
          <a:off x="4800600" y="2400300"/>
          <a:ext cx="361950" cy="171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0.60796</cdr:x>
      <cdr:y>0.58741</cdr:y>
    </cdr:from>
    <cdr:to>
      <cdr:x>0.6538</cdr:x>
      <cdr:y>0.62937</cdr:y>
    </cdr:to>
    <cdr:sp macro="" textlink="">
      <cdr:nvSpPr>
        <cdr:cNvPr id="3" name="TextBox 2"/>
        <cdr:cNvSpPr txBox="1"/>
      </cdr:nvSpPr>
      <cdr:spPr>
        <a:xfrm xmlns:a="http://schemas.openxmlformats.org/drawingml/2006/main">
          <a:off x="4800600" y="2400300"/>
          <a:ext cx="361950" cy="171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0.68834</cdr:x>
      <cdr:y>0.3368</cdr:y>
    </cdr:from>
    <cdr:to>
      <cdr:x>0.95977</cdr:x>
      <cdr:y>0.3368</cdr:y>
    </cdr:to>
    <cdr:cxnSp macro="">
      <cdr:nvCxnSpPr>
        <cdr:cNvPr id="4" name="Прямая соединительная линия 3"/>
        <cdr:cNvCxnSpPr/>
      </cdr:nvCxnSpPr>
      <cdr:spPr>
        <a:xfrm xmlns:a="http://schemas.openxmlformats.org/drawingml/2006/main">
          <a:off x="4235450" y="1028700"/>
          <a:ext cx="1670172" cy="0"/>
        </a:xfrm>
        <a:prstGeom xmlns:a="http://schemas.openxmlformats.org/drawingml/2006/main" prst="line">
          <a:avLst/>
        </a:prstGeom>
        <a:ln xmlns:a="http://schemas.openxmlformats.org/drawingml/2006/main" w="25400">
          <a:solidFill>
            <a:srgbClr val="0000FF"/>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0.39319</cdr:x>
      <cdr:y>0.42412</cdr:y>
    </cdr:from>
    <cdr:to>
      <cdr:x>0.66462</cdr:x>
      <cdr:y>0.42412</cdr:y>
    </cdr:to>
    <cdr:cxnSp macro="">
      <cdr:nvCxnSpPr>
        <cdr:cNvPr id="5" name="Прямая соединительная линия 4"/>
        <cdr:cNvCxnSpPr/>
      </cdr:nvCxnSpPr>
      <cdr:spPr>
        <a:xfrm xmlns:a="http://schemas.openxmlformats.org/drawingml/2006/main">
          <a:off x="2419350" y="1295400"/>
          <a:ext cx="1670172" cy="0"/>
        </a:xfrm>
        <a:prstGeom xmlns:a="http://schemas.openxmlformats.org/drawingml/2006/main" prst="line">
          <a:avLst/>
        </a:prstGeom>
        <a:ln xmlns:a="http://schemas.openxmlformats.org/drawingml/2006/main" w="25400">
          <a:solidFill>
            <a:srgbClr val="0000FF"/>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0.10733</cdr:x>
      <cdr:y>0.61746</cdr:y>
    </cdr:from>
    <cdr:to>
      <cdr:x>0.37876</cdr:x>
      <cdr:y>0.61746</cdr:y>
    </cdr:to>
    <cdr:cxnSp macro="">
      <cdr:nvCxnSpPr>
        <cdr:cNvPr id="6" name="Прямая соединительная линия 5"/>
        <cdr:cNvCxnSpPr/>
      </cdr:nvCxnSpPr>
      <cdr:spPr>
        <a:xfrm xmlns:a="http://schemas.openxmlformats.org/drawingml/2006/main">
          <a:off x="660400" y="1885950"/>
          <a:ext cx="1670172" cy="0"/>
        </a:xfrm>
        <a:prstGeom xmlns:a="http://schemas.openxmlformats.org/drawingml/2006/main" prst="line">
          <a:avLst/>
        </a:prstGeom>
        <a:ln xmlns:a="http://schemas.openxmlformats.org/drawingml/2006/main" w="25400">
          <a:solidFill>
            <a:srgbClr val="0000FF"/>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0.60796</cdr:x>
      <cdr:y>0.58741</cdr:y>
    </cdr:from>
    <cdr:to>
      <cdr:x>0.6538</cdr:x>
      <cdr:y>0.62937</cdr:y>
    </cdr:to>
    <cdr:sp macro="" textlink="">
      <cdr:nvSpPr>
        <cdr:cNvPr id="3" name="TextBox 2"/>
        <cdr:cNvSpPr txBox="1"/>
      </cdr:nvSpPr>
      <cdr:spPr>
        <a:xfrm xmlns:a="http://schemas.openxmlformats.org/drawingml/2006/main">
          <a:off x="4800600" y="2400300"/>
          <a:ext cx="361950" cy="171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0.60796</cdr:x>
      <cdr:y>0.58741</cdr:y>
    </cdr:from>
    <cdr:to>
      <cdr:x>0.6538</cdr:x>
      <cdr:y>0.62937</cdr:y>
    </cdr:to>
    <cdr:sp macro="" textlink="">
      <cdr:nvSpPr>
        <cdr:cNvPr id="3" name="TextBox 2"/>
        <cdr:cNvSpPr txBox="1"/>
      </cdr:nvSpPr>
      <cdr:spPr>
        <a:xfrm xmlns:a="http://schemas.openxmlformats.org/drawingml/2006/main">
          <a:off x="4800600" y="2400300"/>
          <a:ext cx="361950" cy="171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0.60796</cdr:x>
      <cdr:y>0.58741</cdr:y>
    </cdr:from>
    <cdr:to>
      <cdr:x>0.6538</cdr:x>
      <cdr:y>0.62937</cdr:y>
    </cdr:to>
    <cdr:sp macro="" textlink="">
      <cdr:nvSpPr>
        <cdr:cNvPr id="3" name="TextBox 2"/>
        <cdr:cNvSpPr txBox="1"/>
      </cdr:nvSpPr>
      <cdr:spPr>
        <a:xfrm xmlns:a="http://schemas.openxmlformats.org/drawingml/2006/main">
          <a:off x="4800600" y="2400300"/>
          <a:ext cx="361950" cy="171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0.60796</cdr:x>
      <cdr:y>0.58741</cdr:y>
    </cdr:from>
    <cdr:to>
      <cdr:x>0.6538</cdr:x>
      <cdr:y>0.62937</cdr:y>
    </cdr:to>
    <cdr:sp macro="" textlink="">
      <cdr:nvSpPr>
        <cdr:cNvPr id="3" name="TextBox 2"/>
        <cdr:cNvSpPr txBox="1"/>
      </cdr:nvSpPr>
      <cdr:spPr>
        <a:xfrm xmlns:a="http://schemas.openxmlformats.org/drawingml/2006/main">
          <a:off x="4800600" y="2400300"/>
          <a:ext cx="361950" cy="1714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04A2-F8F8-457D-B147-B49C25B2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1</Pages>
  <Words>16822</Words>
  <Characters>95888</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112486</CharactersWithSpaces>
  <SharedDoc>false</SharedDoc>
  <HLinks>
    <vt:vector size="234" baseType="variant">
      <vt:variant>
        <vt:i4>6422624</vt:i4>
      </vt:variant>
      <vt:variant>
        <vt:i4>213</vt:i4>
      </vt:variant>
      <vt:variant>
        <vt:i4>0</vt:i4>
      </vt:variant>
      <vt:variant>
        <vt:i4>5</vt:i4>
      </vt:variant>
      <vt:variant>
        <vt:lpwstr>http://www.gks.ru/</vt:lpwstr>
      </vt:variant>
      <vt:variant>
        <vt:lpwstr/>
      </vt:variant>
      <vt:variant>
        <vt:i4>7471138</vt:i4>
      </vt:variant>
      <vt:variant>
        <vt:i4>210</vt:i4>
      </vt:variant>
      <vt:variant>
        <vt:i4>0</vt:i4>
      </vt:variant>
      <vt:variant>
        <vt:i4>5</vt:i4>
      </vt:variant>
      <vt:variant>
        <vt:lpwstr>http://www.pfrf.ru/</vt:lpwstr>
      </vt:variant>
      <vt:variant>
        <vt:lpwstr/>
      </vt:variant>
      <vt:variant>
        <vt:i4>7471138</vt:i4>
      </vt:variant>
      <vt:variant>
        <vt:i4>207</vt:i4>
      </vt:variant>
      <vt:variant>
        <vt:i4>0</vt:i4>
      </vt:variant>
      <vt:variant>
        <vt:i4>5</vt:i4>
      </vt:variant>
      <vt:variant>
        <vt:lpwstr>http://www.pfrf.ru/</vt:lpwstr>
      </vt:variant>
      <vt:variant>
        <vt:lpwstr/>
      </vt:variant>
      <vt:variant>
        <vt:i4>6094849</vt:i4>
      </vt:variant>
      <vt:variant>
        <vt:i4>165</vt:i4>
      </vt:variant>
      <vt:variant>
        <vt:i4>0</vt:i4>
      </vt:variant>
      <vt:variant>
        <vt:i4>5</vt:i4>
      </vt:variant>
      <vt:variant>
        <vt:lpwstr>consultantplus://offline/ref=B429715D575AF57B8279F379159C88829ABFA9C68FD026B30B760D9DA9a0YBN</vt:lpwstr>
      </vt:variant>
      <vt:variant>
        <vt:lpwstr/>
      </vt:variant>
      <vt:variant>
        <vt:i4>327691</vt:i4>
      </vt:variant>
      <vt:variant>
        <vt:i4>162</vt:i4>
      </vt:variant>
      <vt:variant>
        <vt:i4>0</vt:i4>
      </vt:variant>
      <vt:variant>
        <vt:i4>5</vt:i4>
      </vt:variant>
      <vt:variant>
        <vt:lpwstr>consultantplus://offline/ref=8D40B267320DD403112E57308B5F47E888F2F08B5B7C7C128AF99C8B7DvBaEL</vt:lpwstr>
      </vt:variant>
      <vt:variant>
        <vt:lpwstr/>
      </vt:variant>
      <vt:variant>
        <vt:i4>5898326</vt:i4>
      </vt:variant>
      <vt:variant>
        <vt:i4>159</vt:i4>
      </vt:variant>
      <vt:variant>
        <vt:i4>0</vt:i4>
      </vt:variant>
      <vt:variant>
        <vt:i4>5</vt:i4>
      </vt:variant>
      <vt:variant>
        <vt:lpwstr>consultantplus://offline/ref=39059311710775F996D0595247F03D4A095ACB5BBE0A2F2A2DB7C2093Cl9ZEL</vt:lpwstr>
      </vt:variant>
      <vt:variant>
        <vt:lpwstr/>
      </vt:variant>
      <vt:variant>
        <vt:i4>7209056</vt:i4>
      </vt:variant>
      <vt:variant>
        <vt:i4>156</vt:i4>
      </vt:variant>
      <vt:variant>
        <vt:i4>0</vt:i4>
      </vt:variant>
      <vt:variant>
        <vt:i4>5</vt:i4>
      </vt:variant>
      <vt:variant>
        <vt:lpwstr>consultantplus://offline/ref=8193ED22DCA30A48C038E3C2AAF380006E8FF9933CCF84A1A513C1C77AF5A6FDC5F6FD53CD11775CSDg9H</vt:lpwstr>
      </vt:variant>
      <vt:variant>
        <vt:lpwstr/>
      </vt:variant>
      <vt:variant>
        <vt:i4>3997748</vt:i4>
      </vt:variant>
      <vt:variant>
        <vt:i4>153</vt:i4>
      </vt:variant>
      <vt:variant>
        <vt:i4>0</vt:i4>
      </vt:variant>
      <vt:variant>
        <vt:i4>5</vt:i4>
      </vt:variant>
      <vt:variant>
        <vt:lpwstr>consultantplus://offline/ref=5E242C3977647125482FD8390973B169EA44A21208108C5D31A8EA27E3438B6A3356B3A2342EF280R1ADG</vt:lpwstr>
      </vt:variant>
      <vt:variant>
        <vt:lpwstr/>
      </vt:variant>
      <vt:variant>
        <vt:i4>3997748</vt:i4>
      </vt:variant>
      <vt:variant>
        <vt:i4>150</vt:i4>
      </vt:variant>
      <vt:variant>
        <vt:i4>0</vt:i4>
      </vt:variant>
      <vt:variant>
        <vt:i4>5</vt:i4>
      </vt:variant>
      <vt:variant>
        <vt:lpwstr>consultantplus://offline/ref=5E242C3977647125482FD8390973B169EA44A21208108C5D31A8EA27E3438B6A3356B3A2342EF280R1ADG</vt:lpwstr>
      </vt:variant>
      <vt:variant>
        <vt:lpwstr/>
      </vt:variant>
      <vt:variant>
        <vt:i4>3997748</vt:i4>
      </vt:variant>
      <vt:variant>
        <vt:i4>147</vt:i4>
      </vt:variant>
      <vt:variant>
        <vt:i4>0</vt:i4>
      </vt:variant>
      <vt:variant>
        <vt:i4>5</vt:i4>
      </vt:variant>
      <vt:variant>
        <vt:lpwstr>consultantplus://offline/ref=5E242C3977647125482FD8390973B169EA44A21208108C5D31A8EA27E3438B6A3356B3A2342EF280R1ADG</vt:lpwstr>
      </vt:variant>
      <vt:variant>
        <vt:lpwstr/>
      </vt:variant>
      <vt:variant>
        <vt:i4>1114174</vt:i4>
      </vt:variant>
      <vt:variant>
        <vt:i4>134</vt:i4>
      </vt:variant>
      <vt:variant>
        <vt:i4>0</vt:i4>
      </vt:variant>
      <vt:variant>
        <vt:i4>5</vt:i4>
      </vt:variant>
      <vt:variant>
        <vt:lpwstr/>
      </vt:variant>
      <vt:variant>
        <vt:lpwstr>_Toc431296211</vt:lpwstr>
      </vt:variant>
      <vt:variant>
        <vt:i4>1114174</vt:i4>
      </vt:variant>
      <vt:variant>
        <vt:i4>128</vt:i4>
      </vt:variant>
      <vt:variant>
        <vt:i4>0</vt:i4>
      </vt:variant>
      <vt:variant>
        <vt:i4>5</vt:i4>
      </vt:variant>
      <vt:variant>
        <vt:lpwstr/>
      </vt:variant>
      <vt:variant>
        <vt:lpwstr>_Toc431296210</vt:lpwstr>
      </vt:variant>
      <vt:variant>
        <vt:i4>1048638</vt:i4>
      </vt:variant>
      <vt:variant>
        <vt:i4>122</vt:i4>
      </vt:variant>
      <vt:variant>
        <vt:i4>0</vt:i4>
      </vt:variant>
      <vt:variant>
        <vt:i4>5</vt:i4>
      </vt:variant>
      <vt:variant>
        <vt:lpwstr/>
      </vt:variant>
      <vt:variant>
        <vt:lpwstr>_Toc431296209</vt:lpwstr>
      </vt:variant>
      <vt:variant>
        <vt:i4>1048638</vt:i4>
      </vt:variant>
      <vt:variant>
        <vt:i4>116</vt:i4>
      </vt:variant>
      <vt:variant>
        <vt:i4>0</vt:i4>
      </vt:variant>
      <vt:variant>
        <vt:i4>5</vt:i4>
      </vt:variant>
      <vt:variant>
        <vt:lpwstr/>
      </vt:variant>
      <vt:variant>
        <vt:lpwstr>_Toc431296208</vt:lpwstr>
      </vt:variant>
      <vt:variant>
        <vt:i4>1048638</vt:i4>
      </vt:variant>
      <vt:variant>
        <vt:i4>110</vt:i4>
      </vt:variant>
      <vt:variant>
        <vt:i4>0</vt:i4>
      </vt:variant>
      <vt:variant>
        <vt:i4>5</vt:i4>
      </vt:variant>
      <vt:variant>
        <vt:lpwstr/>
      </vt:variant>
      <vt:variant>
        <vt:lpwstr>_Toc431296207</vt:lpwstr>
      </vt:variant>
      <vt:variant>
        <vt:i4>1048638</vt:i4>
      </vt:variant>
      <vt:variant>
        <vt:i4>104</vt:i4>
      </vt:variant>
      <vt:variant>
        <vt:i4>0</vt:i4>
      </vt:variant>
      <vt:variant>
        <vt:i4>5</vt:i4>
      </vt:variant>
      <vt:variant>
        <vt:lpwstr/>
      </vt:variant>
      <vt:variant>
        <vt:lpwstr>_Toc431296206</vt:lpwstr>
      </vt:variant>
      <vt:variant>
        <vt:i4>1048638</vt:i4>
      </vt:variant>
      <vt:variant>
        <vt:i4>98</vt:i4>
      </vt:variant>
      <vt:variant>
        <vt:i4>0</vt:i4>
      </vt:variant>
      <vt:variant>
        <vt:i4>5</vt:i4>
      </vt:variant>
      <vt:variant>
        <vt:lpwstr/>
      </vt:variant>
      <vt:variant>
        <vt:lpwstr>_Toc431296205</vt:lpwstr>
      </vt:variant>
      <vt:variant>
        <vt:i4>1048638</vt:i4>
      </vt:variant>
      <vt:variant>
        <vt:i4>92</vt:i4>
      </vt:variant>
      <vt:variant>
        <vt:i4>0</vt:i4>
      </vt:variant>
      <vt:variant>
        <vt:i4>5</vt:i4>
      </vt:variant>
      <vt:variant>
        <vt:lpwstr/>
      </vt:variant>
      <vt:variant>
        <vt:lpwstr>_Toc431296204</vt:lpwstr>
      </vt:variant>
      <vt:variant>
        <vt:i4>1048638</vt:i4>
      </vt:variant>
      <vt:variant>
        <vt:i4>86</vt:i4>
      </vt:variant>
      <vt:variant>
        <vt:i4>0</vt:i4>
      </vt:variant>
      <vt:variant>
        <vt:i4>5</vt:i4>
      </vt:variant>
      <vt:variant>
        <vt:lpwstr/>
      </vt:variant>
      <vt:variant>
        <vt:lpwstr>_Toc431296203</vt:lpwstr>
      </vt:variant>
      <vt:variant>
        <vt:i4>1048638</vt:i4>
      </vt:variant>
      <vt:variant>
        <vt:i4>80</vt:i4>
      </vt:variant>
      <vt:variant>
        <vt:i4>0</vt:i4>
      </vt:variant>
      <vt:variant>
        <vt:i4>5</vt:i4>
      </vt:variant>
      <vt:variant>
        <vt:lpwstr/>
      </vt:variant>
      <vt:variant>
        <vt:lpwstr>_Toc431296202</vt:lpwstr>
      </vt:variant>
      <vt:variant>
        <vt:i4>1048638</vt:i4>
      </vt:variant>
      <vt:variant>
        <vt:i4>74</vt:i4>
      </vt:variant>
      <vt:variant>
        <vt:i4>0</vt:i4>
      </vt:variant>
      <vt:variant>
        <vt:i4>5</vt:i4>
      </vt:variant>
      <vt:variant>
        <vt:lpwstr/>
      </vt:variant>
      <vt:variant>
        <vt:lpwstr>_Toc431296201</vt:lpwstr>
      </vt:variant>
      <vt:variant>
        <vt:i4>1048638</vt:i4>
      </vt:variant>
      <vt:variant>
        <vt:i4>68</vt:i4>
      </vt:variant>
      <vt:variant>
        <vt:i4>0</vt:i4>
      </vt:variant>
      <vt:variant>
        <vt:i4>5</vt:i4>
      </vt:variant>
      <vt:variant>
        <vt:lpwstr/>
      </vt:variant>
      <vt:variant>
        <vt:lpwstr>_Toc431296200</vt:lpwstr>
      </vt:variant>
      <vt:variant>
        <vt:i4>1638461</vt:i4>
      </vt:variant>
      <vt:variant>
        <vt:i4>62</vt:i4>
      </vt:variant>
      <vt:variant>
        <vt:i4>0</vt:i4>
      </vt:variant>
      <vt:variant>
        <vt:i4>5</vt:i4>
      </vt:variant>
      <vt:variant>
        <vt:lpwstr/>
      </vt:variant>
      <vt:variant>
        <vt:lpwstr>_Toc431296199</vt:lpwstr>
      </vt:variant>
      <vt:variant>
        <vt:i4>1638461</vt:i4>
      </vt:variant>
      <vt:variant>
        <vt:i4>56</vt:i4>
      </vt:variant>
      <vt:variant>
        <vt:i4>0</vt:i4>
      </vt:variant>
      <vt:variant>
        <vt:i4>5</vt:i4>
      </vt:variant>
      <vt:variant>
        <vt:lpwstr/>
      </vt:variant>
      <vt:variant>
        <vt:lpwstr>_Toc431296198</vt:lpwstr>
      </vt:variant>
      <vt:variant>
        <vt:i4>1638461</vt:i4>
      </vt:variant>
      <vt:variant>
        <vt:i4>50</vt:i4>
      </vt:variant>
      <vt:variant>
        <vt:i4>0</vt:i4>
      </vt:variant>
      <vt:variant>
        <vt:i4>5</vt:i4>
      </vt:variant>
      <vt:variant>
        <vt:lpwstr/>
      </vt:variant>
      <vt:variant>
        <vt:lpwstr>_Toc431296197</vt:lpwstr>
      </vt:variant>
      <vt:variant>
        <vt:i4>1638461</vt:i4>
      </vt:variant>
      <vt:variant>
        <vt:i4>44</vt:i4>
      </vt:variant>
      <vt:variant>
        <vt:i4>0</vt:i4>
      </vt:variant>
      <vt:variant>
        <vt:i4>5</vt:i4>
      </vt:variant>
      <vt:variant>
        <vt:lpwstr/>
      </vt:variant>
      <vt:variant>
        <vt:lpwstr>_Toc431296196</vt:lpwstr>
      </vt:variant>
      <vt:variant>
        <vt:i4>1638461</vt:i4>
      </vt:variant>
      <vt:variant>
        <vt:i4>38</vt:i4>
      </vt:variant>
      <vt:variant>
        <vt:i4>0</vt:i4>
      </vt:variant>
      <vt:variant>
        <vt:i4>5</vt:i4>
      </vt:variant>
      <vt:variant>
        <vt:lpwstr/>
      </vt:variant>
      <vt:variant>
        <vt:lpwstr>_Toc431296195</vt:lpwstr>
      </vt:variant>
      <vt:variant>
        <vt:i4>1638461</vt:i4>
      </vt:variant>
      <vt:variant>
        <vt:i4>32</vt:i4>
      </vt:variant>
      <vt:variant>
        <vt:i4>0</vt:i4>
      </vt:variant>
      <vt:variant>
        <vt:i4>5</vt:i4>
      </vt:variant>
      <vt:variant>
        <vt:lpwstr/>
      </vt:variant>
      <vt:variant>
        <vt:lpwstr>_Toc431296194</vt:lpwstr>
      </vt:variant>
      <vt:variant>
        <vt:i4>1638461</vt:i4>
      </vt:variant>
      <vt:variant>
        <vt:i4>26</vt:i4>
      </vt:variant>
      <vt:variant>
        <vt:i4>0</vt:i4>
      </vt:variant>
      <vt:variant>
        <vt:i4>5</vt:i4>
      </vt:variant>
      <vt:variant>
        <vt:lpwstr/>
      </vt:variant>
      <vt:variant>
        <vt:lpwstr>_Toc431296193</vt:lpwstr>
      </vt:variant>
      <vt:variant>
        <vt:i4>1638461</vt:i4>
      </vt:variant>
      <vt:variant>
        <vt:i4>20</vt:i4>
      </vt:variant>
      <vt:variant>
        <vt:i4>0</vt:i4>
      </vt:variant>
      <vt:variant>
        <vt:i4>5</vt:i4>
      </vt:variant>
      <vt:variant>
        <vt:lpwstr/>
      </vt:variant>
      <vt:variant>
        <vt:lpwstr>_Toc431296192</vt:lpwstr>
      </vt:variant>
      <vt:variant>
        <vt:i4>1638461</vt:i4>
      </vt:variant>
      <vt:variant>
        <vt:i4>14</vt:i4>
      </vt:variant>
      <vt:variant>
        <vt:i4>0</vt:i4>
      </vt:variant>
      <vt:variant>
        <vt:i4>5</vt:i4>
      </vt:variant>
      <vt:variant>
        <vt:lpwstr/>
      </vt:variant>
      <vt:variant>
        <vt:lpwstr>_Toc431296191</vt:lpwstr>
      </vt:variant>
      <vt:variant>
        <vt:i4>1638461</vt:i4>
      </vt:variant>
      <vt:variant>
        <vt:i4>8</vt:i4>
      </vt:variant>
      <vt:variant>
        <vt:i4>0</vt:i4>
      </vt:variant>
      <vt:variant>
        <vt:i4>5</vt:i4>
      </vt:variant>
      <vt:variant>
        <vt:lpwstr/>
      </vt:variant>
      <vt:variant>
        <vt:lpwstr>_Toc431296190</vt:lpwstr>
      </vt:variant>
      <vt:variant>
        <vt:i4>917523</vt:i4>
      </vt:variant>
      <vt:variant>
        <vt:i4>0</vt:i4>
      </vt:variant>
      <vt:variant>
        <vt:i4>0</vt:i4>
      </vt:variant>
      <vt:variant>
        <vt:i4>5</vt:i4>
      </vt:variant>
      <vt:variant>
        <vt:lpwstr>http://importal/</vt:lpwstr>
      </vt:variant>
      <vt:variant>
        <vt:lpwstr/>
      </vt:variant>
      <vt:variant>
        <vt:i4>6422638</vt:i4>
      </vt:variant>
      <vt:variant>
        <vt:i4>6</vt:i4>
      </vt:variant>
      <vt:variant>
        <vt:i4>0</vt:i4>
      </vt:variant>
      <vt:variant>
        <vt:i4>5</vt:i4>
      </vt:variant>
      <vt:variant>
        <vt:lpwstr>http://www.veb.ru/</vt:lpwstr>
      </vt:variant>
      <vt:variant>
        <vt:lpwstr/>
      </vt:variant>
      <vt:variant>
        <vt:i4>6422583</vt:i4>
      </vt:variant>
      <vt:variant>
        <vt:i4>3</vt:i4>
      </vt:variant>
      <vt:variant>
        <vt:i4>0</vt:i4>
      </vt:variant>
      <vt:variant>
        <vt:i4>5</vt:i4>
      </vt:variant>
      <vt:variant>
        <vt:lpwstr>http://veb.ru/</vt:lpwstr>
      </vt:variant>
      <vt:variant>
        <vt:lpwstr/>
      </vt:variant>
      <vt:variant>
        <vt:i4>2752525</vt:i4>
      </vt:variant>
      <vt:variant>
        <vt:i4>0</vt:i4>
      </vt:variant>
      <vt:variant>
        <vt:i4>0</vt:i4>
      </vt:variant>
      <vt:variant>
        <vt:i4>5</vt:i4>
      </vt:variant>
      <vt:variant>
        <vt:lpwstr>http://www.asv.org.ru/pension/list_npf/</vt:lpwstr>
      </vt:variant>
      <vt:variant>
        <vt:lpwstr/>
      </vt:variant>
      <vt:variant>
        <vt:i4>917523</vt:i4>
      </vt:variant>
      <vt:variant>
        <vt:i4>5</vt:i4>
      </vt:variant>
      <vt:variant>
        <vt:i4>0</vt:i4>
      </vt:variant>
      <vt:variant>
        <vt:i4>5</vt:i4>
      </vt:variant>
      <vt:variant>
        <vt:lpwstr>http://importal/</vt:lpwstr>
      </vt:variant>
      <vt:variant>
        <vt:lpwstr/>
      </vt:variant>
      <vt:variant>
        <vt:i4>125</vt:i4>
      </vt:variant>
      <vt:variant>
        <vt:i4>2312</vt:i4>
      </vt:variant>
      <vt:variant>
        <vt:i4>1025</vt:i4>
      </vt:variant>
      <vt:variant>
        <vt:i4>1</vt:i4>
      </vt:variant>
      <vt:variant>
        <vt:lpwstr>http://importal/_layouts/1049/images/minfin/head_logo_r.jpg</vt:lpwstr>
      </vt:variant>
      <vt:variant>
        <vt:lpwstr/>
      </vt:variant>
      <vt:variant>
        <vt:i4>125</vt:i4>
      </vt:variant>
      <vt:variant>
        <vt:i4>398992</vt:i4>
      </vt:variant>
      <vt:variant>
        <vt:i4>1056</vt:i4>
      </vt:variant>
      <vt:variant>
        <vt:i4>1</vt:i4>
      </vt:variant>
      <vt:variant>
        <vt:lpwstr>http://importal/_layouts/1049/images/minfin/head_logo_r.jpg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1241</dc:creator>
  <cp:lastModifiedBy>ВАЛУЙСКИХ ОЛЬГА ВАДИМОВНА</cp:lastModifiedBy>
  <cp:revision>179</cp:revision>
  <cp:lastPrinted>2018-12-27T08:49:00Z</cp:lastPrinted>
  <dcterms:created xsi:type="dcterms:W3CDTF">2018-10-22T14:45:00Z</dcterms:created>
  <dcterms:modified xsi:type="dcterms:W3CDTF">2019-01-18T11:37:00Z</dcterms:modified>
</cp:coreProperties>
</file>