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DD" w:rsidRDefault="006D07DD" w:rsidP="006D07DD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Информация о результатах проведенного конкурса на включение федеральных государственных гражданских служащих </w:t>
      </w:r>
    </w:p>
    <w:p w:rsidR="006D07DD" w:rsidRDefault="006D07DD" w:rsidP="006D07DD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(граждан Российской Федерации) в кадровый резерв </w:t>
      </w:r>
    </w:p>
    <w:p w:rsidR="006D07DD" w:rsidRDefault="006D07DD" w:rsidP="006D07DD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Министерства финансов Российской Федерации</w:t>
      </w:r>
    </w:p>
    <w:p w:rsidR="00210F19" w:rsidRDefault="00210F19">
      <w:pPr>
        <w:jc w:val="center"/>
        <w:rPr>
          <w:rFonts w:ascii="Times New Roman" w:hAnsi="Times New Roman"/>
          <w:sz w:val="32"/>
        </w:rPr>
      </w:pPr>
    </w:p>
    <w:p w:rsidR="00210F19" w:rsidRDefault="00A12A6F">
      <w:pPr>
        <w:ind w:firstLine="108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соответствии с Указом Президента Российской Федерации от </w:t>
      </w:r>
      <w:r w:rsidR="002E51CB">
        <w:rPr>
          <w:rFonts w:ascii="Times New Roman" w:hAnsi="Times New Roman"/>
          <w:sz w:val="28"/>
        </w:rPr>
        <w:t xml:space="preserve">                       </w:t>
      </w:r>
      <w:r>
        <w:rPr>
          <w:rFonts w:ascii="Times New Roman" w:hAnsi="Times New Roman"/>
          <w:sz w:val="28"/>
        </w:rPr>
        <w:t>1 марта 2017 г. № 96 «Об утверждении Положения о кадровом резерве федера</w:t>
      </w:r>
      <w:r w:rsidR="002E51CB">
        <w:rPr>
          <w:rFonts w:ascii="Times New Roman" w:hAnsi="Times New Roman"/>
          <w:sz w:val="28"/>
        </w:rPr>
        <w:t>льного государственного органа»,</w:t>
      </w:r>
      <w:r>
        <w:rPr>
          <w:rFonts w:ascii="Times New Roman" w:hAnsi="Times New Roman"/>
          <w:sz w:val="28"/>
        </w:rPr>
        <w:t xml:space="preserve"> постановлением Правительства Российской Федерации от 31 марта 2018 г. № 397 </w:t>
      </w:r>
      <w:r w:rsidR="005167D2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</w:t>
      </w:r>
      <w:r w:rsidR="005167D2">
        <w:rPr>
          <w:rFonts w:ascii="Times New Roman" w:hAnsi="Times New Roman"/>
          <w:sz w:val="28"/>
        </w:rPr>
        <w:t>»</w:t>
      </w:r>
      <w:r w:rsidR="002D0EF6">
        <w:rPr>
          <w:rFonts w:ascii="Times New Roman" w:hAnsi="Times New Roman"/>
          <w:sz w:val="28"/>
        </w:rPr>
        <w:t xml:space="preserve">, </w:t>
      </w:r>
      <w:r w:rsidR="000B7D70" w:rsidRPr="006E150C">
        <w:rPr>
          <w:rFonts w:ascii="Times New Roman" w:hAnsi="Times New Roman"/>
          <w:sz w:val="28"/>
        </w:rPr>
        <w:t>приказом Министерства финансов Российской Ф</w:t>
      </w:r>
      <w:r w:rsidR="000B7D70">
        <w:rPr>
          <w:rFonts w:ascii="Times New Roman" w:hAnsi="Times New Roman"/>
          <w:sz w:val="28"/>
        </w:rPr>
        <w:t>едерации от</w:t>
      </w:r>
      <w:proofErr w:type="gramEnd"/>
      <w:r w:rsidR="000B7D70">
        <w:rPr>
          <w:rFonts w:ascii="Times New Roman" w:hAnsi="Times New Roman"/>
          <w:sz w:val="28"/>
        </w:rPr>
        <w:t xml:space="preserve"> </w:t>
      </w:r>
      <w:r w:rsidR="002D0EF6">
        <w:rPr>
          <w:rFonts w:ascii="Times New Roman" w:hAnsi="Times New Roman"/>
          <w:sz w:val="28"/>
        </w:rPr>
        <w:t>1</w:t>
      </w:r>
      <w:r w:rsidR="003965E8">
        <w:rPr>
          <w:rFonts w:ascii="Times New Roman" w:hAnsi="Times New Roman"/>
          <w:sz w:val="28"/>
        </w:rPr>
        <w:t>0</w:t>
      </w:r>
      <w:r w:rsidR="000B7D70">
        <w:rPr>
          <w:rFonts w:ascii="Times New Roman" w:hAnsi="Times New Roman"/>
          <w:sz w:val="28"/>
        </w:rPr>
        <w:t xml:space="preserve"> </w:t>
      </w:r>
      <w:r w:rsidR="003965E8">
        <w:rPr>
          <w:rFonts w:ascii="Times New Roman" w:hAnsi="Times New Roman"/>
          <w:sz w:val="28"/>
        </w:rPr>
        <w:t>октября</w:t>
      </w:r>
      <w:r w:rsidR="000B7D70">
        <w:rPr>
          <w:rFonts w:ascii="Times New Roman" w:hAnsi="Times New Roman"/>
          <w:sz w:val="28"/>
        </w:rPr>
        <w:t xml:space="preserve"> 2018 г.</w:t>
      </w:r>
      <w:r w:rsidR="000B7D70" w:rsidRPr="006E150C">
        <w:rPr>
          <w:rFonts w:ascii="Times New Roman" w:hAnsi="Times New Roman"/>
          <w:sz w:val="28"/>
        </w:rPr>
        <w:t xml:space="preserve"> № </w:t>
      </w:r>
      <w:r w:rsidR="003965E8">
        <w:rPr>
          <w:rFonts w:ascii="Times New Roman" w:hAnsi="Times New Roman"/>
          <w:sz w:val="28"/>
        </w:rPr>
        <w:t>30</w:t>
      </w:r>
      <w:r w:rsidR="00D8195A">
        <w:rPr>
          <w:rFonts w:ascii="Times New Roman" w:hAnsi="Times New Roman"/>
          <w:sz w:val="28"/>
        </w:rPr>
        <w:t>0</w:t>
      </w:r>
      <w:r w:rsidR="003965E8">
        <w:rPr>
          <w:rFonts w:ascii="Times New Roman" w:hAnsi="Times New Roman"/>
          <w:sz w:val="28"/>
        </w:rPr>
        <w:t>2</w:t>
      </w:r>
      <w:r w:rsidR="000B7D70" w:rsidRPr="006E150C">
        <w:rPr>
          <w:rFonts w:ascii="Times New Roman" w:hAnsi="Times New Roman"/>
          <w:sz w:val="28"/>
        </w:rPr>
        <w:t xml:space="preserve"> </w:t>
      </w:r>
      <w:r w:rsidR="005167D2">
        <w:rPr>
          <w:rFonts w:ascii="Times New Roman" w:hAnsi="Times New Roman"/>
          <w:sz w:val="28"/>
        </w:rPr>
        <w:br/>
      </w:r>
      <w:r w:rsidR="000B7D70" w:rsidRPr="006E150C">
        <w:rPr>
          <w:rFonts w:ascii="Times New Roman" w:hAnsi="Times New Roman"/>
          <w:sz w:val="28"/>
        </w:rPr>
        <w:t>«О проведении конкурса на включение федеральных государственных гражданских служащих (граждан Российской Федерации) в кадровый резерв Министерства финансов Российской Федерации»</w:t>
      </w:r>
      <w:r w:rsidR="002D0EF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период с </w:t>
      </w:r>
      <w:r w:rsidR="005167D2">
        <w:rPr>
          <w:rFonts w:ascii="Times New Roman" w:hAnsi="Times New Roman"/>
          <w:sz w:val="28"/>
        </w:rPr>
        <w:t>29</w:t>
      </w:r>
      <w:r>
        <w:rPr>
          <w:rFonts w:ascii="Times New Roman" w:hAnsi="Times New Roman"/>
          <w:sz w:val="28"/>
        </w:rPr>
        <w:t xml:space="preserve"> </w:t>
      </w:r>
      <w:r w:rsidR="005167D2">
        <w:rPr>
          <w:rFonts w:ascii="Times New Roman" w:hAnsi="Times New Roman"/>
          <w:sz w:val="28"/>
        </w:rPr>
        <w:t>по 30 ноября 2018 г.</w:t>
      </w:r>
      <w:r>
        <w:rPr>
          <w:rFonts w:ascii="Times New Roman" w:hAnsi="Times New Roman"/>
          <w:sz w:val="28"/>
        </w:rPr>
        <w:t xml:space="preserve"> состоялся конкурс на включение в кадровый резерв Министерства финансов Российской Федерации (далее – конкурс).</w:t>
      </w:r>
    </w:p>
    <w:p w:rsidR="00210F19" w:rsidRDefault="00210F19">
      <w:pPr>
        <w:ind w:firstLine="1080"/>
        <w:jc w:val="both"/>
        <w:rPr>
          <w:rFonts w:ascii="Times New Roman" w:hAnsi="Times New Roman"/>
          <w:sz w:val="28"/>
        </w:rPr>
      </w:pPr>
    </w:p>
    <w:p w:rsidR="00210F19" w:rsidRDefault="00A12A6F">
      <w:pPr>
        <w:ind w:firstLine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Всего на конкурс представлено 2</w:t>
      </w:r>
      <w:r w:rsidR="005167D2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0 заявлений от граждан Российской Федерации и </w:t>
      </w:r>
      <w:r w:rsidR="00DC257A">
        <w:rPr>
          <w:rFonts w:ascii="Times New Roman" w:hAnsi="Times New Roman"/>
          <w:sz w:val="28"/>
        </w:rPr>
        <w:t xml:space="preserve">федеральных </w:t>
      </w:r>
      <w:r>
        <w:rPr>
          <w:rFonts w:ascii="Times New Roman" w:hAnsi="Times New Roman"/>
          <w:sz w:val="28"/>
        </w:rPr>
        <w:t>государственных гражданских служащих.</w:t>
      </w:r>
    </w:p>
    <w:p w:rsidR="000B36F2" w:rsidRDefault="005167D2" w:rsidP="000B36F2">
      <w:pPr>
        <w:ind w:firstLine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54</w:t>
      </w:r>
      <w:r w:rsidR="000B36F2">
        <w:rPr>
          <w:rFonts w:ascii="Times New Roman" w:hAnsi="Times New Roman"/>
          <w:sz w:val="28"/>
        </w:rPr>
        <w:t xml:space="preserve"> претендент</w:t>
      </w:r>
      <w:r w:rsidR="00A12A6F">
        <w:rPr>
          <w:rFonts w:ascii="Times New Roman" w:hAnsi="Times New Roman"/>
          <w:sz w:val="28"/>
        </w:rPr>
        <w:t>а</w:t>
      </w:r>
      <w:r w:rsidR="000B36F2">
        <w:rPr>
          <w:rFonts w:ascii="Times New Roman" w:hAnsi="Times New Roman"/>
          <w:sz w:val="28"/>
        </w:rPr>
        <w:t xml:space="preserve"> не явились на конкурс.</w:t>
      </w:r>
    </w:p>
    <w:p w:rsidR="00210F19" w:rsidRDefault="00210F19">
      <w:pPr>
        <w:ind w:firstLine="1080"/>
        <w:jc w:val="both"/>
        <w:rPr>
          <w:rFonts w:ascii="Times New Roman" w:hAnsi="Times New Roman"/>
          <w:sz w:val="28"/>
        </w:rPr>
      </w:pPr>
    </w:p>
    <w:p w:rsidR="00210F19" w:rsidRDefault="00A12A6F">
      <w:pPr>
        <w:ind w:firstLine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решению конкурсной комиссии для проведения конкурса на замещение вакантных должностей государственной гражданской службы в Министерстве финансов Российской Федерации:</w:t>
      </w:r>
    </w:p>
    <w:p w:rsidR="00210F19" w:rsidRDefault="00210F19">
      <w:pPr>
        <w:ind w:firstLine="1080"/>
        <w:jc w:val="both"/>
        <w:rPr>
          <w:rFonts w:ascii="Times New Roman" w:hAnsi="Times New Roman"/>
          <w:sz w:val="28"/>
        </w:rPr>
      </w:pPr>
    </w:p>
    <w:p w:rsidR="00210F19" w:rsidRDefault="00D261F1">
      <w:pPr>
        <w:ind w:firstLine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5167D2">
        <w:rPr>
          <w:rFonts w:ascii="Times New Roman" w:hAnsi="Times New Roman"/>
          <w:sz w:val="28"/>
        </w:rPr>
        <w:t>3</w:t>
      </w:r>
      <w:r w:rsidR="00A12A6F">
        <w:rPr>
          <w:rFonts w:ascii="Times New Roman" w:hAnsi="Times New Roman"/>
          <w:sz w:val="28"/>
        </w:rPr>
        <w:t xml:space="preserve"> претендент</w:t>
      </w:r>
      <w:r w:rsidR="00D8195A">
        <w:rPr>
          <w:rFonts w:ascii="Times New Roman" w:hAnsi="Times New Roman"/>
          <w:sz w:val="28"/>
        </w:rPr>
        <w:t>а</w:t>
      </w:r>
      <w:r w:rsidR="00A12A6F">
        <w:rPr>
          <w:rFonts w:ascii="Times New Roman" w:hAnsi="Times New Roman"/>
          <w:sz w:val="28"/>
        </w:rPr>
        <w:t xml:space="preserve"> рекомендованы к включению в кадровый резерв Министерства финансов Российской Федерации;</w:t>
      </w:r>
    </w:p>
    <w:p w:rsidR="00210F19" w:rsidRDefault="005167D2">
      <w:pPr>
        <w:ind w:firstLine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D261F1">
        <w:rPr>
          <w:rFonts w:ascii="Times New Roman" w:hAnsi="Times New Roman"/>
          <w:sz w:val="28"/>
        </w:rPr>
        <w:t>0</w:t>
      </w:r>
      <w:r w:rsidR="00A12A6F">
        <w:rPr>
          <w:rFonts w:ascii="Times New Roman" w:hAnsi="Times New Roman"/>
          <w:sz w:val="28"/>
        </w:rPr>
        <w:t xml:space="preserve"> претендентов признаны не прошедшими конкурсные испытания;</w:t>
      </w:r>
    </w:p>
    <w:p w:rsidR="00210F19" w:rsidRDefault="005167D2">
      <w:pPr>
        <w:ind w:firstLine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73</w:t>
      </w:r>
      <w:r w:rsidR="00A12A6F">
        <w:rPr>
          <w:rFonts w:ascii="Times New Roman" w:hAnsi="Times New Roman"/>
          <w:sz w:val="28"/>
        </w:rPr>
        <w:t xml:space="preserve"> претендент</w:t>
      </w:r>
      <w:r w:rsidR="00D8195A">
        <w:rPr>
          <w:rFonts w:ascii="Times New Roman" w:hAnsi="Times New Roman"/>
          <w:sz w:val="28"/>
        </w:rPr>
        <w:t>а</w:t>
      </w:r>
      <w:bookmarkStart w:id="0" w:name="_GoBack"/>
      <w:bookmarkEnd w:id="0"/>
      <w:r w:rsidR="00A12A6F">
        <w:rPr>
          <w:rFonts w:ascii="Times New Roman" w:hAnsi="Times New Roman"/>
          <w:sz w:val="28"/>
        </w:rPr>
        <w:t xml:space="preserve"> не допущены </w:t>
      </w:r>
      <w:r w:rsidR="009A777A">
        <w:rPr>
          <w:rFonts w:ascii="Times New Roman" w:hAnsi="Times New Roman"/>
          <w:sz w:val="28"/>
        </w:rPr>
        <w:t>к участию в конкурсе.</w:t>
      </w:r>
    </w:p>
    <w:p w:rsidR="00210F19" w:rsidRDefault="00210F19">
      <w:pPr>
        <w:ind w:firstLine="1080"/>
        <w:jc w:val="both"/>
        <w:rPr>
          <w:rFonts w:ascii="Times New Roman" w:hAnsi="Times New Roman"/>
          <w:sz w:val="28"/>
        </w:rPr>
      </w:pPr>
    </w:p>
    <w:p w:rsidR="00210F19" w:rsidRDefault="00A12A6F">
      <w:pPr>
        <w:ind w:firstLine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Всем претендентам, участвующим в конкурсе, направлены письма </w:t>
      </w:r>
      <w:r w:rsidR="00D8195A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 результатах конкурса в установленные законодательством Российской Федерации сроки.</w:t>
      </w:r>
    </w:p>
    <w:p w:rsidR="00210F19" w:rsidRDefault="00210F19">
      <w:pPr>
        <w:ind w:firstLine="1080"/>
        <w:jc w:val="both"/>
        <w:rPr>
          <w:rFonts w:ascii="Times New Roman" w:hAnsi="Times New Roman"/>
          <w:b/>
          <w:sz w:val="28"/>
          <w:u w:val="single"/>
        </w:rPr>
      </w:pPr>
    </w:p>
    <w:p w:rsidR="005167D2" w:rsidRDefault="005167D2" w:rsidP="005167D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Выражаем признательность всем участникам конкурса. Претендентам, подавшим документы в бумажном виде и не прошедшим по конкурсу, документы могут быть возвращены по письменному заявлению, направленному по адресу: </w:t>
      </w:r>
      <w:r>
        <w:rPr>
          <w:rFonts w:ascii="Times New Roman" w:hAnsi="Times New Roman"/>
          <w:sz w:val="28"/>
        </w:rPr>
        <w:br/>
        <w:t>г. Москва, ул. Ильинка, д. 9, подъезд 5.</w:t>
      </w:r>
    </w:p>
    <w:p w:rsidR="00210F19" w:rsidRDefault="00210F19">
      <w:pPr>
        <w:jc w:val="center"/>
        <w:rPr>
          <w:rFonts w:ascii="Times New Roman" w:hAnsi="Times New Roman"/>
          <w:sz w:val="28"/>
        </w:rPr>
      </w:pPr>
    </w:p>
    <w:p w:rsidR="009A777A" w:rsidRDefault="009A777A" w:rsidP="009A77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Справки по телефону:  </w:t>
      </w:r>
      <w:r>
        <w:rPr>
          <w:rFonts w:ascii="Times New Roman" w:hAnsi="Times New Roman"/>
          <w:color w:val="auto"/>
          <w:sz w:val="28"/>
          <w:szCs w:val="28"/>
        </w:rPr>
        <w:t>8(495)983-38-88, доб. 2578, 2585, 2565, 2586.</w:t>
      </w:r>
    </w:p>
    <w:sectPr w:rsidR="009A777A">
      <w:pgSz w:w="12240" w:h="15840"/>
      <w:pgMar w:top="1134" w:right="605" w:bottom="1134" w:left="117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19"/>
    <w:rsid w:val="000B36F2"/>
    <w:rsid w:val="000B7D70"/>
    <w:rsid w:val="00210F19"/>
    <w:rsid w:val="002D0EF6"/>
    <w:rsid w:val="002E51CB"/>
    <w:rsid w:val="003965E8"/>
    <w:rsid w:val="004527FE"/>
    <w:rsid w:val="005167D2"/>
    <w:rsid w:val="0067328B"/>
    <w:rsid w:val="006D07DD"/>
    <w:rsid w:val="009A777A"/>
    <w:rsid w:val="00A12A6F"/>
    <w:rsid w:val="00C82196"/>
    <w:rsid w:val="00D261F1"/>
    <w:rsid w:val="00D8195A"/>
    <w:rsid w:val="00DC257A"/>
    <w:rsid w:val="00E0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Times New Roman" w:hAnsi="Segoe UI" w:cs="Times New Roman"/>
        <w:color w:val="000000"/>
        <w:sz w:val="1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1"/>
    <w:rPr>
      <w:color w:val="404040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Times New Roman" w:hAnsi="Segoe UI" w:cs="Times New Roman"/>
        <w:color w:val="000000"/>
        <w:sz w:val="1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1"/>
    <w:rPr>
      <w:color w:val="404040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ЮЛИЯ ЮРЬЕВНА</dc:creator>
  <cp:lastModifiedBy>САФОНКИНА ВЕРОНИКА ЮРЬЕВНА</cp:lastModifiedBy>
  <cp:revision>4</cp:revision>
  <cp:lastPrinted>2018-12-11T11:49:00Z</cp:lastPrinted>
  <dcterms:created xsi:type="dcterms:W3CDTF">2018-12-11T11:14:00Z</dcterms:created>
  <dcterms:modified xsi:type="dcterms:W3CDTF">2018-12-11T11:56:00Z</dcterms:modified>
</cp:coreProperties>
</file>