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74" w:rsidRDefault="00240174" w:rsidP="00B67FBA">
      <w:pPr>
        <w:widowControl w:val="0"/>
        <w:spacing w:line="216" w:lineRule="auto"/>
        <w:jc w:val="right"/>
        <w:rPr>
          <w:rFonts w:ascii="Times New Roman" w:hAnsi="Times New Roman" w:cs="Times New Roman"/>
          <w:color w:val="auto"/>
          <w:lang w:val="ru-RU"/>
        </w:rPr>
      </w:pPr>
      <w:bookmarkStart w:id="0" w:name="_GoBack"/>
      <w:bookmarkEnd w:id="0"/>
    </w:p>
    <w:p w:rsidR="00DD712A" w:rsidRPr="00D62BDE" w:rsidRDefault="003D6B52" w:rsidP="00B67FBA">
      <w:pPr>
        <w:widowControl w:val="0"/>
        <w:spacing w:line="216" w:lineRule="auto"/>
        <w:jc w:val="right"/>
        <w:rPr>
          <w:rFonts w:ascii="Times New Roman" w:hAnsi="Times New Roman" w:cs="Times New Roman"/>
          <w:color w:val="auto"/>
          <w:lang w:val="ru-RU"/>
        </w:rPr>
      </w:pPr>
      <w:r w:rsidRPr="00CB6B57">
        <w:rPr>
          <w:rFonts w:ascii="Times New Roman" w:hAnsi="Times New Roman" w:cs="Times New Roman"/>
          <w:color w:val="auto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4"/>
          <w:lang w:val="ru-RU"/>
        </w:rPr>
        <w:t>Проект</w:t>
      </w:r>
    </w:p>
    <w:p w:rsidR="003D6B52" w:rsidRPr="00D62BDE" w:rsidRDefault="003D6B52" w:rsidP="00B67FBA">
      <w:pPr>
        <w:widowControl w:val="0"/>
        <w:spacing w:line="216" w:lineRule="auto"/>
        <w:jc w:val="right"/>
        <w:rPr>
          <w:rFonts w:ascii="Times New Roman" w:hAnsi="Times New Roman" w:cs="Times New Roman"/>
          <w:color w:val="auto"/>
          <w:lang w:val="ru-RU"/>
        </w:rPr>
      </w:pPr>
    </w:p>
    <w:p w:rsidR="00DD712A" w:rsidRPr="00D62BDE" w:rsidRDefault="003D6B52" w:rsidP="00B67FBA">
      <w:pPr>
        <w:widowControl w:val="0"/>
        <w:ind w:left="5520"/>
        <w:jc w:val="center"/>
        <w:rPr>
          <w:rFonts w:ascii="Times New Roman" w:hAnsi="Times New Roman" w:cs="Times New Roman"/>
          <w:color w:val="auto"/>
          <w:sz w:val="24"/>
        </w:rPr>
      </w:pPr>
      <w:r w:rsidRPr="00D62BDE">
        <w:rPr>
          <w:rFonts w:ascii="Times New Roman" w:hAnsi="Times New Roman" w:cs="Times New Roman"/>
          <w:color w:val="auto"/>
          <w:sz w:val="24"/>
        </w:rPr>
        <w:t>УТВЕРЖДЕНЫ</w:t>
      </w:r>
    </w:p>
    <w:p w:rsidR="00DD712A" w:rsidRPr="00D62BDE" w:rsidRDefault="003D6B52" w:rsidP="00B67FBA">
      <w:pPr>
        <w:widowControl w:val="0"/>
        <w:ind w:left="5520"/>
        <w:jc w:val="center"/>
        <w:rPr>
          <w:rFonts w:ascii="Times New Roman" w:hAnsi="Times New Roman" w:cs="Times New Roman"/>
          <w:color w:val="auto"/>
          <w:sz w:val="24"/>
        </w:rPr>
      </w:pPr>
      <w:r w:rsidRPr="00D62BDE">
        <w:rPr>
          <w:rFonts w:ascii="Times New Roman" w:hAnsi="Times New Roman" w:cs="Times New Roman"/>
          <w:color w:val="auto"/>
          <w:sz w:val="24"/>
        </w:rPr>
        <w:t>постановлением Правительства</w:t>
      </w:r>
    </w:p>
    <w:p w:rsidR="00DD712A" w:rsidRPr="00D62BDE" w:rsidRDefault="003D6B52" w:rsidP="00B67FBA">
      <w:pPr>
        <w:widowControl w:val="0"/>
        <w:ind w:left="5520"/>
        <w:jc w:val="center"/>
        <w:rPr>
          <w:rFonts w:ascii="Times New Roman" w:hAnsi="Times New Roman" w:cs="Times New Roman"/>
          <w:color w:val="auto"/>
          <w:sz w:val="24"/>
        </w:rPr>
      </w:pPr>
      <w:r w:rsidRPr="00D62BDE">
        <w:rPr>
          <w:rFonts w:ascii="Times New Roman" w:hAnsi="Times New Roman" w:cs="Times New Roman"/>
          <w:color w:val="auto"/>
          <w:sz w:val="24"/>
        </w:rPr>
        <w:t>Российской Федерации</w:t>
      </w:r>
    </w:p>
    <w:p w:rsidR="00DD712A" w:rsidRPr="00D62BDE" w:rsidRDefault="003D6B52" w:rsidP="00B67FBA">
      <w:pPr>
        <w:widowControl w:val="0"/>
        <w:ind w:left="5520"/>
        <w:rPr>
          <w:rFonts w:ascii="Times New Roman" w:hAnsi="Times New Roman" w:cs="Times New Roman"/>
          <w:color w:val="auto"/>
          <w:sz w:val="24"/>
        </w:rPr>
      </w:pPr>
      <w:r w:rsidRPr="00D62BDE">
        <w:rPr>
          <w:rFonts w:ascii="Times New Roman" w:hAnsi="Times New Roman" w:cs="Times New Roman"/>
          <w:color w:val="auto"/>
          <w:sz w:val="24"/>
        </w:rPr>
        <w:t xml:space="preserve">    </w:t>
      </w:r>
      <w:r w:rsidR="00C40810" w:rsidRPr="00D62BDE">
        <w:rPr>
          <w:rFonts w:ascii="Times New Roman" w:hAnsi="Times New Roman" w:cs="Times New Roman"/>
          <w:color w:val="auto"/>
          <w:sz w:val="24"/>
          <w:lang w:val="ru-RU"/>
        </w:rPr>
        <w:t xml:space="preserve">    </w:t>
      </w:r>
      <w:r w:rsidRPr="00D62BDE">
        <w:rPr>
          <w:rFonts w:ascii="Times New Roman" w:hAnsi="Times New Roman" w:cs="Times New Roman"/>
          <w:color w:val="auto"/>
          <w:sz w:val="24"/>
        </w:rPr>
        <w:t xml:space="preserve">от             </w:t>
      </w:r>
      <w:r w:rsidRPr="00D62BD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C40810" w:rsidRPr="00D62BDE">
        <w:rPr>
          <w:rFonts w:ascii="Times New Roman" w:hAnsi="Times New Roman" w:cs="Times New Roman"/>
          <w:color w:val="auto"/>
          <w:sz w:val="24"/>
          <w:lang w:val="ru-RU"/>
        </w:rPr>
        <w:t xml:space="preserve">    </w:t>
      </w:r>
      <w:r w:rsidRPr="00D62BDE">
        <w:rPr>
          <w:rFonts w:ascii="Times New Roman" w:hAnsi="Times New Roman" w:cs="Times New Roman"/>
          <w:color w:val="auto"/>
          <w:sz w:val="24"/>
        </w:rPr>
        <w:t>2018 г. №</w:t>
      </w:r>
      <w:r w:rsidRPr="00D62BDE">
        <w:rPr>
          <w:rFonts w:ascii="Times New Roman" w:hAnsi="Times New Roman" w:cs="Times New Roman"/>
          <w:color w:val="auto"/>
          <w:sz w:val="24"/>
        </w:rPr>
        <w:tab/>
      </w:r>
    </w:p>
    <w:p w:rsidR="00B67FBA" w:rsidRPr="00D62BDE" w:rsidRDefault="00B67FBA" w:rsidP="00B67FBA">
      <w:pPr>
        <w:widowControl w:val="0"/>
        <w:spacing w:line="316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D712A" w:rsidRPr="00D62BDE" w:rsidRDefault="00DD712A" w:rsidP="00B67FBA">
      <w:pPr>
        <w:widowControl w:val="0"/>
        <w:spacing w:line="316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E0689" w:rsidRPr="00D62BDE" w:rsidRDefault="001E0689" w:rsidP="00B67FBA">
      <w:pPr>
        <w:widowControl w:val="0"/>
        <w:spacing w:line="316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40174" w:rsidRPr="00D62BDE" w:rsidRDefault="00240174" w:rsidP="00B67FBA">
      <w:pPr>
        <w:widowControl w:val="0"/>
        <w:spacing w:line="316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D712A" w:rsidRPr="00D62BDE" w:rsidRDefault="003D6B52" w:rsidP="00240174">
      <w:pPr>
        <w:widowControl w:val="0"/>
        <w:jc w:val="center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ОБЩИЕ ТРЕБОВАНИЯ</w:t>
      </w:r>
    </w:p>
    <w:p w:rsidR="00DD712A" w:rsidRPr="00D62BDE" w:rsidRDefault="003D6B52" w:rsidP="00240174">
      <w:pPr>
        <w:widowControl w:val="0"/>
        <w:jc w:val="center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к нормативным правовым актам, муниципальным правовым</w:t>
      </w:r>
    </w:p>
    <w:p w:rsidR="00DD712A" w:rsidRPr="00D62BDE" w:rsidRDefault="003D6B52" w:rsidP="00240174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актам, устанавливающим порядок предоставления юридическим </w:t>
      </w:r>
      <w:r w:rsidR="00B67FBA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</w:r>
      <w:r w:rsidR="00B67FBA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лицам</w:t>
      </w:r>
      <w:r w:rsidR="00B67FBA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(за исключением</w:t>
      </w:r>
      <w:r w:rsidR="009509DC" w:rsidRPr="00D62B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некоммерческих организаций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), индивидуальным предпринимателям, физическим лицам</w:t>
      </w:r>
      <w:r w:rsidR="009509DC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9509DC" w:rsidRPr="00D62BDE"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 некоммерческим организациям, не являющимся казенными учреждениями,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грантов в форме субсидий,</w:t>
      </w:r>
      <w:r w:rsidR="009509DC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0174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в том числе предоставляемых на конкурсной основе</w:t>
      </w:r>
    </w:p>
    <w:p w:rsidR="00540134" w:rsidRPr="00D62BDE" w:rsidRDefault="00540134" w:rsidP="00B67FBA">
      <w:pPr>
        <w:widowControl w:val="0"/>
        <w:spacing w:line="360" w:lineRule="auto"/>
        <w:ind w:left="880" w:right="54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E0689" w:rsidRPr="00D62BDE" w:rsidRDefault="001E0689" w:rsidP="00B67FBA">
      <w:pPr>
        <w:widowControl w:val="0"/>
        <w:spacing w:line="360" w:lineRule="auto"/>
        <w:ind w:left="880" w:right="54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B67FBA" w:rsidRPr="00D62BDE" w:rsidRDefault="00B67FBA" w:rsidP="00B67FBA">
      <w:pPr>
        <w:widowControl w:val="0"/>
        <w:spacing w:line="360" w:lineRule="auto"/>
        <w:ind w:left="880" w:right="54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D712A" w:rsidRPr="00D62BDE" w:rsidRDefault="003D6B52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</w:rPr>
        <w:t>1.</w:t>
      </w:r>
      <w:r w:rsidR="00B67FBA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</w:rPr>
        <w:t>Настоящий документ</w:t>
      </w:r>
      <w:r w:rsidR="0006572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1E0689" w:rsidRPr="00D62BDE">
        <w:rPr>
          <w:rFonts w:ascii="Times New Roman" w:hAnsi="Times New Roman" w:cs="Times New Roman"/>
          <w:color w:val="auto"/>
          <w:sz w:val="28"/>
        </w:rPr>
        <w:t>определяет общие требования к</w:t>
      </w:r>
      <w:r w:rsidR="001E0689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1E0689" w:rsidRPr="00D62BDE">
        <w:rPr>
          <w:rFonts w:ascii="Times New Roman" w:hAnsi="Times New Roman" w:cs="Times New Roman"/>
          <w:color w:val="auto"/>
          <w:sz w:val="28"/>
        </w:rPr>
        <w:t>нормативным правовым актам</w:t>
      </w:r>
      <w:r w:rsidR="001E0689" w:rsidRPr="00D62BDE">
        <w:rPr>
          <w:rFonts w:ascii="Times New Roman" w:hAnsi="Times New Roman" w:cs="Times New Roman"/>
          <w:color w:val="auto"/>
          <w:sz w:val="28"/>
          <w:lang w:val="ru-RU"/>
        </w:rPr>
        <w:t>, муниципальным правовым актам</w:t>
      </w:r>
      <w:r w:rsidR="001E0689" w:rsidRPr="00D62BDE">
        <w:rPr>
          <w:rFonts w:ascii="Times New Roman" w:hAnsi="Times New Roman" w:cs="Times New Roman"/>
          <w:color w:val="auto"/>
          <w:sz w:val="28"/>
        </w:rPr>
        <w:t xml:space="preserve">, 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устанавливающим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в соответствии с пунктом 7 статьи 78 Бюджетного кодекса Российской Федерации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порядок предоставления</w:t>
      </w:r>
      <w:r w:rsidR="001E0689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юридическим лицам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(за исключением</w:t>
      </w:r>
      <w:r w:rsidR="001E0689" w:rsidRPr="00D62B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государственных (муниципальных) учреждений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), индивидуальным предпринимателям, физическим лицам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грантов в форме субсидий, а также 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</w:r>
      <w:r w:rsidR="001E0689" w:rsidRPr="00D62BDE">
        <w:rPr>
          <w:rFonts w:ascii="Times New Roman" w:hAnsi="Times New Roman" w:cs="Times New Roman"/>
          <w:color w:val="auto"/>
          <w:sz w:val="28"/>
        </w:rPr>
        <w:t>к</w:t>
      </w:r>
      <w:r w:rsidR="001E0689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нормативным правовым актам, муниципальным правовым актам, устанавливающим в соответствии с пунктом 4 статьи 78.1 Бюджетного кодекса Российской порядок предоставления некоммерческим организациям, </w:t>
      </w:r>
      <w:r w:rsidR="001E068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не являющимся казенными учреждениями, грантов в форме субсидий, в том числе предоставляемых на конкурсной основе.</w:t>
      </w:r>
    </w:p>
    <w:p w:rsidR="00DD712A" w:rsidRPr="00D62BDE" w:rsidRDefault="003D6B52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2.</w:t>
      </w:r>
      <w:r w:rsidR="00B67FBA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1E0689" w:rsidRPr="00D62BDE">
        <w:rPr>
          <w:rFonts w:ascii="Times New Roman" w:hAnsi="Times New Roman" w:cs="Times New Roman"/>
          <w:color w:val="auto"/>
          <w:sz w:val="28"/>
          <w:lang w:val="ru-RU"/>
        </w:rPr>
        <w:t>Н</w:t>
      </w:r>
      <w:r w:rsidR="001E0689" w:rsidRPr="00D62BDE">
        <w:rPr>
          <w:rFonts w:ascii="Times New Roman" w:hAnsi="Times New Roman" w:cs="Times New Roman"/>
          <w:color w:val="auto"/>
          <w:sz w:val="28"/>
        </w:rPr>
        <w:t>ормативные</w:t>
      </w:r>
      <w:r w:rsidR="0021405C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CB6B57" w:rsidRPr="00D62BDE">
        <w:rPr>
          <w:rFonts w:ascii="Times New Roman" w:hAnsi="Times New Roman" w:cs="Times New Roman"/>
          <w:color w:val="auto"/>
          <w:sz w:val="28"/>
        </w:rPr>
        <w:t>правовые</w:t>
      </w:r>
      <w:r w:rsidR="0021405C" w:rsidRPr="00D62BDE">
        <w:rPr>
          <w:rFonts w:ascii="Times New Roman" w:hAnsi="Times New Roman" w:cs="Times New Roman"/>
          <w:color w:val="auto"/>
          <w:sz w:val="28"/>
        </w:rPr>
        <w:t xml:space="preserve"> акт</w:t>
      </w:r>
      <w:r w:rsidR="00BA7BD4" w:rsidRPr="00D62BDE">
        <w:rPr>
          <w:rFonts w:ascii="Times New Roman" w:hAnsi="Times New Roman" w:cs="Times New Roman"/>
          <w:color w:val="auto"/>
          <w:sz w:val="28"/>
          <w:lang w:val="ru-RU"/>
        </w:rPr>
        <w:t>ы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Правительства Российской Федерации, </w:t>
      </w:r>
      <w:r w:rsidR="00CB6B57" w:rsidRPr="00D62BDE">
        <w:rPr>
          <w:rFonts w:ascii="Times New Roman" w:hAnsi="Times New Roman" w:cs="Times New Roman"/>
          <w:color w:val="auto"/>
          <w:sz w:val="28"/>
        </w:rPr>
        <w:t>нормативные</w:t>
      </w:r>
      <w:r w:rsidR="00BA7BD4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CB6B57" w:rsidRPr="00D62BDE">
        <w:rPr>
          <w:rFonts w:ascii="Times New Roman" w:hAnsi="Times New Roman" w:cs="Times New Roman"/>
          <w:color w:val="auto"/>
          <w:sz w:val="28"/>
        </w:rPr>
        <w:t>правовые</w:t>
      </w:r>
      <w:r w:rsidR="00BA7BD4" w:rsidRPr="00D62BDE">
        <w:rPr>
          <w:rFonts w:ascii="Times New Roman" w:hAnsi="Times New Roman" w:cs="Times New Roman"/>
          <w:color w:val="auto"/>
          <w:sz w:val="28"/>
        </w:rPr>
        <w:t xml:space="preserve"> акт</w:t>
      </w:r>
      <w:r w:rsidR="00BA7BD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ы 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>высшего исполнительного органа государственной власти субъекта Российской Федерации, муниципальны</w:t>
      </w:r>
      <w:r w:rsidR="00640733" w:rsidRPr="00D62BDE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правовы</w:t>
      </w:r>
      <w:r w:rsidR="00640733" w:rsidRPr="00D62BDE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акт</w:t>
      </w:r>
      <w:r w:rsidR="00640733" w:rsidRPr="00D62BDE">
        <w:rPr>
          <w:rFonts w:ascii="Times New Roman" w:hAnsi="Times New Roman" w:cs="Times New Roman"/>
          <w:color w:val="auto"/>
          <w:sz w:val="28"/>
          <w:lang w:val="ru-RU"/>
        </w:rPr>
        <w:t>ы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местной администрации</w:t>
      </w:r>
      <w:r w:rsidR="0021405C" w:rsidRPr="00D62BDE">
        <w:rPr>
          <w:rFonts w:ascii="Times New Roman" w:hAnsi="Times New Roman" w:cs="Times New Roman"/>
          <w:color w:val="auto"/>
          <w:sz w:val="28"/>
        </w:rPr>
        <w:t xml:space="preserve">, </w:t>
      </w:r>
      <w:r w:rsidR="00CB6B57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устанавливающие</w:t>
      </w:r>
      <w:r w:rsidR="0021405C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порядок предоставления</w:t>
      </w:r>
      <w:r w:rsidR="0021405C" w:rsidRPr="00D62BDE">
        <w:rPr>
          <w:rFonts w:ascii="Times New Roman" w:hAnsi="Times New Roman" w:cs="Times New Roman"/>
          <w:color w:val="auto"/>
          <w:sz w:val="28"/>
        </w:rPr>
        <w:t xml:space="preserve"> грантов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21405C" w:rsidRPr="00D62BDE">
        <w:rPr>
          <w:rFonts w:ascii="Times New Roman" w:hAnsi="Times New Roman" w:cs="Times New Roman"/>
          <w:color w:val="auto"/>
          <w:sz w:val="28"/>
        </w:rPr>
        <w:lastRenderedPageBreak/>
        <w:t xml:space="preserve">в форме субсидий </w:t>
      </w:r>
      <w:r w:rsidR="0021405C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юридическим лицам (</w:t>
      </w:r>
      <w:r w:rsidR="00CD6CCB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за исключением</w:t>
      </w:r>
      <w:r w:rsidR="00CD6CCB" w:rsidRPr="00D62B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государственных (муниципальных) учреждений</w:t>
      </w:r>
      <w:r w:rsidR="0021405C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), индивидуальным предпринимателям, физическим лицам</w:t>
      </w:r>
      <w:r w:rsidR="0021405C" w:rsidRPr="00D62BDE">
        <w:rPr>
          <w:rFonts w:ascii="Times New Roman" w:hAnsi="Times New Roman" w:cs="Times New Roman"/>
          <w:color w:val="auto"/>
          <w:sz w:val="28"/>
        </w:rPr>
        <w:t>,</w:t>
      </w:r>
      <w:r w:rsidR="009509D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а также некоммерческим организациям, не являющимся казенными учреждениями,</w:t>
      </w:r>
      <w:r w:rsidR="0021405C" w:rsidRPr="00D62BDE">
        <w:rPr>
          <w:rFonts w:ascii="Times New Roman" w:hAnsi="Times New Roman" w:cs="Times New Roman"/>
          <w:color w:val="auto"/>
          <w:sz w:val="28"/>
        </w:rPr>
        <w:t xml:space="preserve"> в том числе предоставляемых по результатам проводимых федеральными органами исполнительной власти, органами исполнительной власти субъектов Российской Федерации, органами местной администрации конкурсов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>,</w:t>
      </w:r>
      <w:r w:rsidR="0021405C" w:rsidRPr="00D62BDE">
        <w:rPr>
          <w:rFonts w:ascii="Times New Roman" w:hAnsi="Times New Roman" w:cs="Times New Roman"/>
          <w:color w:val="auto"/>
          <w:sz w:val="28"/>
        </w:rPr>
        <w:t xml:space="preserve"> включая</w:t>
      </w:r>
      <w:r w:rsidR="00DE335B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21405C" w:rsidRPr="00D62BDE">
        <w:rPr>
          <w:rFonts w:ascii="Times New Roman" w:hAnsi="Times New Roman" w:cs="Times New Roman"/>
          <w:color w:val="auto"/>
          <w:sz w:val="28"/>
        </w:rPr>
        <w:t>учреждения, в отношении которых указанные органы не осуществляют функции и полномочия учредителя (далее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соответственно</w:t>
      </w:r>
      <w:r w:rsidR="0021405C" w:rsidRPr="00D62BDE">
        <w:rPr>
          <w:rFonts w:ascii="Times New Roman" w:hAnsi="Times New Roman" w:cs="Times New Roman"/>
          <w:color w:val="auto"/>
          <w:sz w:val="28"/>
        </w:rPr>
        <w:t xml:space="preserve"> – </w:t>
      </w:r>
      <w:r w:rsidR="0021405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правовые акты, грант, </w:t>
      </w:r>
      <w:r w:rsidR="0021405C" w:rsidRPr="00D62BDE">
        <w:rPr>
          <w:rFonts w:ascii="Times New Roman" w:hAnsi="Times New Roman" w:cs="Times New Roman"/>
          <w:color w:val="auto"/>
          <w:sz w:val="28"/>
        </w:rPr>
        <w:t>получатель гранта)</w:t>
      </w:r>
      <w:r w:rsidR="0064073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, </w:t>
      </w:r>
      <w:r w:rsidRPr="00D62BDE">
        <w:rPr>
          <w:rFonts w:ascii="Times New Roman" w:hAnsi="Times New Roman" w:cs="Times New Roman"/>
          <w:color w:val="auto"/>
          <w:sz w:val="28"/>
        </w:rPr>
        <w:t>содержат:</w:t>
      </w:r>
    </w:p>
    <w:p w:rsidR="00DD712A" w:rsidRPr="00D62BDE" w:rsidRDefault="003D6B52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</w:rPr>
        <w:t>а)</w:t>
      </w:r>
      <w:r w:rsidR="0094371B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</w:rPr>
        <w:t>общие положения о предоставлении грантов;</w:t>
      </w:r>
    </w:p>
    <w:p w:rsidR="00F86904" w:rsidRPr="00D62BDE" w:rsidRDefault="00F86904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б) порядок провед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>ения отбора</w:t>
      </w:r>
      <w:r w:rsidR="00DE30A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получателей грантов</w:t>
      </w:r>
      <w:r w:rsidR="001E0689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1E0689" w:rsidRPr="00D62BDE">
        <w:rPr>
          <w:rFonts w:ascii="Times New Roman" w:hAnsi="Times New Roman" w:cs="Times New Roman"/>
          <w:color w:val="auto"/>
          <w:sz w:val="28"/>
        </w:rPr>
        <w:t>(далее – отбор)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1E0689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>(при необходимости);</w:t>
      </w:r>
    </w:p>
    <w:p w:rsidR="00DD712A" w:rsidRPr="00D62BDE" w:rsidRDefault="00F86904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в</w:t>
      </w:r>
      <w:r w:rsidR="004A55B7" w:rsidRPr="00D62BDE">
        <w:rPr>
          <w:rFonts w:ascii="Times New Roman" w:hAnsi="Times New Roman" w:cs="Times New Roman"/>
          <w:color w:val="auto"/>
          <w:sz w:val="28"/>
          <w:lang w:val="ru-RU"/>
        </w:rPr>
        <w:t>) 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условия и </w:t>
      </w:r>
      <w:r w:rsidR="001142CE" w:rsidRPr="00D62BDE">
        <w:rPr>
          <w:rFonts w:ascii="Times New Roman" w:hAnsi="Times New Roman" w:cs="Times New Roman"/>
          <w:color w:val="auto"/>
          <w:sz w:val="28"/>
        </w:rPr>
        <w:t>порядок предоставления грантов</w:t>
      </w:r>
      <w:r w:rsidR="003D6B52" w:rsidRPr="00D62BDE">
        <w:rPr>
          <w:rFonts w:ascii="Times New Roman" w:hAnsi="Times New Roman" w:cs="Times New Roman"/>
          <w:color w:val="auto"/>
          <w:sz w:val="28"/>
        </w:rPr>
        <w:t>;</w:t>
      </w:r>
    </w:p>
    <w:p w:rsidR="00DD712A" w:rsidRPr="00D62BDE" w:rsidRDefault="00F86904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г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94371B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>требования к отчетности;</w:t>
      </w:r>
    </w:p>
    <w:p w:rsidR="00DD712A" w:rsidRPr="00D62BDE" w:rsidRDefault="00F86904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д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94371B" w:rsidRPr="00D62BDE">
        <w:rPr>
          <w:rFonts w:ascii="Times New Roman" w:hAnsi="Times New Roman" w:cs="Times New Roman"/>
          <w:color w:val="auto"/>
          <w:sz w:val="28"/>
          <w:lang w:val="ru-RU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требования </w:t>
      </w:r>
      <w:r w:rsidR="008E6F99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</w:t>
      </w:r>
      <w:r w:rsidR="003D6B52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66F86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осуществлении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контроля за соблюдением условий, целей и порядка предоставления грантов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 ответственност</w:t>
      </w:r>
      <w:r w:rsidR="00DE30AF" w:rsidRPr="00D62BDE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за их нарушение</w:t>
      </w:r>
      <w:r w:rsidR="00C26782" w:rsidRPr="00D62BDE">
        <w:rPr>
          <w:rFonts w:ascii="Times New Roman" w:hAnsi="Times New Roman" w:cs="Times New Roman"/>
          <w:color w:val="auto"/>
          <w:sz w:val="28"/>
          <w:lang w:val="ru-RU"/>
        </w:rPr>
        <w:t>.</w:t>
      </w:r>
    </w:p>
    <w:p w:rsidR="00DD712A" w:rsidRPr="00D62BDE" w:rsidRDefault="003D6B52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3.</w:t>
      </w:r>
      <w:r w:rsidR="0094371B" w:rsidRPr="00D62BDE">
        <w:rPr>
          <w:rFonts w:ascii="Times New Roman" w:hAnsi="Times New Roman" w:cs="Times New Roman"/>
          <w:color w:val="auto"/>
          <w:sz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В целях определения общих положений о предоставлении </w:t>
      </w:r>
      <w:r w:rsidR="001142CE" w:rsidRPr="00D62BDE">
        <w:rPr>
          <w:rFonts w:ascii="Times New Roman" w:hAnsi="Times New Roman" w:cs="Times New Roman"/>
          <w:color w:val="auto"/>
          <w:sz w:val="28"/>
          <w:lang w:val="ru-RU"/>
        </w:rPr>
        <w:t>грантов</w:t>
      </w:r>
      <w:r w:rsidR="00B3090D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B3090D" w:rsidRPr="00D62BDE">
        <w:rPr>
          <w:rFonts w:ascii="Times New Roman" w:hAnsi="Times New Roman" w:cs="Times New Roman"/>
          <w:color w:val="auto"/>
          <w:sz w:val="28"/>
          <w:lang w:val="ru-RU"/>
        </w:rPr>
        <w:t>в правовом акте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 указываются:</w:t>
      </w:r>
    </w:p>
    <w:p w:rsidR="00DD712A" w:rsidRPr="00D62BDE" w:rsidRDefault="002431FE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а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94371B" w:rsidRPr="00D62BDE">
        <w:rPr>
          <w:rFonts w:ascii="Times New Roman" w:hAnsi="Times New Roman" w:cs="Times New Roman"/>
          <w:color w:val="auto"/>
          <w:sz w:val="28"/>
          <w:lang w:val="ru-RU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>понятия, используемые для целей правового акта (при необходимости);</w:t>
      </w:r>
    </w:p>
    <w:p w:rsidR="00DD712A" w:rsidRPr="00D62BDE" w:rsidRDefault="00C26782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б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94371B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>цели предоставления грантов;</w:t>
      </w:r>
    </w:p>
    <w:p w:rsidR="00DD712A" w:rsidRPr="00D62BDE" w:rsidRDefault="003D6B52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</w:rPr>
        <w:t>в)</w:t>
      </w:r>
      <w:r w:rsidR="0094371B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наименование органа государственной власти (государственного органа), органа местного самоуправления, </w:t>
      </w:r>
      <w:r w:rsidR="00D65F4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организации, </w:t>
      </w:r>
      <w:r w:rsidR="00D65F44" w:rsidRPr="00D62BDE">
        <w:rPr>
          <w:rFonts w:ascii="Times New Roman" w:hAnsi="Times New Roman" w:cs="Times New Roman"/>
          <w:color w:val="auto"/>
          <w:sz w:val="28"/>
        </w:rPr>
        <w:t xml:space="preserve">до которых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D65F44" w:rsidRPr="00D62BDE">
        <w:rPr>
          <w:rFonts w:ascii="Times New Roman" w:hAnsi="Times New Roman" w:cs="Times New Roman"/>
          <w:color w:val="auto"/>
          <w:sz w:val="28"/>
        </w:rPr>
        <w:t>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</w:t>
      </w:r>
      <w:r w:rsidR="00D65F4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грантов на соответствующий финансовый год (соответствующий финансовый год и плановый период) </w:t>
      </w:r>
      <w:r w:rsidR="00BC23E2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</w:rPr>
        <w:t>(далее – главный распорядитель как получатель бюджетных средств)</w:t>
      </w:r>
      <w:r w:rsidR="00C26782"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:rsidR="00C26782" w:rsidRPr="00D62BDE" w:rsidRDefault="0094371B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г) </w:t>
      </w:r>
      <w:r w:rsidR="00C26782" w:rsidRPr="00D62BDE">
        <w:rPr>
          <w:rFonts w:ascii="Times New Roman" w:hAnsi="Times New Roman" w:cs="Times New Roman"/>
          <w:color w:val="auto"/>
          <w:sz w:val="28"/>
        </w:rPr>
        <w:t>категории и (или) критерии отбора получателей грантов,</w:t>
      </w:r>
      <w:r w:rsidR="0024017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отбираемых исходя </w:t>
      </w:r>
      <w:r w:rsidR="00240174" w:rsidRPr="00D62BDE">
        <w:rPr>
          <w:rFonts w:ascii="Times New Roman" w:hAnsi="Times New Roman" w:cs="Times New Roman"/>
          <w:color w:val="auto"/>
          <w:sz w:val="28"/>
        </w:rPr>
        <w:t>и</w:t>
      </w:r>
      <w:r w:rsidR="00240174" w:rsidRPr="00D62BDE">
        <w:rPr>
          <w:rFonts w:ascii="Times New Roman" w:hAnsi="Times New Roman" w:cs="Times New Roman"/>
          <w:color w:val="auto"/>
          <w:sz w:val="28"/>
          <w:lang w:val="ru-RU"/>
        </w:rPr>
        <w:t>з</w:t>
      </w:r>
      <w:r w:rsidR="00DE30AF" w:rsidRPr="00D62BDE">
        <w:rPr>
          <w:rFonts w:ascii="Times New Roman" w:hAnsi="Times New Roman" w:cs="Times New Roman"/>
          <w:color w:val="auto"/>
          <w:sz w:val="28"/>
        </w:rPr>
        <w:t xml:space="preserve"> указанных критериев,</w:t>
      </w:r>
      <w:r w:rsidR="00C26782" w:rsidRPr="00D62BDE">
        <w:rPr>
          <w:rFonts w:ascii="Times New Roman" w:hAnsi="Times New Roman" w:cs="Times New Roman"/>
          <w:color w:val="auto"/>
          <w:sz w:val="28"/>
        </w:rPr>
        <w:t xml:space="preserve"> в том числе на конкурсной основе,</w:t>
      </w:r>
      <w:r w:rsidR="00CD6CCB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DE30AF" w:rsidRPr="00D62BDE">
        <w:rPr>
          <w:rFonts w:ascii="Times New Roman" w:hAnsi="Times New Roman" w:cs="Times New Roman"/>
          <w:color w:val="auto"/>
          <w:sz w:val="28"/>
        </w:rPr>
        <w:t>с указанием в правовом акте способов и порядка проведения такого отбора</w:t>
      </w:r>
      <w:r w:rsidR="00CD6CCB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DE30AF" w:rsidRPr="00D62BDE">
        <w:rPr>
          <w:rFonts w:ascii="Times New Roman" w:hAnsi="Times New Roman" w:cs="Times New Roman"/>
          <w:color w:val="auto"/>
          <w:sz w:val="28"/>
        </w:rPr>
        <w:t>(</w:t>
      </w:r>
      <w:r w:rsidR="00C26782" w:rsidRPr="00D62BDE">
        <w:rPr>
          <w:rFonts w:ascii="Times New Roman" w:hAnsi="Times New Roman" w:cs="Times New Roman"/>
          <w:color w:val="auto"/>
          <w:sz w:val="28"/>
        </w:rPr>
        <w:t xml:space="preserve">за исключением случаев, когда </w:t>
      </w:r>
      <w:r w:rsidR="00B3090D" w:rsidRPr="00D62BDE">
        <w:rPr>
          <w:rFonts w:ascii="Times New Roman" w:hAnsi="Times New Roman" w:cs="Times New Roman"/>
          <w:color w:val="auto"/>
          <w:sz w:val="28"/>
        </w:rPr>
        <w:t>категории</w:t>
      </w:r>
      <w:r w:rsidR="00C26782" w:rsidRPr="00D62BDE">
        <w:rPr>
          <w:rFonts w:ascii="Times New Roman" w:hAnsi="Times New Roman" w:cs="Times New Roman"/>
          <w:color w:val="auto"/>
          <w:sz w:val="28"/>
        </w:rPr>
        <w:t xml:space="preserve"> или получатели грантов определяются</w:t>
      </w:r>
      <w:r w:rsidR="00B3090D" w:rsidRPr="00D62BDE">
        <w:rPr>
          <w:rFonts w:ascii="Times New Roman" w:hAnsi="Times New Roman" w:cs="Times New Roman"/>
          <w:color w:val="auto"/>
          <w:sz w:val="28"/>
        </w:rPr>
        <w:t xml:space="preserve"> законом (решением) о бюджете,</w:t>
      </w:r>
      <w:r w:rsidR="00CB6B57" w:rsidRPr="00D62BDE">
        <w:rPr>
          <w:rFonts w:ascii="Times New Roman" w:hAnsi="Times New Roman" w:cs="Times New Roman"/>
          <w:color w:val="auto"/>
          <w:sz w:val="28"/>
        </w:rPr>
        <w:t xml:space="preserve"> решениями</w:t>
      </w:r>
      <w:r w:rsidR="00C26782" w:rsidRPr="00D62BDE">
        <w:rPr>
          <w:rFonts w:ascii="Times New Roman" w:hAnsi="Times New Roman" w:cs="Times New Roman"/>
          <w:color w:val="auto"/>
          <w:sz w:val="28"/>
        </w:rPr>
        <w:t xml:space="preserve"> Правительства Российской Федерации, </w:t>
      </w:r>
      <w:r w:rsidR="00C26782" w:rsidRPr="00D62BDE">
        <w:rPr>
          <w:rFonts w:ascii="Times New Roman" w:hAnsi="Times New Roman" w:cs="Times New Roman"/>
          <w:color w:val="auto"/>
          <w:sz w:val="28"/>
        </w:rPr>
        <w:lastRenderedPageBreak/>
        <w:t xml:space="preserve">высшего исполнительного органа государственной власти субъекта Российской Федерации, местной </w:t>
      </w:r>
      <w:r w:rsidR="00CB6B57" w:rsidRPr="00D62BDE">
        <w:rPr>
          <w:rFonts w:ascii="Times New Roman" w:hAnsi="Times New Roman" w:cs="Times New Roman"/>
          <w:color w:val="auto"/>
          <w:sz w:val="28"/>
        </w:rPr>
        <w:t>администрации</w:t>
      </w:r>
      <w:r w:rsidR="00DE30AF" w:rsidRPr="00D62BDE">
        <w:rPr>
          <w:rFonts w:ascii="Times New Roman" w:hAnsi="Times New Roman" w:cs="Times New Roman"/>
          <w:color w:val="auto"/>
          <w:sz w:val="28"/>
        </w:rPr>
        <w:t>)</w:t>
      </w:r>
      <w:r w:rsidR="00B54C87" w:rsidRPr="00D62BDE">
        <w:rPr>
          <w:rFonts w:ascii="Times New Roman" w:hAnsi="Times New Roman" w:cs="Times New Roman"/>
          <w:color w:val="auto"/>
          <w:sz w:val="28"/>
        </w:rPr>
        <w:t>, а также при необходимости порядок рейтингования получателей грантов</w:t>
      </w:r>
      <w:r w:rsidR="00123948" w:rsidRPr="00D62BDE">
        <w:rPr>
          <w:rFonts w:ascii="Times New Roman" w:hAnsi="Times New Roman" w:cs="Times New Roman"/>
          <w:color w:val="auto"/>
          <w:sz w:val="28"/>
        </w:rPr>
        <w:t>;</w:t>
      </w:r>
    </w:p>
    <w:p w:rsidR="00E259B6" w:rsidRPr="00D62BDE" w:rsidRDefault="0094371B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д) </w:t>
      </w:r>
      <w:r w:rsidR="00E259B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иные положения (при необходимости).</w:t>
      </w:r>
    </w:p>
    <w:p w:rsidR="004A55B7" w:rsidRPr="00D62BDE" w:rsidRDefault="00B3090D" w:rsidP="00CD6CCB">
      <w:pPr>
        <w:widowControl w:val="0"/>
        <w:spacing w:line="341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4</w:t>
      </w:r>
      <w:r w:rsidR="004A55B7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. В целях определения </w:t>
      </w:r>
      <w:r w:rsidR="00D511C1" w:rsidRPr="00D62BDE">
        <w:rPr>
          <w:rFonts w:ascii="Times New Roman" w:hAnsi="Times New Roman" w:cs="Times New Roman"/>
          <w:color w:val="auto"/>
          <w:sz w:val="28"/>
          <w:lang w:val="ru-RU"/>
        </w:rPr>
        <w:t>порядка проведения</w:t>
      </w:r>
      <w:r w:rsidR="004A55B7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отбора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15407B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в </w:t>
      </w:r>
      <w:r w:rsidR="00E660FE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правов</w:t>
      </w:r>
      <w:r w:rsidR="0015407B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ом</w:t>
      </w:r>
      <w:r w:rsidR="00E660FE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акт</w:t>
      </w:r>
      <w:r w:rsidR="0015407B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е</w:t>
      </w:r>
      <w:r w:rsidR="00E660FE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указываются:</w:t>
      </w:r>
    </w:p>
    <w:p w:rsidR="00E660FE" w:rsidRPr="00D62BDE" w:rsidRDefault="0094371B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а) </w:t>
      </w:r>
      <w:r w:rsidR="00E660FE" w:rsidRPr="00D62BDE">
        <w:rPr>
          <w:rFonts w:ascii="Times New Roman" w:hAnsi="Times New Roman" w:cs="Times New Roman"/>
          <w:color w:val="auto"/>
          <w:sz w:val="28"/>
        </w:rPr>
        <w:t>порядок</w:t>
      </w:r>
      <w:r w:rsidR="00DE30A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объявления</w:t>
      </w:r>
      <w:r w:rsidR="00E660FE" w:rsidRPr="00D62BDE">
        <w:rPr>
          <w:rFonts w:ascii="Times New Roman" w:hAnsi="Times New Roman" w:cs="Times New Roman"/>
          <w:color w:val="auto"/>
          <w:sz w:val="28"/>
        </w:rPr>
        <w:t xml:space="preserve"> о проведении отбора;</w:t>
      </w:r>
    </w:p>
    <w:p w:rsidR="009D3E8F" w:rsidRPr="00D62BDE" w:rsidRDefault="00E660FE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</w:rPr>
        <w:t>б)</w:t>
      </w:r>
      <w:r w:rsidR="0094371B" w:rsidRPr="00D62BDE">
        <w:rPr>
          <w:rFonts w:ascii="Times New Roman" w:hAnsi="Times New Roman" w:cs="Times New Roman"/>
          <w:color w:val="auto"/>
          <w:sz w:val="28"/>
          <w:lang w:val="ru-RU"/>
        </w:rPr>
        <w:t> </w:t>
      </w:r>
      <w:r w:rsidR="00B54C87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сроки, </w:t>
      </w:r>
      <w:r w:rsidRPr="00D62BDE">
        <w:rPr>
          <w:rFonts w:ascii="Times New Roman" w:hAnsi="Times New Roman" w:cs="Times New Roman"/>
          <w:color w:val="auto"/>
          <w:sz w:val="28"/>
        </w:rPr>
        <w:t>порядок</w:t>
      </w:r>
      <w:r w:rsidR="00AB085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495691" w:rsidRPr="00D62BDE">
        <w:rPr>
          <w:rFonts w:ascii="Times New Roman" w:hAnsi="Times New Roman" w:cs="Times New Roman"/>
          <w:color w:val="auto"/>
          <w:sz w:val="28"/>
        </w:rPr>
        <w:t>подачи</w:t>
      </w:r>
      <w:r w:rsidR="00A70D78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DA1079" w:rsidRPr="00D62BDE">
        <w:rPr>
          <w:rFonts w:ascii="Times New Roman" w:hAnsi="Times New Roman" w:cs="Times New Roman"/>
          <w:color w:val="auto"/>
          <w:sz w:val="28"/>
        </w:rPr>
        <w:t>участниками отбора</w:t>
      </w:r>
      <w:r w:rsidR="00A03A3A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>федер</w:t>
      </w:r>
      <w:r w:rsidR="007E739E" w:rsidRPr="00D62BDE">
        <w:rPr>
          <w:rFonts w:ascii="Times New Roman" w:hAnsi="Times New Roman" w:cs="Times New Roman"/>
          <w:color w:val="auto"/>
          <w:sz w:val="28"/>
          <w:lang w:val="ru-RU"/>
        </w:rPr>
        <w:t>а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льному органу исполнительной власти, органу исполнительной власти субъекта Российской Федерации, органу местного самоуправления, иной организации, определенной правовым актом, 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осуществляющим проведение отбора, 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документов,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не</w:t>
      </w:r>
      <w:r w:rsidR="00DA1079" w:rsidRPr="00D62BDE">
        <w:rPr>
          <w:rFonts w:ascii="Times New Roman" w:hAnsi="Times New Roman" w:cs="Times New Roman"/>
          <w:color w:val="auto"/>
          <w:sz w:val="28"/>
          <w:lang w:val="ru-RU"/>
        </w:rPr>
        <w:t>обходимых для проведения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отбора</w:t>
      </w:r>
      <w:r w:rsidR="00DA1079" w:rsidRPr="00D62BDE">
        <w:rPr>
          <w:rFonts w:ascii="Times New Roman" w:hAnsi="Times New Roman" w:cs="Times New Roman"/>
          <w:color w:val="auto"/>
          <w:sz w:val="28"/>
          <w:lang w:val="ru-RU"/>
        </w:rPr>
        <w:t>,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перечень таких документов,</w:t>
      </w:r>
      <w:r w:rsidR="00DA1079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а также при необходимости требования к 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>ним</w:t>
      </w:r>
      <w:r w:rsidR="00A42B8A" w:rsidRPr="00D62BDE">
        <w:rPr>
          <w:rFonts w:ascii="Times New Roman" w:hAnsi="Times New Roman" w:cs="Times New Roman"/>
          <w:color w:val="auto"/>
          <w:sz w:val="28"/>
          <w:lang w:val="ru-RU"/>
        </w:rPr>
        <w:t>, сроки и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C16D3B" w:rsidRPr="00D62BDE">
        <w:rPr>
          <w:rFonts w:ascii="Times New Roman" w:hAnsi="Times New Roman" w:cs="Times New Roman"/>
          <w:color w:val="auto"/>
          <w:sz w:val="28"/>
          <w:lang w:val="ru-RU"/>
        </w:rPr>
        <w:t>порядок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их</w:t>
      </w:r>
      <w:r w:rsidR="00C16D3B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рассмотрения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</w:p>
    <w:p w:rsidR="00E660FE" w:rsidRPr="00D62BDE" w:rsidRDefault="009D3E8F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в) </w:t>
      </w:r>
      <w:r w:rsidR="00CD6CCB" w:rsidRPr="00D62BDE">
        <w:rPr>
          <w:rFonts w:ascii="Times New Roman" w:hAnsi="Times New Roman" w:cs="Times New Roman"/>
          <w:color w:val="auto"/>
          <w:sz w:val="28"/>
          <w:lang w:val="ru-RU"/>
        </w:rPr>
        <w:t>основания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>отказа в участи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в отборе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>, в том числе в случае несоответствия участника отбора следующим требования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>м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>:</w:t>
      </w:r>
    </w:p>
    <w:p w:rsidR="009D3E8F" w:rsidRPr="00D62BDE" w:rsidRDefault="009D3E8F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участник отбора не должен являться иностранным юридическим лицом,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D62BDE">
          <w:rPr>
            <w:rFonts w:ascii="Times New Roman" w:hAnsi="Times New Roman" w:cs="Times New Roman"/>
            <w:color w:val="auto"/>
            <w:sz w:val="28"/>
            <w:lang w:val="ru-RU"/>
          </w:rPr>
          <w:t>перечень</w:t>
        </w:r>
      </w:hyperlink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государств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A42B8A"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:rsidR="00922E81" w:rsidRPr="00D62BDE" w:rsidRDefault="007E739E" w:rsidP="00CD6CCB">
      <w:pPr>
        <w:widowControl w:val="0"/>
        <w:spacing w:line="34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участник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отбор</w:t>
      </w:r>
      <w:r w:rsidR="00710A41" w:rsidRPr="00D62BDE">
        <w:rPr>
          <w:rFonts w:ascii="Times New Roman" w:hAnsi="Times New Roman" w:cs="Times New Roman"/>
          <w:color w:val="auto"/>
          <w:sz w:val="28"/>
          <w:lang w:val="ru-RU"/>
        </w:rPr>
        <w:t>а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922E81" w:rsidRPr="00D62BDE">
        <w:rPr>
          <w:rFonts w:ascii="Times New Roman" w:hAnsi="Times New Roman" w:cs="Times New Roman"/>
          <w:color w:val="auto"/>
          <w:sz w:val="28"/>
        </w:rPr>
        <w:t>не долж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922E81" w:rsidRPr="00D62BDE">
        <w:rPr>
          <w:rFonts w:ascii="Times New Roman" w:hAnsi="Times New Roman" w:cs="Times New Roman"/>
          <w:color w:val="auto"/>
          <w:sz w:val="28"/>
        </w:rPr>
        <w:t>н получать</w:t>
      </w:r>
      <w:r w:rsidR="0027314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в текущем финансовом году</w:t>
      </w:r>
      <w:r w:rsidR="009B4498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или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9B4498" w:rsidRPr="00D62BDE">
        <w:rPr>
          <w:rFonts w:ascii="Times New Roman" w:hAnsi="Times New Roman" w:cs="Times New Roman"/>
          <w:color w:val="auto"/>
          <w:sz w:val="28"/>
          <w:lang w:val="ru-RU"/>
        </w:rPr>
        <w:t>в иную</w:t>
      </w:r>
      <w:r w:rsidR="004B1D06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дату,</w:t>
      </w:r>
      <w:r w:rsidR="009B4498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определенную правовым актом</w:t>
      </w:r>
      <w:r w:rsidR="004B1D06" w:rsidRPr="00D62BDE">
        <w:rPr>
          <w:rFonts w:ascii="Times New Roman" w:hAnsi="Times New Roman" w:cs="Times New Roman"/>
          <w:color w:val="auto"/>
          <w:sz w:val="28"/>
          <w:lang w:val="ru-RU"/>
        </w:rPr>
        <w:t>,</w:t>
      </w:r>
      <w:r w:rsidR="009B4498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922E81" w:rsidRPr="00D62BDE">
        <w:rPr>
          <w:rFonts w:ascii="Times New Roman" w:hAnsi="Times New Roman" w:cs="Times New Roman"/>
          <w:color w:val="auto"/>
          <w:sz w:val="28"/>
        </w:rPr>
        <w:t xml:space="preserve">средства из бюджета 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>бюджетной системы Российской Федерации, из которого планируется предоставление гранта,</w:t>
      </w:r>
      <w:r w:rsidR="00922E81" w:rsidRPr="00D62BDE">
        <w:rPr>
          <w:rFonts w:ascii="Times New Roman" w:hAnsi="Times New Roman" w:cs="Times New Roman"/>
          <w:color w:val="auto"/>
          <w:sz w:val="28"/>
        </w:rPr>
        <w:t xml:space="preserve"> в соответствии с иными правовыми актами на цели,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установленные правовым актом;</w:t>
      </w:r>
    </w:p>
    <w:p w:rsidR="00710A41" w:rsidRPr="00D62BDE" w:rsidRDefault="00710A41" w:rsidP="00CD6CCB">
      <w:pPr>
        <w:widowControl w:val="0"/>
        <w:spacing w:line="338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отсутствие у участника отбора</w:t>
      </w:r>
      <w:r w:rsidR="00472CD8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на дату, определенную правовым актом, просроченной задолженности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по возврату в бюджет бюджетной системы Российской Федерации, из которого планируется предоставление гранта </w:t>
      </w:r>
      <w:r w:rsidR="00472CD8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lastRenderedPageBreak/>
        <w:t>в соответствии с правовым актом, субсидий, бюджетных инвестиций, предоставленных</w:t>
      </w:r>
      <w:r w:rsidR="004B1D06" w:rsidRPr="00D62BDE">
        <w:rPr>
          <w:rFonts w:ascii="Times New Roman" w:hAnsi="Times New Roman" w:cs="Times New Roman"/>
          <w:color w:val="auto"/>
          <w:sz w:val="28"/>
          <w:lang w:val="ru-RU"/>
        </w:rPr>
        <w:t>,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в том числе в соответствии с иными правовыми актами, </w:t>
      </w:r>
      <w:r w:rsidR="00472CD8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="004B1D06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в случае, если такое требование предусмотрено правовым актом,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ин</w:t>
      </w:r>
      <w:r w:rsidR="00472CD8" w:rsidRPr="00D62BDE">
        <w:rPr>
          <w:rFonts w:ascii="Times New Roman" w:hAnsi="Times New Roman" w:cs="Times New Roman"/>
          <w:color w:val="auto"/>
          <w:sz w:val="28"/>
          <w:lang w:val="ru-RU"/>
        </w:rPr>
        <w:t>ой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просроченн</w:t>
      </w:r>
      <w:r w:rsidR="00472CD8" w:rsidRPr="00D62BDE">
        <w:rPr>
          <w:rFonts w:ascii="Times New Roman" w:hAnsi="Times New Roman" w:cs="Times New Roman"/>
          <w:color w:val="auto"/>
          <w:sz w:val="28"/>
          <w:lang w:val="ru-RU"/>
        </w:rPr>
        <w:t>ой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задолженност</w:t>
      </w:r>
      <w:r w:rsidR="00472CD8" w:rsidRPr="00D62BDE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перед бюджетом бюджетной системы Российской Федерации, из которого пла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нируется предоставление гранта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в соответствии </w:t>
      </w:r>
      <w:r w:rsidR="004B1D06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с правовым актом</w:t>
      </w:r>
      <w:r w:rsidR="004B1D06"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:rsidR="00922E81" w:rsidRPr="00D62BDE" w:rsidRDefault="00922E81" w:rsidP="00CD6CCB">
      <w:pPr>
        <w:widowControl w:val="0"/>
        <w:spacing w:line="338" w:lineRule="auto"/>
        <w:ind w:firstLine="709"/>
        <w:jc w:val="both"/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отсутстви</w:t>
      </w:r>
      <w:r w:rsidR="00950E4C" w:rsidRPr="00D62BDE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у участника отбора </w:t>
      </w:r>
      <w:r w:rsidR="00CB6B57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неисполненной</w:t>
      </w: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6B57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обязанности</w:t>
      </w: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B67FBA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</w:rPr>
        <w:t>и сборах</w:t>
      </w: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на дату, определенную правовым актом;</w:t>
      </w:r>
    </w:p>
    <w:p w:rsidR="00CB280C" w:rsidRPr="00D62BDE" w:rsidRDefault="00472CD8" w:rsidP="00CD6CCB">
      <w:pPr>
        <w:widowControl w:val="0"/>
        <w:spacing w:line="338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на дату, определенную правовым актом, 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участник отбора </w:t>
      </w:r>
      <w:r w:rsidR="00B67FBA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юридическое лицо не должно находиться в процессе реорганизации, ликвидации, банкротства, а участник отбора </w:t>
      </w:r>
      <w:r w:rsidR="00B67FBA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индивидуальный предприниматель не должен прекратить деятельность в качестве индивидуального предпринимателя</w:t>
      </w:r>
      <w:r w:rsidR="00A42B8A" w:rsidRPr="00D62BDE">
        <w:rPr>
          <w:rFonts w:ascii="Times New Roman" w:hAnsi="Times New Roman" w:cs="Times New Roman"/>
          <w:color w:val="auto"/>
          <w:sz w:val="28"/>
          <w:lang w:val="ru-RU"/>
        </w:rPr>
        <w:t>.</w:t>
      </w:r>
    </w:p>
    <w:p w:rsidR="008A56CA" w:rsidRPr="00D62BDE" w:rsidRDefault="00CB280C" w:rsidP="00CD6CCB">
      <w:pPr>
        <w:widowControl w:val="0"/>
        <w:spacing w:line="33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Д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ополнительным требованием к участнику отбора, являющемуся бюджетным или автономным учреждением, является </w:t>
      </w:r>
      <w:r w:rsidR="00CB6B57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условие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 </w:t>
      </w:r>
      <w:r w:rsidR="00CB6B57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предоставлении</w:t>
      </w:r>
      <w:r w:rsidR="009A6E53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>согласия органа,</w:t>
      </w:r>
      <w:r w:rsidR="00DE27F8" w:rsidRPr="00D62BDE">
        <w:rPr>
          <w:rFonts w:ascii="Times New Roman" w:hAnsi="Times New Roman" w:cs="Times New Roman"/>
          <w:color w:val="auto"/>
        </w:rPr>
        <w:t xml:space="preserve"> 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>осуществляющего функции и полномочия учредителя</w:t>
      </w:r>
      <w:r w:rsidR="00D11660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7FBA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D11660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в отношении </w:t>
      </w:r>
      <w:r w:rsidR="005110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данного</w:t>
      </w:r>
      <w:r w:rsidR="00D11660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10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учреждения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D11660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на участие в </w:t>
      </w:r>
      <w:r w:rsidR="008A56CA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отборе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, оформленного </w:t>
      </w:r>
      <w:r w:rsidR="00B67FBA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бланке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10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указанного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органа (далее – разрешение</w:t>
      </w:r>
      <w:r w:rsidR="005110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органа-</w:t>
      </w:r>
      <w:r w:rsidR="00DE27F8" w:rsidRPr="00D62BDE">
        <w:rPr>
          <w:rFonts w:ascii="Times New Roman" w:hAnsi="Times New Roman" w:cs="Times New Roman"/>
          <w:color w:val="auto"/>
          <w:sz w:val="28"/>
          <w:szCs w:val="28"/>
        </w:rPr>
        <w:t>учредителя)</w:t>
      </w:r>
      <w:r w:rsidR="00B201F4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если </w:t>
      </w:r>
      <w:r w:rsidR="00F5296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D11660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D116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отборе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принимает участие</w:t>
      </w:r>
      <w:r w:rsidR="005110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бюджетн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ое</w:t>
      </w:r>
      <w:r w:rsidR="005110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или автономн</w:t>
      </w:r>
      <w:r w:rsidR="009463A6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ое</w:t>
      </w:r>
      <w:r w:rsidR="00511060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учреждение иного публичного-правового образования</w:t>
      </w:r>
      <w:r w:rsidR="0063191D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22E81" w:rsidRPr="00D62BDE" w:rsidRDefault="009D3E8F" w:rsidP="00CD6CCB">
      <w:pPr>
        <w:widowControl w:val="0"/>
        <w:spacing w:line="338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г</w:t>
      </w:r>
      <w:r w:rsidR="0094371B" w:rsidRPr="00D62BDE">
        <w:rPr>
          <w:rFonts w:ascii="Times New Roman" w:hAnsi="Times New Roman" w:cs="Times New Roman"/>
          <w:color w:val="auto"/>
          <w:sz w:val="28"/>
          <w:lang w:val="ru-RU"/>
        </w:rPr>
        <w:t>) 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>порядок определения победител</w:t>
      </w:r>
      <w:r w:rsidR="009463A6" w:rsidRPr="00D62BDE">
        <w:rPr>
          <w:rFonts w:ascii="Times New Roman" w:hAnsi="Times New Roman" w:cs="Times New Roman"/>
          <w:color w:val="auto"/>
          <w:sz w:val="28"/>
          <w:lang w:val="ru-RU"/>
        </w:rPr>
        <w:t>я(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>ей</w:t>
      </w:r>
      <w:r w:rsidR="009463A6" w:rsidRPr="00D62BDE">
        <w:rPr>
          <w:rFonts w:ascii="Times New Roman" w:hAnsi="Times New Roman" w:cs="Times New Roman"/>
          <w:color w:val="auto"/>
          <w:sz w:val="28"/>
          <w:lang w:val="ru-RU"/>
        </w:rPr>
        <w:t>)</w:t>
      </w:r>
      <w:r w:rsidR="00922E8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отбора;</w:t>
      </w:r>
    </w:p>
    <w:p w:rsidR="00BE5FAB" w:rsidRPr="00D62BDE" w:rsidRDefault="009D3E8F" w:rsidP="00CD6CCB">
      <w:pPr>
        <w:widowControl w:val="0"/>
        <w:spacing w:line="338" w:lineRule="auto"/>
        <w:ind w:firstLine="709"/>
        <w:jc w:val="both"/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д</w:t>
      </w:r>
      <w:r w:rsidR="00BE5FAB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="0094371B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E5FAB"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иные положения (при необходимости).</w:t>
      </w:r>
    </w:p>
    <w:p w:rsidR="00B659EF" w:rsidRPr="00D62BDE" w:rsidRDefault="00B659EF" w:rsidP="00CD6CCB">
      <w:pPr>
        <w:widowControl w:val="0"/>
        <w:spacing w:line="338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Style w:val="CharStyle3"/>
          <w:rFonts w:ascii="Times New Roman" w:hAnsi="Times New Roman" w:cs="Times New Roman"/>
          <w:color w:val="auto"/>
          <w:sz w:val="28"/>
          <w:szCs w:val="28"/>
          <w:lang w:val="ru-RU"/>
        </w:rPr>
        <w:t>Нормативным правовым актом может быть предусмотрено оформление порядка проведения отбора отдельным приложением к правовому акту.</w:t>
      </w:r>
    </w:p>
    <w:p w:rsidR="00DD712A" w:rsidRPr="00D62BDE" w:rsidRDefault="00511060" w:rsidP="00CD6CCB">
      <w:pPr>
        <w:widowControl w:val="0"/>
        <w:spacing w:line="338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5</w:t>
      </w:r>
      <w:r w:rsidR="003D6B52" w:rsidRPr="00D62BDE">
        <w:rPr>
          <w:rFonts w:ascii="Times New Roman" w:hAnsi="Times New Roman" w:cs="Times New Roman"/>
          <w:color w:val="auto"/>
          <w:sz w:val="28"/>
        </w:rPr>
        <w:t>.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В целях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определения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условий и порядка предоставления грантов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в правов</w:t>
      </w:r>
      <w:r w:rsidR="00B659EF" w:rsidRPr="00D62BDE">
        <w:rPr>
          <w:rFonts w:ascii="Times New Roman" w:hAnsi="Times New Roman" w:cs="Times New Roman"/>
          <w:color w:val="auto"/>
          <w:sz w:val="28"/>
          <w:lang w:val="ru-RU"/>
        </w:rPr>
        <w:t>ом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акт</w:t>
      </w:r>
      <w:r w:rsidR="00B659EF" w:rsidRPr="00D62BDE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8"/>
        </w:rPr>
        <w:t>указываю</w:t>
      </w:r>
      <w:r w:rsidR="003D6B52" w:rsidRPr="00D62BDE">
        <w:rPr>
          <w:rFonts w:ascii="Times New Roman" w:hAnsi="Times New Roman" w:cs="Times New Roman"/>
          <w:color w:val="auto"/>
          <w:sz w:val="28"/>
        </w:rPr>
        <w:t>тся</w:t>
      </w:r>
      <w:r w:rsidR="003D6B52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DD712A" w:rsidRPr="00D62BDE" w:rsidRDefault="00A17239" w:rsidP="00CD6CCB">
      <w:pPr>
        <w:widowControl w:val="0"/>
        <w:spacing w:line="338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а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511060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E23422" w:rsidRPr="00D62BDE">
        <w:rPr>
          <w:rFonts w:ascii="Times New Roman" w:hAnsi="Times New Roman" w:cs="Times New Roman"/>
          <w:color w:val="auto"/>
          <w:sz w:val="28"/>
        </w:rPr>
        <w:t>порядок</w:t>
      </w:r>
      <w:r w:rsidR="00E23422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E23422" w:rsidRPr="00D62BDE">
        <w:rPr>
          <w:rFonts w:ascii="Times New Roman" w:hAnsi="Times New Roman" w:cs="Times New Roman"/>
          <w:color w:val="auto"/>
          <w:sz w:val="28"/>
        </w:rPr>
        <w:t>подачи</w:t>
      </w:r>
      <w:r w:rsidR="00E23422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 перечень документов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, представляемых получателем гранта главному распорядителю как получателю бюджетных средств, а также при необходимости требования к </w:t>
      </w:r>
      <w:r w:rsidR="00E23422" w:rsidRPr="00D62BDE">
        <w:rPr>
          <w:rFonts w:ascii="Times New Roman" w:hAnsi="Times New Roman" w:cs="Times New Roman"/>
          <w:color w:val="auto"/>
          <w:sz w:val="28"/>
          <w:lang w:val="ru-RU"/>
        </w:rPr>
        <w:t>таким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документам</w:t>
      </w:r>
      <w:r w:rsidR="00C16D3B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 порядок </w:t>
      </w:r>
      <w:r w:rsidR="00240174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C16D3B" w:rsidRPr="00D62BDE">
        <w:rPr>
          <w:rFonts w:ascii="Times New Roman" w:hAnsi="Times New Roman" w:cs="Times New Roman"/>
          <w:color w:val="auto"/>
          <w:sz w:val="28"/>
          <w:lang w:val="ru-RU"/>
        </w:rPr>
        <w:t>их рассмотрения</w:t>
      </w:r>
      <w:r w:rsidR="00830503" w:rsidRPr="00D62BDE">
        <w:rPr>
          <w:rFonts w:ascii="Times New Roman" w:hAnsi="Times New Roman" w:cs="Times New Roman"/>
          <w:color w:val="auto"/>
          <w:sz w:val="28"/>
          <w:lang w:val="ru-RU"/>
        </w:rPr>
        <w:t>, за исключением</w:t>
      </w:r>
      <w:r w:rsidR="00B659E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документов, которые были</w:t>
      </w:r>
      <w:r w:rsidR="0083050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F73A6A" w:rsidRPr="00D62BDE">
        <w:rPr>
          <w:rFonts w:ascii="Times New Roman" w:hAnsi="Times New Roman" w:cs="Times New Roman"/>
          <w:color w:val="auto"/>
          <w:sz w:val="28"/>
          <w:lang w:val="ru-RU"/>
        </w:rPr>
        <w:t>представлен</w:t>
      </w:r>
      <w:r w:rsidR="00B659EF" w:rsidRPr="00D62BDE">
        <w:rPr>
          <w:rFonts w:ascii="Times New Roman" w:hAnsi="Times New Roman" w:cs="Times New Roman"/>
          <w:color w:val="auto"/>
          <w:sz w:val="28"/>
          <w:lang w:val="ru-RU"/>
        </w:rPr>
        <w:t>ы</w:t>
      </w:r>
      <w:r w:rsidR="00F73A6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895DA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при </w:t>
      </w:r>
      <w:r w:rsidR="00F73A6A" w:rsidRPr="00D62BDE">
        <w:rPr>
          <w:rFonts w:ascii="Times New Roman" w:hAnsi="Times New Roman" w:cs="Times New Roman"/>
          <w:color w:val="auto"/>
          <w:sz w:val="28"/>
          <w:lang w:val="ru-RU"/>
        </w:rPr>
        <w:t>проведени</w:t>
      </w:r>
      <w:r w:rsidR="00895DA4" w:rsidRPr="00D62BDE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="00F73A6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отбора</w:t>
      </w:r>
      <w:r w:rsidR="00C16D3B"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:rsidR="00DD712A" w:rsidRPr="00D62BDE" w:rsidRDefault="008D4299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lastRenderedPageBreak/>
        <w:t>б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511060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>основания для отказа получателю гранта в предоставлении гранта</w:t>
      </w:r>
      <w:r w:rsidR="00895DA4" w:rsidRPr="00D62BDE">
        <w:rPr>
          <w:rFonts w:ascii="Times New Roman" w:hAnsi="Times New Roman" w:cs="Times New Roman"/>
          <w:color w:val="auto"/>
          <w:sz w:val="28"/>
          <w:lang w:val="ru-RU"/>
        </w:rPr>
        <w:t>:</w:t>
      </w:r>
    </w:p>
    <w:p w:rsidR="00895DA4" w:rsidRPr="00D62BDE" w:rsidRDefault="00895DA4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несоответствие представленных получателем гранта документов требованиям, определенным </w:t>
      </w:r>
      <w:hyperlink r:id="rId10" w:history="1">
        <w:r w:rsidRPr="00D62BDE">
          <w:rPr>
            <w:rFonts w:ascii="Times New Roman" w:hAnsi="Times New Roman" w:cs="Times New Roman"/>
            <w:color w:val="auto"/>
            <w:sz w:val="28"/>
            <w:lang w:val="ru-RU"/>
          </w:rPr>
          <w:t xml:space="preserve">подпунктом </w:t>
        </w:r>
        <w:r w:rsidR="00CB6B57" w:rsidRPr="00D62BDE">
          <w:rPr>
            <w:rFonts w:ascii="Times New Roman" w:hAnsi="Times New Roman" w:cs="Times New Roman"/>
            <w:color w:val="auto"/>
            <w:sz w:val="28"/>
            <w:lang w:val="ru-RU"/>
          </w:rPr>
          <w:t>«</w:t>
        </w:r>
        <w:r w:rsidRPr="00D62BDE">
          <w:rPr>
            <w:rFonts w:ascii="Times New Roman" w:hAnsi="Times New Roman" w:cs="Times New Roman"/>
            <w:color w:val="auto"/>
            <w:sz w:val="28"/>
            <w:lang w:val="ru-RU"/>
          </w:rPr>
          <w:t>а</w:t>
        </w:r>
        <w:r w:rsidR="00CB6B57" w:rsidRPr="00D62BDE">
          <w:rPr>
            <w:rFonts w:ascii="Times New Roman" w:hAnsi="Times New Roman" w:cs="Times New Roman"/>
            <w:color w:val="auto"/>
            <w:sz w:val="28"/>
            <w:lang w:val="ru-RU"/>
          </w:rPr>
          <w:t>»</w:t>
        </w:r>
      </w:hyperlink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настоящего пункта, или непредставление (предоставление не в полном объеме) указанных документов;</w:t>
      </w:r>
    </w:p>
    <w:p w:rsidR="00895DA4" w:rsidRPr="00D62BDE" w:rsidRDefault="00895DA4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недостоверность представленной получателем гранта информации;</w:t>
      </w:r>
    </w:p>
    <w:p w:rsidR="00895DA4" w:rsidRPr="00D62BDE" w:rsidRDefault="00895DA4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иные основания для отказа, определенные правовым актом</w:t>
      </w:r>
      <w:r w:rsidR="00472CD8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(при необходимости)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:rsidR="001334C9" w:rsidRPr="00D62BDE" w:rsidRDefault="00511060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в)</w:t>
      </w:r>
      <w:r w:rsidR="0094371B" w:rsidRPr="00D62BDE">
        <w:rPr>
          <w:rFonts w:ascii="Times New Roman" w:hAnsi="Times New Roman" w:cs="Times New Roman"/>
          <w:color w:val="auto"/>
          <w:sz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требования к получателям гранта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, аналогичные требованиям, указанным в подпункте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«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в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»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пункта 4 настоящего документа, в случае если проверка на соответствие требованиям не предусмотрена при проведении отбора в соответствии с положениями пункта 4 настоящего документа</w:t>
      </w:r>
      <w:r w:rsidR="00A42B8A"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</w:p>
    <w:p w:rsidR="00DD712A" w:rsidRPr="00D62BDE" w:rsidRDefault="000B74BD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г) </w:t>
      </w:r>
      <w:r w:rsidR="00C17E32" w:rsidRPr="00D62BDE">
        <w:rPr>
          <w:rFonts w:ascii="Times New Roman" w:hAnsi="Times New Roman" w:cs="Times New Roman"/>
          <w:color w:val="auto"/>
          <w:sz w:val="28"/>
          <w:lang w:val="ru-RU"/>
        </w:rPr>
        <w:t>предельный</w:t>
      </w:r>
      <w:r w:rsidR="009B4498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3D6B52" w:rsidRPr="00D62BDE">
        <w:rPr>
          <w:rFonts w:ascii="Times New Roman" w:hAnsi="Times New Roman" w:cs="Times New Roman"/>
          <w:color w:val="auto"/>
          <w:sz w:val="28"/>
        </w:rPr>
        <w:t>размер гранта и (или) порядок расчета размера гранта</w:t>
      </w:r>
      <w:r w:rsidR="00CC575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,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CC575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за исключением случаев, когда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размер гранта</w:t>
      </w:r>
      <w:r w:rsidR="00CC575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определ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ен законом (решением)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о бюджете,</w:t>
      </w:r>
      <w:r w:rsidR="00CC5754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решениями</w:t>
      </w:r>
      <w:r w:rsidR="00CC5754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Федерации, высшего исполнительного органа государственной власти субъекта Российской Федерации, местной администрации</w:t>
      </w:r>
      <w:r w:rsidR="003D6B52" w:rsidRPr="00D62BD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A0CA1" w:rsidRPr="00D62BDE" w:rsidRDefault="009A52F0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BDE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544CE" w:rsidRPr="00D62BD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D62BD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A0CA1" w:rsidRPr="00D62BDE">
        <w:rPr>
          <w:rFonts w:ascii="Times New Roman" w:hAnsi="Times New Roman" w:cs="Times New Roman"/>
          <w:color w:val="auto"/>
          <w:sz w:val="28"/>
          <w:szCs w:val="28"/>
        </w:rPr>
        <w:t>порядок расчета штрафных санкций</w:t>
      </w:r>
      <w:r w:rsidR="004B3463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 (при необходимости)</w:t>
      </w:r>
      <w:r w:rsidR="004A0CA1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BA3447" w:rsidRPr="00D62BDE" w:rsidRDefault="009A52F0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BDE">
        <w:rPr>
          <w:rFonts w:ascii="Times New Roman" w:hAnsi="Times New Roman" w:cs="Times New Roman"/>
          <w:color w:val="auto"/>
          <w:sz w:val="28"/>
          <w:szCs w:val="28"/>
        </w:rPr>
        <w:t>е) </w:t>
      </w:r>
      <w:r w:rsidR="00BA3447" w:rsidRPr="00D62BDE">
        <w:rPr>
          <w:rFonts w:ascii="Times New Roman" w:hAnsi="Times New Roman" w:cs="Times New Roman"/>
          <w:color w:val="auto"/>
          <w:sz w:val="28"/>
          <w:szCs w:val="28"/>
        </w:rPr>
        <w:t xml:space="preserve">условие о согласии получателя гранта на осуществление </w:t>
      </w:r>
      <w:r w:rsidR="00BA3447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  <w:t xml:space="preserve">в отношении него </w:t>
      </w:r>
      <w:r w:rsidR="00BA3447" w:rsidRPr="00D62BDE">
        <w:rPr>
          <w:rFonts w:ascii="Times New Roman" w:hAnsi="Times New Roman" w:cs="Times New Roman"/>
          <w:color w:val="auto"/>
          <w:sz w:val="28"/>
          <w:szCs w:val="28"/>
        </w:rPr>
        <w:t>проверки главным распорядителем как получателем бюджетных средств</w:t>
      </w:r>
      <w:r w:rsidR="00BA3447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(или) уполномоченным органом государственного (муниципального) финансового контроля соблюдения условий </w:t>
      </w:r>
      <w:r w:rsidR="000225D3" w:rsidRPr="00D62BDE">
        <w:rPr>
          <w:rFonts w:ascii="Times New Roman" w:hAnsi="Times New Roman" w:cs="Times New Roman"/>
          <w:color w:val="auto"/>
          <w:sz w:val="28"/>
          <w:szCs w:val="28"/>
          <w:lang w:val="ru-RU"/>
        </w:rPr>
        <w:t>и порядка предоставления гранта;</w:t>
      </w:r>
    </w:p>
    <w:p w:rsidR="00DD712A" w:rsidRPr="00D62BDE" w:rsidRDefault="009A52F0" w:rsidP="00540134">
      <w:pPr>
        <w:widowControl w:val="0"/>
        <w:spacing w:line="331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ж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CB6B57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A42B8A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условие и порядок </w:t>
      </w:r>
      <w:r w:rsidR="00CD4B55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</w:t>
      </w:r>
      <w:r w:rsidR="00A42B8A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я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соглашения (договора) </w:t>
      </w:r>
      <w:r w:rsidR="00A42B8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о предоставлении гранта из </w:t>
      </w:r>
      <w:r w:rsidR="008D308C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федерального</w:t>
      </w:r>
      <w:r w:rsidR="008D308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бюджета</w:t>
      </w:r>
      <w:r w:rsidR="008D308C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бюджета субъекта</w:t>
      </w:r>
      <w:r w:rsidR="008D308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Российской Федерации</w:t>
      </w:r>
      <w:r w:rsidR="008D308C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местного </w:t>
      </w:r>
      <w:r w:rsidR="008D308C" w:rsidRPr="00D62BDE">
        <w:rPr>
          <w:rFonts w:ascii="Times New Roman" w:hAnsi="Times New Roman" w:cs="Times New Roman"/>
          <w:color w:val="auto"/>
          <w:sz w:val="28"/>
        </w:rPr>
        <w:t>бюджета</w:t>
      </w:r>
      <w:r w:rsidR="00877752" w:rsidRPr="00D62BDE">
        <w:rPr>
          <w:rFonts w:ascii="Times New Roman" w:hAnsi="Times New Roman" w:cs="Times New Roman"/>
          <w:color w:val="auto"/>
          <w:sz w:val="28"/>
        </w:rPr>
        <w:t>, в том числе дополнительного соглашения о</w:t>
      </w:r>
      <w:r w:rsidR="000225D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внесении в него изменений (далее – соглашение)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, а также дополнительного соглашения о расторжении соглашения (при необходимости) </w:t>
      </w:r>
      <w:r w:rsidR="003D6B52" w:rsidRPr="00D62BDE">
        <w:rPr>
          <w:rFonts w:ascii="Times New Roman" w:hAnsi="Times New Roman" w:cs="Times New Roman"/>
          <w:color w:val="auto"/>
          <w:sz w:val="28"/>
        </w:rPr>
        <w:t>в соответствии с типовой формой, установленной соответственно Министерством финансов Российской Федерации, финансовым органом субъекта Российской Федерации, финансовым органом муниципального образования;</w:t>
      </w:r>
    </w:p>
    <w:p w:rsidR="00DD712A" w:rsidRPr="00D62BDE" w:rsidRDefault="001544CE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="003D6B52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782CDF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>установление показателей результативности (целевых показателей) предоставления гранта и (или)</w:t>
      </w:r>
      <w:r w:rsidR="00D87CF9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порядка расчета показ</w:t>
      </w:r>
      <w:r w:rsidR="00EA145D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ателей результативности </w:t>
      </w:r>
      <w:r w:rsidR="00EA145D" w:rsidRPr="00D62BDE">
        <w:rPr>
          <w:rFonts w:ascii="Times New Roman" w:hAnsi="Times New Roman" w:cs="Times New Roman"/>
          <w:color w:val="auto"/>
          <w:sz w:val="28"/>
          <w:lang w:val="ru-RU"/>
        </w:rPr>
        <w:lastRenderedPageBreak/>
        <w:t xml:space="preserve">(целевых показателей) предоставления гранта и </w:t>
      </w:r>
      <w:r w:rsidR="003D6B52" w:rsidRPr="00D62BDE">
        <w:rPr>
          <w:rFonts w:ascii="Times New Roman" w:hAnsi="Times New Roman" w:cs="Times New Roman"/>
          <w:color w:val="auto"/>
          <w:sz w:val="28"/>
        </w:rPr>
        <w:t>право главного распорядителя как получателя бюджетных средств устанавливать</w:t>
      </w:r>
      <w:r w:rsidR="000A6F9D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в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соглашении</w:t>
      </w:r>
      <w:r w:rsidR="00EA145D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конкретные показатели результативности (целевые показатели)</w:t>
      </w:r>
      <w:r w:rsidR="000A6F9D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 их значения</w:t>
      </w:r>
      <w:r w:rsidR="00EA145D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на основании указанного порядка</w:t>
      </w:r>
      <w:r w:rsidR="00885022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 необходимости)</w:t>
      </w:r>
      <w:r w:rsidR="003D6B52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D712A" w:rsidRPr="00D62BDE" w:rsidRDefault="001544CE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к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94371B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>сроки (периодичность) перечисления гранта;</w:t>
      </w:r>
    </w:p>
    <w:p w:rsidR="00DD712A" w:rsidRPr="00D62BDE" w:rsidRDefault="001544CE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л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782CDF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3D6B52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счет</w:t>
      </w:r>
      <w:r w:rsidR="006500C4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, на </w:t>
      </w:r>
      <w:r w:rsidR="006500C4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которые</w:t>
      </w:r>
      <w:r w:rsidR="003D6B52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D6B52" w:rsidRPr="00D62BDE">
        <w:rPr>
          <w:rFonts w:ascii="Times New Roman" w:hAnsi="Times New Roman" w:cs="Times New Roman"/>
          <w:color w:val="auto"/>
          <w:sz w:val="28"/>
        </w:rPr>
        <w:t>подлежит перечислению грант</w:t>
      </w:r>
      <w:r w:rsidR="00797FE2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получателям гранта</w:t>
      </w:r>
      <w:r w:rsidR="00684333" w:rsidRPr="00D62BDE">
        <w:rPr>
          <w:rFonts w:ascii="Times New Roman" w:hAnsi="Times New Roman" w:cs="Times New Roman"/>
          <w:color w:val="auto"/>
          <w:sz w:val="28"/>
          <w:lang w:val="ru-RU"/>
        </w:rPr>
        <w:t>:</w:t>
      </w:r>
    </w:p>
    <w:p w:rsidR="003A5577" w:rsidRPr="00D62BDE" w:rsidRDefault="001811DA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физическим лицам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3A5577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– на расчетные счета, </w:t>
      </w:r>
      <w:r w:rsidR="003A5577" w:rsidRPr="00D62BDE">
        <w:rPr>
          <w:rFonts w:ascii="Times New Roman" w:hAnsi="Times New Roman" w:cs="Times New Roman"/>
          <w:color w:val="auto"/>
          <w:sz w:val="28"/>
        </w:rPr>
        <w:t>открытые в российских кредитных организациях</w:t>
      </w:r>
      <w:r w:rsidR="003A5577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, если иное не установлено </w:t>
      </w:r>
      <w:r w:rsidR="003A5577" w:rsidRPr="00D62BDE">
        <w:rPr>
          <w:rFonts w:ascii="Times New Roman" w:hAnsi="Times New Roman" w:cs="Times New Roman"/>
          <w:color w:val="auto"/>
          <w:sz w:val="28"/>
        </w:rPr>
        <w:t>бюджетным законодательством Российской Федерации</w:t>
      </w:r>
      <w:r w:rsidR="003A5577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3A5577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иными правовыми актами, регулирующими бюджетные отношения;</w:t>
      </w:r>
    </w:p>
    <w:p w:rsidR="00797FE2" w:rsidRPr="00D62BDE" w:rsidRDefault="00797FE2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индивидуальным предпринимателям, </w:t>
      </w:r>
      <w:r w:rsidR="001811DA" w:rsidRPr="00D62BDE">
        <w:rPr>
          <w:rFonts w:ascii="Times New Roman" w:hAnsi="Times New Roman" w:cs="Times New Roman"/>
          <w:color w:val="auto"/>
          <w:sz w:val="28"/>
          <w:lang w:val="ru-RU"/>
        </w:rPr>
        <w:t>юридическим лицам</w:t>
      </w:r>
      <w:r w:rsidR="00110875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,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110875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за исключением </w:t>
      </w:r>
      <w:r w:rsidR="001811DA" w:rsidRPr="00D62BDE">
        <w:rPr>
          <w:rFonts w:ascii="Times New Roman" w:hAnsi="Times New Roman" w:cs="Times New Roman"/>
          <w:color w:val="auto"/>
          <w:sz w:val="28"/>
          <w:lang w:val="ru-RU"/>
        </w:rPr>
        <w:t>бюджетных (автономных) учреждений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:</w:t>
      </w:r>
    </w:p>
    <w:p w:rsidR="00797FE2" w:rsidRPr="00D62BDE" w:rsidRDefault="006B7E39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в случае, если грант </w:t>
      </w:r>
      <w:r w:rsidR="008E7F9D" w:rsidRPr="00D62BDE">
        <w:rPr>
          <w:rFonts w:ascii="Times New Roman" w:hAnsi="Times New Roman" w:cs="Times New Roman"/>
          <w:color w:val="auto"/>
          <w:sz w:val="28"/>
          <w:lang w:val="ru-RU"/>
        </w:rPr>
        <w:t>подлежит в соответствии с бюджетным законодательством Российской Федерации казначейскому сопровождению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>–</w:t>
      </w:r>
      <w:r w:rsidR="00110875" w:rsidRPr="00D62BDE">
        <w:rPr>
          <w:rFonts w:ascii="Times New Roman" w:hAnsi="Times New Roman" w:cs="Times New Roman"/>
          <w:color w:val="auto"/>
          <w:sz w:val="28"/>
        </w:rPr>
        <w:t xml:space="preserve"> на счет</w:t>
      </w:r>
      <w:r w:rsidR="00B81363" w:rsidRPr="00D62BDE">
        <w:rPr>
          <w:rFonts w:ascii="Times New Roman" w:hAnsi="Times New Roman" w:cs="Times New Roman"/>
          <w:color w:val="auto"/>
          <w:sz w:val="28"/>
          <w:lang w:val="ru-RU"/>
        </w:rPr>
        <w:t>а</w:t>
      </w:r>
      <w:r w:rsidR="00110875" w:rsidRPr="00D62BDE">
        <w:rPr>
          <w:rFonts w:ascii="Times New Roman" w:hAnsi="Times New Roman" w:cs="Times New Roman"/>
          <w:color w:val="auto"/>
          <w:sz w:val="28"/>
        </w:rPr>
        <w:t xml:space="preserve">, </w:t>
      </w:r>
      <w:r w:rsidR="00B81363" w:rsidRPr="00D62BDE">
        <w:rPr>
          <w:rFonts w:ascii="Times New Roman" w:hAnsi="Times New Roman" w:cs="Times New Roman"/>
          <w:color w:val="auto"/>
          <w:sz w:val="28"/>
        </w:rPr>
        <w:t>открыты</w:t>
      </w:r>
      <w:r w:rsidR="00B81363" w:rsidRPr="00D62BDE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B81363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территориальным</w:t>
      </w:r>
      <w:r w:rsidR="00B81363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органам</w:t>
      </w:r>
      <w:r w:rsidR="00B81363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110875" w:rsidRPr="00D62BDE">
        <w:rPr>
          <w:rFonts w:ascii="Times New Roman" w:hAnsi="Times New Roman" w:cs="Times New Roman"/>
          <w:color w:val="auto"/>
          <w:sz w:val="28"/>
        </w:rPr>
        <w:t xml:space="preserve">Федерального казначейства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110875" w:rsidRPr="00D62BDE">
        <w:rPr>
          <w:rFonts w:ascii="Times New Roman" w:hAnsi="Times New Roman" w:cs="Times New Roman"/>
          <w:color w:val="auto"/>
          <w:sz w:val="28"/>
        </w:rPr>
        <w:t xml:space="preserve">в учреждении Центрального банка Российской Федерации для учета средств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юридических</w:t>
      </w:r>
      <w:r w:rsidR="00110875" w:rsidRPr="00D62BDE">
        <w:rPr>
          <w:rFonts w:ascii="Times New Roman" w:hAnsi="Times New Roman" w:cs="Times New Roman"/>
          <w:color w:val="auto"/>
          <w:sz w:val="28"/>
        </w:rPr>
        <w:t xml:space="preserve"> лиц, не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являющихся</w:t>
      </w:r>
      <w:r w:rsidR="00CB6B57" w:rsidRPr="00D62BDE">
        <w:rPr>
          <w:rFonts w:ascii="Times New Roman" w:hAnsi="Times New Roman" w:cs="Times New Roman"/>
          <w:color w:val="auto"/>
          <w:sz w:val="28"/>
        </w:rPr>
        <w:t xml:space="preserve"> участниками </w:t>
      </w:r>
      <w:r w:rsidR="00110875" w:rsidRPr="00D62BDE">
        <w:rPr>
          <w:rFonts w:ascii="Times New Roman" w:hAnsi="Times New Roman" w:cs="Times New Roman"/>
          <w:color w:val="auto"/>
          <w:sz w:val="28"/>
        </w:rPr>
        <w:t>бюджетного процесса;</w:t>
      </w:r>
    </w:p>
    <w:p w:rsidR="003A5577" w:rsidRPr="00D62BDE" w:rsidRDefault="00951420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в случае, если грант </w:t>
      </w:r>
      <w:r w:rsidR="00B8136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не </w:t>
      </w:r>
      <w:r w:rsidR="003A5577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подлежит в соответствии с бюджетным законодательством Российской Федерации казначейскому сопровождению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>–</w:t>
      </w:r>
      <w:r w:rsidR="003A5577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C2177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на расчетные счета, </w:t>
      </w:r>
      <w:r w:rsidR="00C21773" w:rsidRPr="00D62BDE">
        <w:rPr>
          <w:rFonts w:ascii="Times New Roman" w:hAnsi="Times New Roman" w:cs="Times New Roman"/>
          <w:color w:val="auto"/>
          <w:sz w:val="28"/>
        </w:rPr>
        <w:t>открытые</w:t>
      </w:r>
      <w:r w:rsidR="00C17E32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получателям грантов</w:t>
      </w:r>
      <w:r w:rsidR="00C21773" w:rsidRPr="00D62BDE">
        <w:rPr>
          <w:rFonts w:ascii="Times New Roman" w:hAnsi="Times New Roman" w:cs="Times New Roman"/>
          <w:color w:val="auto"/>
          <w:sz w:val="28"/>
        </w:rPr>
        <w:t xml:space="preserve"> в российских кредитных организациях</w:t>
      </w:r>
      <w:r w:rsidR="003A5577" w:rsidRPr="00D62BDE">
        <w:rPr>
          <w:rFonts w:ascii="Times New Roman" w:hAnsi="Times New Roman" w:cs="Times New Roman"/>
          <w:color w:val="auto"/>
          <w:sz w:val="28"/>
        </w:rPr>
        <w:t>;</w:t>
      </w:r>
    </w:p>
    <w:p w:rsidR="00110875" w:rsidRPr="00D62BDE" w:rsidRDefault="00CB6B57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бюджетным учреждениям</w:t>
      </w:r>
      <w:r w:rsidR="004A0CA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>–</w:t>
      </w:r>
      <w:r w:rsidR="004A0CA1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на </w:t>
      </w:r>
      <w:r w:rsidR="00ED4C0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лицевые счета, открытые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ED4C03" w:rsidRPr="00D62BDE">
        <w:rPr>
          <w:rFonts w:ascii="Times New Roman" w:hAnsi="Times New Roman" w:cs="Times New Roman"/>
          <w:color w:val="auto"/>
          <w:sz w:val="28"/>
          <w:lang w:val="ru-RU"/>
        </w:rPr>
        <w:t>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ED4C03" w:rsidRPr="00D62BDE" w:rsidRDefault="00ED4C03" w:rsidP="0054013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автономн</w:t>
      </w:r>
      <w:r w:rsidR="00FD0BAF" w:rsidRPr="00D62BDE">
        <w:rPr>
          <w:rFonts w:ascii="Times New Roman" w:hAnsi="Times New Roman" w:cs="Times New Roman"/>
          <w:color w:val="auto"/>
          <w:sz w:val="28"/>
          <w:lang w:val="ru-RU"/>
        </w:rPr>
        <w:t>ым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учреждениям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t>–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на лицевые счета, открытые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в территориальном органе Федерального казначейства</w:t>
      </w:r>
      <w:r w:rsidR="00CB280C" w:rsidRPr="00D62BDE">
        <w:rPr>
          <w:rFonts w:ascii="Times New Roman" w:hAnsi="Times New Roman" w:cs="Times New Roman"/>
          <w:color w:val="auto"/>
          <w:sz w:val="28"/>
          <w:lang w:val="ru-RU"/>
        </w:rPr>
        <w:t>,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финансов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ом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CB6B57" w:rsidRPr="00D62BDE">
        <w:rPr>
          <w:rFonts w:ascii="Times New Roman" w:hAnsi="Times New Roman" w:cs="Times New Roman"/>
          <w:color w:val="auto"/>
          <w:sz w:val="28"/>
          <w:lang w:val="ru-RU"/>
        </w:rPr>
        <w:t>орган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субъект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а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Российской Федерации 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(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муниципальн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ого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образовани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я)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или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на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расчетные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счета в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российских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кредитных организациях</w:t>
      </w:r>
      <w:r w:rsidR="00C06E34" w:rsidRPr="00D62BDE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:rsidR="00DD712A" w:rsidRPr="00D62BDE" w:rsidRDefault="00616B65" w:rsidP="00540134">
      <w:pPr>
        <w:widowControl w:val="0"/>
        <w:spacing w:line="343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м</w:t>
      </w:r>
      <w:r w:rsidRPr="00D62BDE">
        <w:rPr>
          <w:rFonts w:ascii="Times New Roman" w:hAnsi="Times New Roman" w:cs="Times New Roman"/>
          <w:color w:val="auto"/>
          <w:sz w:val="28"/>
        </w:rPr>
        <w:t>)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</w:rPr>
        <w:t>перечень затрат, на финансовое обеспечение</w:t>
      </w:r>
      <w:r w:rsidR="00C625C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(возмещение)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которых </w:t>
      </w:r>
      <w:r w:rsidRPr="00D62BDE">
        <w:rPr>
          <w:rFonts w:ascii="Times New Roman" w:hAnsi="Times New Roman" w:cs="Times New Roman"/>
          <w:color w:val="auto"/>
          <w:spacing w:val="-4"/>
          <w:sz w:val="28"/>
        </w:rPr>
        <w:t>предоставляется грант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621695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включая затраты, 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связанны</w:t>
      </w:r>
      <w:r w:rsidR="00621695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е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 приобретением объектов </w:t>
      </w:r>
      <w:r w:rsidRPr="00D62BD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val="ru-RU"/>
        </w:rPr>
        <w:t>движимого имущества, строительством, реконструкцией, модернизацией объектов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недвижимого имущества,</w:t>
      </w:r>
      <w:r w:rsidR="00621695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если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21695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ля достижения целей предоставления гранта</w:t>
      </w:r>
      <w:r w:rsidR="00621695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необходимо осуществление </w:t>
      </w:r>
      <w:r w:rsidR="005A6B15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таких</w:t>
      </w:r>
      <w:r w:rsidR="00621695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затрат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D712A" w:rsidRPr="00D62BDE" w:rsidRDefault="00A010A9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н</w:t>
      </w:r>
      <w:r w:rsidR="003D6B52" w:rsidRPr="00D62BDE">
        <w:rPr>
          <w:rFonts w:ascii="Times New Roman" w:hAnsi="Times New Roman" w:cs="Times New Roman"/>
          <w:color w:val="auto"/>
          <w:sz w:val="28"/>
        </w:rPr>
        <w:t>)</w:t>
      </w:r>
      <w:r w:rsidR="00782CDF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3D6B52" w:rsidRPr="00D62BDE">
        <w:rPr>
          <w:rFonts w:ascii="Times New Roman" w:hAnsi="Times New Roman" w:cs="Times New Roman"/>
          <w:color w:val="auto"/>
          <w:sz w:val="28"/>
        </w:rPr>
        <w:t>иная информация, определенная правовым актом</w:t>
      </w:r>
      <w:r w:rsidR="00D41268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 необходимости)</w:t>
      </w:r>
      <w:r w:rsidR="003D6B52" w:rsidRPr="00D62BDE">
        <w:rPr>
          <w:rFonts w:ascii="Times New Roman" w:hAnsi="Times New Roman" w:cs="Times New Roman"/>
          <w:color w:val="auto"/>
          <w:sz w:val="28"/>
        </w:rPr>
        <w:t>.</w:t>
      </w:r>
    </w:p>
    <w:p w:rsidR="00DD712A" w:rsidRPr="00D62BDE" w:rsidRDefault="000225D3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6</w:t>
      </w:r>
      <w:r w:rsidR="003D6B52" w:rsidRPr="00D62BDE">
        <w:rPr>
          <w:rFonts w:ascii="Times New Roman" w:hAnsi="Times New Roman" w:cs="Times New Roman"/>
          <w:color w:val="auto"/>
          <w:sz w:val="28"/>
        </w:rPr>
        <w:t>.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="00CC6AA0" w:rsidRPr="00D62BDE">
        <w:rPr>
          <w:rFonts w:ascii="Times New Roman" w:hAnsi="Times New Roman" w:cs="Times New Roman"/>
          <w:color w:val="auto"/>
          <w:sz w:val="28"/>
        </w:rPr>
        <w:t xml:space="preserve">Требования к отчетности предусматривают определение порядка, сроков и формы представления получателем 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гранта</w:t>
      </w:r>
      <w:r w:rsidR="009D3E8F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CC6AA0" w:rsidRPr="00D62BDE">
        <w:rPr>
          <w:rFonts w:ascii="Times New Roman" w:hAnsi="Times New Roman" w:cs="Times New Roman"/>
          <w:color w:val="auto"/>
          <w:sz w:val="28"/>
        </w:rPr>
        <w:t xml:space="preserve">отчетности о достижении показателей, указанных в </w:t>
      </w:r>
      <w:hyperlink w:anchor="Par91" w:history="1">
        <w:r w:rsidR="00B93F0E" w:rsidRPr="00D62BDE">
          <w:rPr>
            <w:rFonts w:ascii="Times New Roman" w:hAnsi="Times New Roman" w:cs="Times New Roman"/>
            <w:color w:val="auto"/>
            <w:sz w:val="28"/>
            <w:szCs w:val="28"/>
          </w:rPr>
          <w:t xml:space="preserve">подпункте </w:t>
        </w:r>
        <w:r w:rsidR="00CB6B57" w:rsidRPr="00D62BD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«</w:t>
        </w:r>
        <w:r w:rsidR="000D0936" w:rsidRPr="00D62BD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и</w:t>
        </w:r>
        <w:r w:rsidR="00CB6B57" w:rsidRPr="00D62BD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»</w:t>
        </w:r>
        <w:r w:rsidR="00CC6AA0" w:rsidRPr="00D62BDE">
          <w:rPr>
            <w:rFonts w:ascii="Times New Roman" w:hAnsi="Times New Roman" w:cs="Times New Roman"/>
            <w:color w:val="auto"/>
            <w:sz w:val="28"/>
            <w:szCs w:val="28"/>
          </w:rPr>
          <w:t xml:space="preserve"> пункта </w:t>
        </w:r>
        <w:r w:rsidRPr="00D62BDE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5</w:t>
        </w:r>
      </w:hyperlink>
      <w:r w:rsidR="00CC6AA0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8B62BC" w:rsidRPr="00D62BDE">
        <w:rPr>
          <w:rFonts w:ascii="Times New Roman" w:hAnsi="Times New Roman" w:cs="Times New Roman"/>
          <w:color w:val="auto"/>
          <w:sz w:val="28"/>
          <w:lang w:val="ru-RU"/>
        </w:rPr>
        <w:t>настоящ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его</w:t>
      </w:r>
      <w:r w:rsidR="008B62BC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документа</w:t>
      </w:r>
      <w:r w:rsidR="0027584E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(если правовым актом предусмотрено установление таких показателей</w:t>
      </w:r>
      <w:r w:rsidR="000D0936" w:rsidRPr="00D62BDE">
        <w:rPr>
          <w:rFonts w:ascii="Times New Roman" w:hAnsi="Times New Roman" w:cs="Times New Roman"/>
          <w:color w:val="auto"/>
          <w:sz w:val="28"/>
          <w:lang w:val="ru-RU"/>
        </w:rPr>
        <w:t>)</w:t>
      </w:r>
      <w:r w:rsidR="00CC6AA0" w:rsidRPr="00D62BDE">
        <w:rPr>
          <w:rFonts w:ascii="Times New Roman" w:hAnsi="Times New Roman" w:cs="Times New Roman"/>
          <w:color w:val="auto"/>
          <w:sz w:val="28"/>
          <w:szCs w:val="28"/>
        </w:rPr>
        <w:t>, и (или) отчетности об осуществлении расходов, источником финансового обеспечения которых является грант</w:t>
      </w:r>
      <w:r w:rsidR="00CC6AA0" w:rsidRPr="00D62BDE">
        <w:rPr>
          <w:rFonts w:ascii="Times New Roman" w:hAnsi="Times New Roman" w:cs="Times New Roman"/>
          <w:color w:val="auto"/>
          <w:sz w:val="28"/>
        </w:rPr>
        <w:t>, или право главного распорядителя как получателя бюджетных средств устанавливать в соглашении сроки и формы представления получателем гранта указанной отчетности.</w:t>
      </w:r>
    </w:p>
    <w:p w:rsidR="00DD712A" w:rsidRPr="00D62BDE" w:rsidRDefault="000225D3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  <w:lang w:val="ru-RU"/>
        </w:rPr>
        <w:t>7</w:t>
      </w:r>
      <w:r w:rsidR="003D6B52" w:rsidRPr="00D62BDE">
        <w:rPr>
          <w:rFonts w:ascii="Times New Roman" w:hAnsi="Times New Roman" w:cs="Times New Roman"/>
          <w:color w:val="auto"/>
          <w:sz w:val="28"/>
        </w:rPr>
        <w:t>.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В целях определения требований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к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t>осуществлению</w:t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 контроля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3D6B52" w:rsidRPr="00D62BDE">
        <w:rPr>
          <w:rFonts w:ascii="Times New Roman" w:hAnsi="Times New Roman" w:cs="Times New Roman"/>
          <w:color w:val="auto"/>
          <w:sz w:val="28"/>
        </w:rPr>
        <w:t xml:space="preserve">за соблюдением условий, целей и порядка предоставления грантов </w:t>
      </w:r>
      <w:r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3D6B52" w:rsidRPr="00D62BDE">
        <w:rPr>
          <w:rFonts w:ascii="Times New Roman" w:hAnsi="Times New Roman" w:cs="Times New Roman"/>
          <w:color w:val="auto"/>
          <w:sz w:val="28"/>
        </w:rPr>
        <w:t>и ответственности за их нарушение</w:t>
      </w:r>
      <w:r w:rsidR="009874EE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в правовом акте указываются</w:t>
      </w:r>
      <w:r w:rsidR="003D6B52" w:rsidRPr="00D62BDE">
        <w:rPr>
          <w:rFonts w:ascii="Times New Roman" w:hAnsi="Times New Roman" w:cs="Times New Roman"/>
          <w:color w:val="auto"/>
          <w:sz w:val="28"/>
        </w:rPr>
        <w:t>:</w:t>
      </w:r>
    </w:p>
    <w:p w:rsidR="00DD712A" w:rsidRPr="00D62BDE" w:rsidRDefault="003D6B52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а)</w:t>
      </w:r>
      <w:r w:rsidR="009874EE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 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требование об обязательной проверке главным распорядителем как получателем бюджетных средств и уполномоченным органом государственного (муниципального) финансового контроля соблюдения условий, целей и порядка предоставления грантов получателями </w:t>
      </w:r>
      <w:r w:rsidR="00C06E34" w:rsidRPr="00D62BDE">
        <w:rPr>
          <w:rFonts w:ascii="Times New Roman" w:hAnsi="Times New Roman" w:cs="Times New Roman"/>
          <w:color w:val="auto"/>
          <w:sz w:val="28"/>
          <w:lang w:val="ru-RU"/>
        </w:rPr>
        <w:t>грантов</w:t>
      </w:r>
      <w:r w:rsidRPr="00D62BDE">
        <w:rPr>
          <w:rFonts w:ascii="Times New Roman" w:hAnsi="Times New Roman" w:cs="Times New Roman"/>
          <w:color w:val="auto"/>
          <w:sz w:val="28"/>
        </w:rPr>
        <w:t>;</w:t>
      </w:r>
    </w:p>
    <w:p w:rsidR="00DD712A" w:rsidRPr="00D62BDE" w:rsidRDefault="003D6B52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б)</w:t>
      </w:r>
      <w:r w:rsidR="0094371B"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следующие меры ответственности за нарушение условий, целей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</w:rPr>
        <w:t>и порядка предоставления грантов:</w:t>
      </w:r>
    </w:p>
    <w:p w:rsidR="00DD712A" w:rsidRPr="00D62BDE" w:rsidRDefault="003D6B52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возврат грант</w:t>
      </w:r>
      <w:r w:rsidR="009874EE" w:rsidRPr="00D62BDE">
        <w:rPr>
          <w:rFonts w:ascii="Times New Roman" w:hAnsi="Times New Roman" w:cs="Times New Roman"/>
          <w:color w:val="auto"/>
          <w:sz w:val="28"/>
          <w:lang w:val="ru-RU"/>
        </w:rPr>
        <w:t>а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 в бюджет бюджетной системы Российской Федерации,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</w:rPr>
        <w:t xml:space="preserve">из </w:t>
      </w:r>
      <w:r w:rsidR="009874EE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которого </w:t>
      </w:r>
      <w:r w:rsidRPr="00D62BDE">
        <w:rPr>
          <w:rFonts w:ascii="Times New Roman" w:hAnsi="Times New Roman" w:cs="Times New Roman"/>
          <w:color w:val="auto"/>
          <w:sz w:val="28"/>
        </w:rPr>
        <w:t>предоставлен</w:t>
      </w:r>
      <w:r w:rsidR="009874EE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грант</w:t>
      </w:r>
      <w:r w:rsidRPr="00D62BDE">
        <w:rPr>
          <w:rFonts w:ascii="Times New Roman" w:hAnsi="Times New Roman" w:cs="Times New Roman"/>
          <w:color w:val="auto"/>
          <w:sz w:val="28"/>
        </w:rPr>
        <w:t>:</w:t>
      </w:r>
    </w:p>
    <w:p w:rsidR="00DD712A" w:rsidRPr="00D62BDE" w:rsidRDefault="003D6B52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в случае нарушения получателем гранта условий,</w:t>
      </w:r>
      <w:r w:rsidR="00273143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целей и порядка,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 установленных при предоставлении гранта, выявленного по фактам проверок, проведенных главным распорядителем как получателем бюджетных средств </w:t>
      </w:r>
      <w:r w:rsidR="00B67FBA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Pr="00D62BDE">
        <w:rPr>
          <w:rFonts w:ascii="Times New Roman" w:hAnsi="Times New Roman" w:cs="Times New Roman"/>
          <w:color w:val="auto"/>
          <w:sz w:val="28"/>
        </w:rPr>
        <w:t>и уполномоченным органом государственного (муниципального) финансового контроля;</w:t>
      </w:r>
    </w:p>
    <w:p w:rsidR="00DD712A" w:rsidRPr="00D62BDE" w:rsidRDefault="003D6B52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 xml:space="preserve">в случае недостижения показателей, указанных в подпункте </w:t>
      </w:r>
      <w:r w:rsidR="00CB6B57" w:rsidRPr="00D62BDE">
        <w:rPr>
          <w:rFonts w:ascii="Times New Roman" w:hAnsi="Times New Roman" w:cs="Times New Roman"/>
          <w:color w:val="auto"/>
          <w:sz w:val="28"/>
        </w:rPr>
        <w:t>«</w:t>
      </w:r>
      <w:r w:rsidR="0027584E" w:rsidRPr="00D62BD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="00CB6B57" w:rsidRPr="00D62BDE">
        <w:rPr>
          <w:rFonts w:ascii="Times New Roman" w:hAnsi="Times New Roman" w:cs="Times New Roman"/>
          <w:color w:val="auto"/>
          <w:sz w:val="28"/>
        </w:rPr>
        <w:t>»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 пункта </w:t>
      </w:r>
      <w:r w:rsidR="009874EE" w:rsidRPr="00D62BDE">
        <w:rPr>
          <w:rFonts w:ascii="Times New Roman" w:hAnsi="Times New Roman" w:cs="Times New Roman"/>
          <w:color w:val="auto"/>
          <w:sz w:val="28"/>
          <w:lang w:val="ru-RU"/>
        </w:rPr>
        <w:t>5</w:t>
      </w:r>
      <w:r w:rsidRPr="00D62BDE">
        <w:rPr>
          <w:rFonts w:ascii="Times New Roman" w:hAnsi="Times New Roman" w:cs="Times New Roman"/>
          <w:color w:val="auto"/>
          <w:sz w:val="28"/>
        </w:rPr>
        <w:t xml:space="preserve"> </w:t>
      </w:r>
      <w:r w:rsidR="0011354A" w:rsidRPr="00D62BDE">
        <w:rPr>
          <w:rFonts w:ascii="Times New Roman" w:hAnsi="Times New Roman" w:cs="Times New Roman"/>
          <w:color w:val="auto"/>
          <w:sz w:val="28"/>
          <w:lang w:val="ru-RU"/>
        </w:rPr>
        <w:t>настоящ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>его</w:t>
      </w:r>
      <w:r w:rsidR="0011354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9D3E8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документа </w:t>
      </w:r>
      <w:r w:rsidR="0010147A" w:rsidRPr="00D62BDE">
        <w:rPr>
          <w:rFonts w:ascii="Times New Roman" w:hAnsi="Times New Roman" w:cs="Times New Roman"/>
          <w:color w:val="auto"/>
          <w:sz w:val="28"/>
          <w:lang w:val="ru-RU"/>
        </w:rPr>
        <w:t>(</w:t>
      </w:r>
      <w:r w:rsidR="00E975D0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если </w:t>
      </w:r>
      <w:r w:rsidR="00F11D4F" w:rsidRPr="00D62BDE">
        <w:rPr>
          <w:rFonts w:ascii="Times New Roman" w:hAnsi="Times New Roman" w:cs="Times New Roman"/>
          <w:color w:val="auto"/>
          <w:sz w:val="28"/>
          <w:lang w:val="ru-RU"/>
        </w:rPr>
        <w:t>правовым актом</w:t>
      </w:r>
      <w:r w:rsidR="00E975D0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предусмотрено установление </w:t>
      </w:r>
      <w:r w:rsidR="00F11D4F" w:rsidRPr="00D62BDE">
        <w:rPr>
          <w:rFonts w:ascii="Times New Roman" w:hAnsi="Times New Roman" w:cs="Times New Roman"/>
          <w:color w:val="auto"/>
          <w:sz w:val="28"/>
          <w:lang w:val="ru-RU"/>
        </w:rPr>
        <w:t>таких</w:t>
      </w:r>
      <w:r w:rsidR="00E975D0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показателей</w:t>
      </w:r>
      <w:r w:rsidR="0010147A" w:rsidRPr="00D62BDE">
        <w:rPr>
          <w:rFonts w:ascii="Times New Roman" w:hAnsi="Times New Roman" w:cs="Times New Roman"/>
          <w:color w:val="auto"/>
          <w:sz w:val="28"/>
          <w:lang w:val="ru-RU"/>
        </w:rPr>
        <w:t>)</w:t>
      </w:r>
      <w:r w:rsidRPr="00D62BDE">
        <w:rPr>
          <w:rFonts w:ascii="Times New Roman" w:hAnsi="Times New Roman" w:cs="Times New Roman"/>
          <w:color w:val="auto"/>
          <w:sz w:val="28"/>
        </w:rPr>
        <w:t>;</w:t>
      </w:r>
    </w:p>
    <w:p w:rsidR="00DD712A" w:rsidRPr="00D62BDE" w:rsidRDefault="003D6B52" w:rsidP="004B1D06">
      <w:pPr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D62BDE">
        <w:rPr>
          <w:rFonts w:ascii="Times New Roman" w:hAnsi="Times New Roman" w:cs="Times New Roman"/>
          <w:color w:val="auto"/>
          <w:sz w:val="28"/>
        </w:rPr>
        <w:t>штрафные санкции</w:t>
      </w:r>
      <w:r w:rsidR="0010147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(</w:t>
      </w:r>
      <w:r w:rsidR="00E975D0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если </w:t>
      </w:r>
      <w:r w:rsidR="00F11D4F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правовым актом </w:t>
      </w:r>
      <w:r w:rsidR="00E975D0" w:rsidRPr="00D62BDE">
        <w:rPr>
          <w:rFonts w:ascii="Times New Roman" w:hAnsi="Times New Roman" w:cs="Times New Roman"/>
          <w:color w:val="auto"/>
          <w:sz w:val="28"/>
          <w:lang w:val="ru-RU"/>
        </w:rPr>
        <w:t>предусмотрено установление штрафных санкций</w:t>
      </w:r>
      <w:r w:rsidR="0010147A" w:rsidRPr="00D62BDE">
        <w:rPr>
          <w:rFonts w:ascii="Times New Roman" w:hAnsi="Times New Roman" w:cs="Times New Roman"/>
          <w:color w:val="auto"/>
          <w:sz w:val="28"/>
          <w:lang w:val="ru-RU"/>
        </w:rPr>
        <w:t>)</w:t>
      </w:r>
      <w:r w:rsidRPr="00D62BD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D712A" w:rsidRPr="00CB6B57" w:rsidRDefault="003D6B52" w:rsidP="00240174">
      <w:pPr>
        <w:widowControl w:val="0"/>
        <w:spacing w:line="343" w:lineRule="auto"/>
        <w:ind w:firstLine="709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D62BDE">
        <w:rPr>
          <w:rFonts w:ascii="Times New Roman" w:hAnsi="Times New Roman" w:cs="Times New Roman"/>
          <w:color w:val="auto"/>
          <w:sz w:val="28"/>
        </w:rPr>
        <w:t>иные меры ответственности, определенные правовым актом</w:t>
      </w:r>
      <w:r w:rsidR="0010147A" w:rsidRPr="00D62BD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240174" w:rsidRPr="00D62BDE">
        <w:rPr>
          <w:rFonts w:ascii="Times New Roman" w:hAnsi="Times New Roman" w:cs="Times New Roman"/>
          <w:color w:val="auto"/>
          <w:sz w:val="28"/>
          <w:lang w:val="ru-RU"/>
        </w:rPr>
        <w:br/>
      </w:r>
      <w:r w:rsidR="0010147A" w:rsidRPr="00D62BDE">
        <w:rPr>
          <w:rFonts w:ascii="Times New Roman" w:hAnsi="Times New Roman" w:cs="Times New Roman"/>
          <w:color w:val="auto"/>
          <w:sz w:val="28"/>
          <w:lang w:val="ru-RU"/>
        </w:rPr>
        <w:t>(при необходимости)</w:t>
      </w:r>
      <w:r w:rsidRPr="00D62BDE">
        <w:rPr>
          <w:rFonts w:ascii="Times New Roman" w:hAnsi="Times New Roman" w:cs="Times New Roman"/>
          <w:color w:val="auto"/>
          <w:sz w:val="28"/>
        </w:rPr>
        <w:t>.</w:t>
      </w:r>
    </w:p>
    <w:p w:rsidR="00071DFB" w:rsidRPr="00CB6B57" w:rsidRDefault="00071DFB" w:rsidP="00B67FBA">
      <w:pPr>
        <w:widowControl w:val="0"/>
        <w:spacing w:line="372" w:lineRule="auto"/>
        <w:ind w:right="20"/>
        <w:jc w:val="both"/>
        <w:rPr>
          <w:rFonts w:ascii="Times New Roman" w:hAnsi="Times New Roman" w:cs="Times New Roman"/>
          <w:color w:val="auto"/>
          <w:lang w:val="ru-RU"/>
        </w:rPr>
      </w:pPr>
    </w:p>
    <w:sectPr w:rsidR="00071DFB" w:rsidRPr="00CB6B57" w:rsidSect="00B67FBA">
      <w:headerReference w:type="default" r:id="rId11"/>
      <w:footerReference w:type="default" r:id="rId12"/>
      <w:headerReference w:type="first" r:id="rId13"/>
      <w:pgSz w:w="11909" w:h="16834"/>
      <w:pgMar w:top="1134" w:right="851" w:bottom="1134" w:left="1418" w:header="42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08" w:rsidRDefault="00737808" w:rsidP="00877752">
      <w:pPr>
        <w:spacing w:line="240" w:lineRule="auto"/>
      </w:pPr>
      <w:r>
        <w:separator/>
      </w:r>
    </w:p>
  </w:endnote>
  <w:endnote w:type="continuationSeparator" w:id="0">
    <w:p w:rsidR="00737808" w:rsidRDefault="00737808" w:rsidP="00877752">
      <w:pPr>
        <w:spacing w:line="240" w:lineRule="auto"/>
      </w:pPr>
      <w:r>
        <w:continuationSeparator/>
      </w:r>
    </w:p>
  </w:endnote>
  <w:endnote w:type="continuationNotice" w:id="1">
    <w:p w:rsidR="00737808" w:rsidRDefault="00737808" w:rsidP="008777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1D" w:rsidRDefault="006319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08" w:rsidRDefault="00737808" w:rsidP="00877752">
      <w:pPr>
        <w:spacing w:line="240" w:lineRule="auto"/>
      </w:pPr>
      <w:r>
        <w:separator/>
      </w:r>
    </w:p>
  </w:footnote>
  <w:footnote w:type="continuationSeparator" w:id="0">
    <w:p w:rsidR="00737808" w:rsidRDefault="00737808" w:rsidP="00877752">
      <w:pPr>
        <w:spacing w:line="240" w:lineRule="auto"/>
      </w:pPr>
      <w:r>
        <w:continuationSeparator/>
      </w:r>
    </w:p>
  </w:footnote>
  <w:footnote w:type="continuationNotice" w:id="1">
    <w:p w:rsidR="00737808" w:rsidRDefault="00737808" w:rsidP="008777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1D" w:rsidRPr="007D7153" w:rsidRDefault="0063191D" w:rsidP="007D7153">
    <w:pPr>
      <w:spacing w:before="200" w:line="360" w:lineRule="auto"/>
      <w:jc w:val="center"/>
      <w:rPr>
        <w:rFonts w:ascii="Times New Roman" w:hAnsi="Times New Roman"/>
        <w:sz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D01C9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91D" w:rsidRDefault="0063191D" w:rsidP="007D715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4FC17C4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2A"/>
    <w:rsid w:val="000225D3"/>
    <w:rsid w:val="0006572A"/>
    <w:rsid w:val="00071DFB"/>
    <w:rsid w:val="00082CFD"/>
    <w:rsid w:val="00085E18"/>
    <w:rsid w:val="00085F2D"/>
    <w:rsid w:val="000A2BD3"/>
    <w:rsid w:val="000A36AC"/>
    <w:rsid w:val="000A6F9D"/>
    <w:rsid w:val="000B74BD"/>
    <w:rsid w:val="000C1181"/>
    <w:rsid w:val="000D0936"/>
    <w:rsid w:val="000D62DE"/>
    <w:rsid w:val="000E02E9"/>
    <w:rsid w:val="000E332A"/>
    <w:rsid w:val="000F5D00"/>
    <w:rsid w:val="0010147A"/>
    <w:rsid w:val="00103E82"/>
    <w:rsid w:val="00110875"/>
    <w:rsid w:val="0011354A"/>
    <w:rsid w:val="001142CE"/>
    <w:rsid w:val="00114321"/>
    <w:rsid w:val="00117585"/>
    <w:rsid w:val="00123948"/>
    <w:rsid w:val="001334C9"/>
    <w:rsid w:val="00142840"/>
    <w:rsid w:val="00145586"/>
    <w:rsid w:val="00153099"/>
    <w:rsid w:val="00153123"/>
    <w:rsid w:val="0015394A"/>
    <w:rsid w:val="0015407B"/>
    <w:rsid w:val="001544CE"/>
    <w:rsid w:val="001733E7"/>
    <w:rsid w:val="001747E5"/>
    <w:rsid w:val="001811DA"/>
    <w:rsid w:val="001B096D"/>
    <w:rsid w:val="001B2804"/>
    <w:rsid w:val="001B6643"/>
    <w:rsid w:val="001C1DA5"/>
    <w:rsid w:val="001C202C"/>
    <w:rsid w:val="001C4AC5"/>
    <w:rsid w:val="001D32B8"/>
    <w:rsid w:val="001D7C50"/>
    <w:rsid w:val="001E0689"/>
    <w:rsid w:val="001E63AF"/>
    <w:rsid w:val="001E7947"/>
    <w:rsid w:val="00212C58"/>
    <w:rsid w:val="0021405C"/>
    <w:rsid w:val="00216D3D"/>
    <w:rsid w:val="00226385"/>
    <w:rsid w:val="00233B42"/>
    <w:rsid w:val="00235E34"/>
    <w:rsid w:val="00237DD2"/>
    <w:rsid w:val="00240174"/>
    <w:rsid w:val="00241DC7"/>
    <w:rsid w:val="002431FE"/>
    <w:rsid w:val="00243FA6"/>
    <w:rsid w:val="00247398"/>
    <w:rsid w:val="0026209F"/>
    <w:rsid w:val="00266F86"/>
    <w:rsid w:val="00270BB6"/>
    <w:rsid w:val="00273143"/>
    <w:rsid w:val="002752A6"/>
    <w:rsid w:val="0027584E"/>
    <w:rsid w:val="00284D8C"/>
    <w:rsid w:val="00286030"/>
    <w:rsid w:val="002B7411"/>
    <w:rsid w:val="002D6311"/>
    <w:rsid w:val="002D6434"/>
    <w:rsid w:val="002E2B02"/>
    <w:rsid w:val="002E4496"/>
    <w:rsid w:val="002F7478"/>
    <w:rsid w:val="003041EE"/>
    <w:rsid w:val="00307602"/>
    <w:rsid w:val="003318EA"/>
    <w:rsid w:val="00334A3C"/>
    <w:rsid w:val="0034339C"/>
    <w:rsid w:val="003457DB"/>
    <w:rsid w:val="003504AE"/>
    <w:rsid w:val="00372D3C"/>
    <w:rsid w:val="003A003C"/>
    <w:rsid w:val="003A5577"/>
    <w:rsid w:val="003A5F7E"/>
    <w:rsid w:val="003B025F"/>
    <w:rsid w:val="003B2333"/>
    <w:rsid w:val="003B7016"/>
    <w:rsid w:val="003C23B8"/>
    <w:rsid w:val="003C5986"/>
    <w:rsid w:val="003C63B0"/>
    <w:rsid w:val="003D6B52"/>
    <w:rsid w:val="003D798E"/>
    <w:rsid w:val="003F1FEB"/>
    <w:rsid w:val="003F4056"/>
    <w:rsid w:val="004175E2"/>
    <w:rsid w:val="004216F5"/>
    <w:rsid w:val="00433015"/>
    <w:rsid w:val="0043496A"/>
    <w:rsid w:val="00434B8C"/>
    <w:rsid w:val="00445647"/>
    <w:rsid w:val="00446278"/>
    <w:rsid w:val="00472CD8"/>
    <w:rsid w:val="00482A4C"/>
    <w:rsid w:val="00495691"/>
    <w:rsid w:val="00497E7C"/>
    <w:rsid w:val="004A0CA1"/>
    <w:rsid w:val="004A55B7"/>
    <w:rsid w:val="004A57F4"/>
    <w:rsid w:val="004A6857"/>
    <w:rsid w:val="004B1D06"/>
    <w:rsid w:val="004B3463"/>
    <w:rsid w:val="004B66B8"/>
    <w:rsid w:val="004C6607"/>
    <w:rsid w:val="00506712"/>
    <w:rsid w:val="00511060"/>
    <w:rsid w:val="00514246"/>
    <w:rsid w:val="00516258"/>
    <w:rsid w:val="00540134"/>
    <w:rsid w:val="00553D88"/>
    <w:rsid w:val="005609F6"/>
    <w:rsid w:val="0056290B"/>
    <w:rsid w:val="005636E4"/>
    <w:rsid w:val="00573261"/>
    <w:rsid w:val="00580203"/>
    <w:rsid w:val="005872B9"/>
    <w:rsid w:val="00591F4B"/>
    <w:rsid w:val="00597EC2"/>
    <w:rsid w:val="005A6B15"/>
    <w:rsid w:val="005B1F43"/>
    <w:rsid w:val="005B5A48"/>
    <w:rsid w:val="005C76CB"/>
    <w:rsid w:val="00613E27"/>
    <w:rsid w:val="00616B65"/>
    <w:rsid w:val="00621695"/>
    <w:rsid w:val="006273B9"/>
    <w:rsid w:val="00630073"/>
    <w:rsid w:val="0063191D"/>
    <w:rsid w:val="00635FBC"/>
    <w:rsid w:val="00640733"/>
    <w:rsid w:val="006500C4"/>
    <w:rsid w:val="00667FD3"/>
    <w:rsid w:val="0067145B"/>
    <w:rsid w:val="00674571"/>
    <w:rsid w:val="00684333"/>
    <w:rsid w:val="006A640F"/>
    <w:rsid w:val="006B53DA"/>
    <w:rsid w:val="006B7E39"/>
    <w:rsid w:val="006C7ABB"/>
    <w:rsid w:val="006E4B91"/>
    <w:rsid w:val="006E5408"/>
    <w:rsid w:val="006E5F4F"/>
    <w:rsid w:val="006E6D2B"/>
    <w:rsid w:val="00710A41"/>
    <w:rsid w:val="00712724"/>
    <w:rsid w:val="00715168"/>
    <w:rsid w:val="007233D2"/>
    <w:rsid w:val="00727608"/>
    <w:rsid w:val="00737808"/>
    <w:rsid w:val="00742200"/>
    <w:rsid w:val="00742B1F"/>
    <w:rsid w:val="00753274"/>
    <w:rsid w:val="00764F43"/>
    <w:rsid w:val="00782CDF"/>
    <w:rsid w:val="007839F1"/>
    <w:rsid w:val="00791FFC"/>
    <w:rsid w:val="00797FE2"/>
    <w:rsid w:val="007A4D11"/>
    <w:rsid w:val="007C1E9D"/>
    <w:rsid w:val="007D7153"/>
    <w:rsid w:val="007E59CC"/>
    <w:rsid w:val="007E739E"/>
    <w:rsid w:val="007F2060"/>
    <w:rsid w:val="007F4E7C"/>
    <w:rsid w:val="008007A5"/>
    <w:rsid w:val="00815459"/>
    <w:rsid w:val="00825FFF"/>
    <w:rsid w:val="00830503"/>
    <w:rsid w:val="00840F0E"/>
    <w:rsid w:val="00854706"/>
    <w:rsid w:val="00877752"/>
    <w:rsid w:val="00885022"/>
    <w:rsid w:val="00885F2F"/>
    <w:rsid w:val="00895DA4"/>
    <w:rsid w:val="00896413"/>
    <w:rsid w:val="008A56CA"/>
    <w:rsid w:val="008B62BC"/>
    <w:rsid w:val="008C2B21"/>
    <w:rsid w:val="008C3352"/>
    <w:rsid w:val="008D308C"/>
    <w:rsid w:val="008D3130"/>
    <w:rsid w:val="008D4299"/>
    <w:rsid w:val="008E56E2"/>
    <w:rsid w:val="008E5A0E"/>
    <w:rsid w:val="008E6F99"/>
    <w:rsid w:val="008E7F9D"/>
    <w:rsid w:val="008F56D5"/>
    <w:rsid w:val="0092004A"/>
    <w:rsid w:val="00922E81"/>
    <w:rsid w:val="009371EA"/>
    <w:rsid w:val="0094371B"/>
    <w:rsid w:val="009463A6"/>
    <w:rsid w:val="009509DC"/>
    <w:rsid w:val="00950E4C"/>
    <w:rsid w:val="00951420"/>
    <w:rsid w:val="00971E8D"/>
    <w:rsid w:val="00972755"/>
    <w:rsid w:val="00973AE8"/>
    <w:rsid w:val="00986F85"/>
    <w:rsid w:val="009874EE"/>
    <w:rsid w:val="009A48FF"/>
    <w:rsid w:val="009A52F0"/>
    <w:rsid w:val="009A6E53"/>
    <w:rsid w:val="009B4498"/>
    <w:rsid w:val="009C1090"/>
    <w:rsid w:val="009D1B38"/>
    <w:rsid w:val="009D3E8F"/>
    <w:rsid w:val="009E298D"/>
    <w:rsid w:val="009F0A70"/>
    <w:rsid w:val="00A010A9"/>
    <w:rsid w:val="00A03A3A"/>
    <w:rsid w:val="00A1402A"/>
    <w:rsid w:val="00A17239"/>
    <w:rsid w:val="00A2423F"/>
    <w:rsid w:val="00A24A2E"/>
    <w:rsid w:val="00A250EE"/>
    <w:rsid w:val="00A42B8A"/>
    <w:rsid w:val="00A57E4A"/>
    <w:rsid w:val="00A60507"/>
    <w:rsid w:val="00A647F5"/>
    <w:rsid w:val="00A67FEE"/>
    <w:rsid w:val="00A70685"/>
    <w:rsid w:val="00A70D78"/>
    <w:rsid w:val="00A80604"/>
    <w:rsid w:val="00A90959"/>
    <w:rsid w:val="00A946F3"/>
    <w:rsid w:val="00A958EC"/>
    <w:rsid w:val="00AA0F23"/>
    <w:rsid w:val="00AB085F"/>
    <w:rsid w:val="00AB2E39"/>
    <w:rsid w:val="00AC13D9"/>
    <w:rsid w:val="00AC7B38"/>
    <w:rsid w:val="00AE58BF"/>
    <w:rsid w:val="00AE6AEE"/>
    <w:rsid w:val="00B13FD9"/>
    <w:rsid w:val="00B1600F"/>
    <w:rsid w:val="00B201F4"/>
    <w:rsid w:val="00B3090D"/>
    <w:rsid w:val="00B37440"/>
    <w:rsid w:val="00B54C87"/>
    <w:rsid w:val="00B56E7D"/>
    <w:rsid w:val="00B659EF"/>
    <w:rsid w:val="00B67FBA"/>
    <w:rsid w:val="00B81363"/>
    <w:rsid w:val="00B84FDF"/>
    <w:rsid w:val="00B93F0E"/>
    <w:rsid w:val="00B9728F"/>
    <w:rsid w:val="00BA3447"/>
    <w:rsid w:val="00BA35E1"/>
    <w:rsid w:val="00BA5069"/>
    <w:rsid w:val="00BA5635"/>
    <w:rsid w:val="00BA74D2"/>
    <w:rsid w:val="00BA7BD4"/>
    <w:rsid w:val="00BC23E2"/>
    <w:rsid w:val="00BE5FAB"/>
    <w:rsid w:val="00BF3AEA"/>
    <w:rsid w:val="00BF6E56"/>
    <w:rsid w:val="00C06E34"/>
    <w:rsid w:val="00C16D3B"/>
    <w:rsid w:val="00C17E32"/>
    <w:rsid w:val="00C21773"/>
    <w:rsid w:val="00C26782"/>
    <w:rsid w:val="00C32F36"/>
    <w:rsid w:val="00C40810"/>
    <w:rsid w:val="00C43D8C"/>
    <w:rsid w:val="00C441BB"/>
    <w:rsid w:val="00C54789"/>
    <w:rsid w:val="00C54829"/>
    <w:rsid w:val="00C625C3"/>
    <w:rsid w:val="00C645D1"/>
    <w:rsid w:val="00C747DA"/>
    <w:rsid w:val="00C85497"/>
    <w:rsid w:val="00CA645E"/>
    <w:rsid w:val="00CB280C"/>
    <w:rsid w:val="00CB3FEC"/>
    <w:rsid w:val="00CB6B57"/>
    <w:rsid w:val="00CC3644"/>
    <w:rsid w:val="00CC53DB"/>
    <w:rsid w:val="00CC5754"/>
    <w:rsid w:val="00CC6AA0"/>
    <w:rsid w:val="00CD0953"/>
    <w:rsid w:val="00CD4B55"/>
    <w:rsid w:val="00CD6CCB"/>
    <w:rsid w:val="00CD6ECB"/>
    <w:rsid w:val="00CE10DF"/>
    <w:rsid w:val="00CE6C4E"/>
    <w:rsid w:val="00CF72EE"/>
    <w:rsid w:val="00D01C97"/>
    <w:rsid w:val="00D07F12"/>
    <w:rsid w:val="00D11660"/>
    <w:rsid w:val="00D357BD"/>
    <w:rsid w:val="00D36D25"/>
    <w:rsid w:val="00D41268"/>
    <w:rsid w:val="00D511C1"/>
    <w:rsid w:val="00D51811"/>
    <w:rsid w:val="00D51903"/>
    <w:rsid w:val="00D62BDE"/>
    <w:rsid w:val="00D65F44"/>
    <w:rsid w:val="00D826C2"/>
    <w:rsid w:val="00D87CF9"/>
    <w:rsid w:val="00DA1079"/>
    <w:rsid w:val="00DC00FC"/>
    <w:rsid w:val="00DC5504"/>
    <w:rsid w:val="00DC5C73"/>
    <w:rsid w:val="00DD712A"/>
    <w:rsid w:val="00DE27F8"/>
    <w:rsid w:val="00DE30AF"/>
    <w:rsid w:val="00DE335B"/>
    <w:rsid w:val="00DE7500"/>
    <w:rsid w:val="00DF76EC"/>
    <w:rsid w:val="00E13A80"/>
    <w:rsid w:val="00E23422"/>
    <w:rsid w:val="00E259B6"/>
    <w:rsid w:val="00E44326"/>
    <w:rsid w:val="00E51D47"/>
    <w:rsid w:val="00E554A2"/>
    <w:rsid w:val="00E55A02"/>
    <w:rsid w:val="00E660FE"/>
    <w:rsid w:val="00E975D0"/>
    <w:rsid w:val="00EA145D"/>
    <w:rsid w:val="00EA175B"/>
    <w:rsid w:val="00EA1B71"/>
    <w:rsid w:val="00EA3D85"/>
    <w:rsid w:val="00EB32F8"/>
    <w:rsid w:val="00EB4A61"/>
    <w:rsid w:val="00EB69D0"/>
    <w:rsid w:val="00EC2C59"/>
    <w:rsid w:val="00ED12E6"/>
    <w:rsid w:val="00ED4C03"/>
    <w:rsid w:val="00ED715F"/>
    <w:rsid w:val="00EE7E17"/>
    <w:rsid w:val="00F047B9"/>
    <w:rsid w:val="00F07B4D"/>
    <w:rsid w:val="00F11D4F"/>
    <w:rsid w:val="00F202E6"/>
    <w:rsid w:val="00F52966"/>
    <w:rsid w:val="00F727CD"/>
    <w:rsid w:val="00F73A6A"/>
    <w:rsid w:val="00F86904"/>
    <w:rsid w:val="00F91589"/>
    <w:rsid w:val="00FB2B7B"/>
    <w:rsid w:val="00FC7BAF"/>
    <w:rsid w:val="00FC7D30"/>
    <w:rsid w:val="00FD0BAF"/>
    <w:rsid w:val="00FD5A60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5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8777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B52"/>
  </w:style>
  <w:style w:type="paragraph" w:styleId="a7">
    <w:name w:val="footer"/>
    <w:basedOn w:val="a"/>
    <w:link w:val="a8"/>
    <w:uiPriority w:val="99"/>
    <w:unhideWhenUsed/>
    <w:rsid w:val="003D6B5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B52"/>
  </w:style>
  <w:style w:type="character" w:customStyle="1" w:styleId="CharStyle3">
    <w:name w:val="Char Style 3"/>
    <w:basedOn w:val="a0"/>
    <w:link w:val="Style2"/>
    <w:uiPriority w:val="99"/>
    <w:rsid w:val="00877752"/>
    <w:rPr>
      <w:sz w:val="26"/>
      <w:szCs w:val="26"/>
      <w:shd w:val="clear" w:color="auto" w:fill="FFFFFF"/>
    </w:rPr>
  </w:style>
  <w:style w:type="character" w:customStyle="1" w:styleId="CharStyle5">
    <w:name w:val="Char Style 5"/>
    <w:basedOn w:val="a0"/>
    <w:link w:val="Style4"/>
    <w:uiPriority w:val="99"/>
    <w:rsid w:val="00877752"/>
    <w:rPr>
      <w:b/>
      <w:bCs/>
      <w:sz w:val="26"/>
      <w:szCs w:val="26"/>
      <w:shd w:val="clear" w:color="auto" w:fill="FFFFFF"/>
    </w:rPr>
  </w:style>
  <w:style w:type="character" w:customStyle="1" w:styleId="CharStyle6">
    <w:name w:val="Char Style 6"/>
    <w:basedOn w:val="CharStyle5"/>
    <w:uiPriority w:val="99"/>
    <w:rsid w:val="00877752"/>
    <w:rPr>
      <w:b/>
      <w:bCs/>
      <w:sz w:val="28"/>
      <w:szCs w:val="28"/>
      <w:shd w:val="clear" w:color="auto" w:fill="FFFFFF"/>
    </w:rPr>
  </w:style>
  <w:style w:type="character" w:customStyle="1" w:styleId="CharStyle8Exact">
    <w:name w:val="Char Style 8 Exact"/>
    <w:basedOn w:val="a0"/>
    <w:link w:val="Style7"/>
    <w:uiPriority w:val="99"/>
    <w:rsid w:val="00877752"/>
    <w:rPr>
      <w:sz w:val="8"/>
      <w:szCs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8777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300" w:line="346" w:lineRule="exact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8777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780" w:line="346" w:lineRule="exact"/>
      <w:ind w:hanging="340"/>
      <w:jc w:val="center"/>
    </w:pPr>
    <w:rPr>
      <w:b/>
      <w:bCs/>
      <w:sz w:val="26"/>
      <w:szCs w:val="26"/>
    </w:rPr>
  </w:style>
  <w:style w:type="paragraph" w:customStyle="1" w:styleId="Style7">
    <w:name w:val="Style 7"/>
    <w:basedOn w:val="a"/>
    <w:link w:val="CharStyle8Exact"/>
    <w:uiPriority w:val="99"/>
    <w:rsid w:val="008777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40" w:lineRule="atLeast"/>
    </w:pPr>
    <w:rPr>
      <w:sz w:val="8"/>
      <w:szCs w:val="8"/>
    </w:rPr>
  </w:style>
  <w:style w:type="paragraph" w:styleId="a9">
    <w:name w:val="footnote text"/>
    <w:basedOn w:val="a"/>
    <w:link w:val="aa"/>
    <w:uiPriority w:val="99"/>
    <w:semiHidden/>
    <w:unhideWhenUsed/>
    <w:rsid w:val="008777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  <w:lang w:val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77752"/>
    <w:rPr>
      <w:rFonts w:asciiTheme="minorHAnsi" w:eastAsiaTheme="minorEastAsia" w:hAnsiTheme="minorHAnsi" w:cstheme="minorBidi"/>
      <w:color w:val="auto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87775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77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7752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E5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E5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E5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E56E2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8E56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af4">
    <w:name w:val="List Paragraph"/>
    <w:basedOn w:val="a"/>
    <w:uiPriority w:val="34"/>
    <w:qFormat/>
    <w:rsid w:val="0006572A"/>
    <w:pPr>
      <w:ind w:left="720"/>
      <w:contextualSpacing/>
    </w:pPr>
  </w:style>
  <w:style w:type="paragraph" w:styleId="af5">
    <w:name w:val="No Spacing"/>
    <w:uiPriority w:val="1"/>
    <w:qFormat/>
    <w:rsid w:val="0024017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5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87775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B52"/>
  </w:style>
  <w:style w:type="paragraph" w:styleId="a7">
    <w:name w:val="footer"/>
    <w:basedOn w:val="a"/>
    <w:link w:val="a8"/>
    <w:uiPriority w:val="99"/>
    <w:unhideWhenUsed/>
    <w:rsid w:val="003D6B5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B52"/>
  </w:style>
  <w:style w:type="character" w:customStyle="1" w:styleId="CharStyle3">
    <w:name w:val="Char Style 3"/>
    <w:basedOn w:val="a0"/>
    <w:link w:val="Style2"/>
    <w:uiPriority w:val="99"/>
    <w:rsid w:val="00877752"/>
    <w:rPr>
      <w:sz w:val="26"/>
      <w:szCs w:val="26"/>
      <w:shd w:val="clear" w:color="auto" w:fill="FFFFFF"/>
    </w:rPr>
  </w:style>
  <w:style w:type="character" w:customStyle="1" w:styleId="CharStyle5">
    <w:name w:val="Char Style 5"/>
    <w:basedOn w:val="a0"/>
    <w:link w:val="Style4"/>
    <w:uiPriority w:val="99"/>
    <w:rsid w:val="00877752"/>
    <w:rPr>
      <w:b/>
      <w:bCs/>
      <w:sz w:val="26"/>
      <w:szCs w:val="26"/>
      <w:shd w:val="clear" w:color="auto" w:fill="FFFFFF"/>
    </w:rPr>
  </w:style>
  <w:style w:type="character" w:customStyle="1" w:styleId="CharStyle6">
    <w:name w:val="Char Style 6"/>
    <w:basedOn w:val="CharStyle5"/>
    <w:uiPriority w:val="99"/>
    <w:rsid w:val="00877752"/>
    <w:rPr>
      <w:b/>
      <w:bCs/>
      <w:sz w:val="28"/>
      <w:szCs w:val="28"/>
      <w:shd w:val="clear" w:color="auto" w:fill="FFFFFF"/>
    </w:rPr>
  </w:style>
  <w:style w:type="character" w:customStyle="1" w:styleId="CharStyle8Exact">
    <w:name w:val="Char Style 8 Exact"/>
    <w:basedOn w:val="a0"/>
    <w:link w:val="Style7"/>
    <w:uiPriority w:val="99"/>
    <w:rsid w:val="00877752"/>
    <w:rPr>
      <w:sz w:val="8"/>
      <w:szCs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8777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300" w:line="346" w:lineRule="exact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8777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780" w:line="346" w:lineRule="exact"/>
      <w:ind w:hanging="340"/>
      <w:jc w:val="center"/>
    </w:pPr>
    <w:rPr>
      <w:b/>
      <w:bCs/>
      <w:sz w:val="26"/>
      <w:szCs w:val="26"/>
    </w:rPr>
  </w:style>
  <w:style w:type="paragraph" w:customStyle="1" w:styleId="Style7">
    <w:name w:val="Style 7"/>
    <w:basedOn w:val="a"/>
    <w:link w:val="CharStyle8Exact"/>
    <w:uiPriority w:val="99"/>
    <w:rsid w:val="008777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40" w:lineRule="atLeast"/>
    </w:pPr>
    <w:rPr>
      <w:sz w:val="8"/>
      <w:szCs w:val="8"/>
    </w:rPr>
  </w:style>
  <w:style w:type="paragraph" w:styleId="a9">
    <w:name w:val="footnote text"/>
    <w:basedOn w:val="a"/>
    <w:link w:val="aa"/>
    <w:uiPriority w:val="99"/>
    <w:semiHidden/>
    <w:unhideWhenUsed/>
    <w:rsid w:val="008777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  <w:lang w:val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77752"/>
    <w:rPr>
      <w:rFonts w:asciiTheme="minorHAnsi" w:eastAsiaTheme="minorEastAsia" w:hAnsiTheme="minorHAnsi" w:cstheme="minorBidi"/>
      <w:color w:val="auto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87775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77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7752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E5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E5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E5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E56E2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8E56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af4">
    <w:name w:val="List Paragraph"/>
    <w:basedOn w:val="a"/>
    <w:uiPriority w:val="34"/>
    <w:qFormat/>
    <w:rsid w:val="0006572A"/>
    <w:pPr>
      <w:ind w:left="720"/>
      <w:contextualSpacing/>
    </w:pPr>
  </w:style>
  <w:style w:type="paragraph" w:styleId="af5">
    <w:name w:val="No Spacing"/>
    <w:uiPriority w:val="1"/>
    <w:qFormat/>
    <w:rsid w:val="002401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EED14102BC0D01A6360A9686BC83915D04F009FB6C43A1CD4D218B61CF2966D005B77F473BD0C4NDd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CBBFAD7376F81276DF87B337B776F8E829DF482042FD90D00D4BD231514083493082x1h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C099-E839-4B21-B52B-A8E12290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ГАЛИНА АНАТОЛЬЕВНА</dc:creator>
  <cp:lastModifiedBy>СЕЛЕЗНЕВА ГАЛИНА АНАТОЛЬЕВНА</cp:lastModifiedBy>
  <cp:revision>2</cp:revision>
  <cp:lastPrinted>2018-10-29T08:29:00Z</cp:lastPrinted>
  <dcterms:created xsi:type="dcterms:W3CDTF">2018-11-27T15:58:00Z</dcterms:created>
  <dcterms:modified xsi:type="dcterms:W3CDTF">2018-11-27T15:58:00Z</dcterms:modified>
</cp:coreProperties>
</file>