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59B" w:rsidRDefault="003A159B" w:rsidP="003A159B">
      <w:pPr>
        <w:spacing w:after="0" w:line="240" w:lineRule="auto"/>
        <w:jc w:val="center"/>
        <w:rPr>
          <w:rFonts w:ascii="Times New Roman" w:eastAsia="Times New Roman" w:hAnsi="Times New Roman" w:cs="Times New Roman"/>
          <w:b/>
          <w:sz w:val="36"/>
          <w:szCs w:val="36"/>
          <w:lang w:eastAsia="ru-RU"/>
        </w:rPr>
      </w:pPr>
      <w:proofErr w:type="gramStart"/>
      <w:r>
        <w:rPr>
          <w:rFonts w:ascii="Times New Roman" w:eastAsia="Times New Roman" w:hAnsi="Times New Roman" w:cs="Times New Roman"/>
          <w:b/>
          <w:sz w:val="36"/>
          <w:szCs w:val="36"/>
          <w:lang w:eastAsia="ru-RU"/>
        </w:rPr>
        <w:t>П</w:t>
      </w:r>
      <w:proofErr w:type="gramEnd"/>
      <w:r>
        <w:rPr>
          <w:rFonts w:ascii="Times New Roman" w:eastAsia="Times New Roman" w:hAnsi="Times New Roman" w:cs="Times New Roman"/>
          <w:b/>
          <w:sz w:val="36"/>
          <w:szCs w:val="36"/>
          <w:lang w:eastAsia="ru-RU"/>
        </w:rPr>
        <w:t xml:space="preserve"> Р О Т О К О Л</w:t>
      </w:r>
    </w:p>
    <w:p w:rsidR="003A159B" w:rsidRDefault="003A159B" w:rsidP="003A159B">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заседания Рабочего органа Совета по аудиторской деятельности </w:t>
      </w:r>
    </w:p>
    <w:p w:rsidR="003A159B" w:rsidRDefault="003A159B" w:rsidP="003A159B">
      <w:pPr>
        <w:spacing w:after="0" w:line="240" w:lineRule="auto"/>
        <w:jc w:val="center"/>
        <w:rPr>
          <w:rFonts w:ascii="Times New Roman" w:eastAsia="Times New Roman" w:hAnsi="Times New Roman" w:cs="Times New Roman"/>
          <w:sz w:val="28"/>
          <w:szCs w:val="28"/>
          <w:lang w:eastAsia="ru-RU"/>
        </w:rPr>
      </w:pPr>
    </w:p>
    <w:p w:rsidR="003A159B" w:rsidRDefault="003A159B" w:rsidP="003A159B">
      <w:pPr>
        <w:spacing w:after="0" w:line="240" w:lineRule="auto"/>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Москва</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u w:val="single"/>
          <w:lang w:eastAsia="ru-RU"/>
        </w:rPr>
        <w:t xml:space="preserve">от </w:t>
      </w:r>
      <w:r w:rsidR="005B47B7">
        <w:rPr>
          <w:rFonts w:ascii="Times New Roman" w:eastAsia="Times New Roman" w:hAnsi="Times New Roman" w:cs="Times New Roman"/>
          <w:b/>
          <w:sz w:val="28"/>
          <w:szCs w:val="28"/>
          <w:u w:val="single"/>
          <w:lang w:eastAsia="ru-RU"/>
        </w:rPr>
        <w:t xml:space="preserve">13 ноября </w:t>
      </w:r>
      <w:r>
        <w:rPr>
          <w:rFonts w:ascii="Times New Roman" w:eastAsia="Times New Roman" w:hAnsi="Times New Roman" w:cs="Times New Roman"/>
          <w:b/>
          <w:sz w:val="28"/>
          <w:szCs w:val="28"/>
          <w:u w:val="single"/>
          <w:lang w:eastAsia="ru-RU"/>
        </w:rPr>
        <w:t>201</w:t>
      </w:r>
      <w:r w:rsidR="005E26B6">
        <w:rPr>
          <w:rFonts w:ascii="Times New Roman" w:eastAsia="Times New Roman" w:hAnsi="Times New Roman" w:cs="Times New Roman"/>
          <w:b/>
          <w:sz w:val="28"/>
          <w:szCs w:val="28"/>
          <w:u w:val="single"/>
          <w:lang w:eastAsia="ru-RU"/>
        </w:rPr>
        <w:t>8</w:t>
      </w:r>
      <w:r>
        <w:rPr>
          <w:rFonts w:ascii="Times New Roman" w:eastAsia="Times New Roman" w:hAnsi="Times New Roman" w:cs="Times New Roman"/>
          <w:b/>
          <w:sz w:val="28"/>
          <w:szCs w:val="28"/>
          <w:u w:val="single"/>
          <w:lang w:eastAsia="ru-RU"/>
        </w:rPr>
        <w:t xml:space="preserve"> г. № </w:t>
      </w:r>
      <w:r w:rsidR="002E7280">
        <w:rPr>
          <w:rFonts w:ascii="Times New Roman" w:eastAsia="Times New Roman" w:hAnsi="Times New Roman" w:cs="Times New Roman"/>
          <w:b/>
          <w:sz w:val="28"/>
          <w:szCs w:val="28"/>
          <w:u w:val="single"/>
          <w:lang w:eastAsia="ru-RU"/>
        </w:rPr>
        <w:t>8</w:t>
      </w:r>
      <w:r w:rsidR="005B47B7">
        <w:rPr>
          <w:rFonts w:ascii="Times New Roman" w:eastAsia="Times New Roman" w:hAnsi="Times New Roman" w:cs="Times New Roman"/>
          <w:b/>
          <w:sz w:val="28"/>
          <w:szCs w:val="28"/>
          <w:u w:val="single"/>
          <w:lang w:eastAsia="ru-RU"/>
        </w:rPr>
        <w:t>2</w:t>
      </w:r>
      <w:r>
        <w:rPr>
          <w:rFonts w:ascii="Times New Roman" w:eastAsia="Times New Roman" w:hAnsi="Times New Roman" w:cs="Times New Roman"/>
          <w:b/>
          <w:sz w:val="28"/>
          <w:szCs w:val="28"/>
          <w:u w:val="single"/>
          <w:lang w:eastAsia="ru-RU"/>
        </w:rPr>
        <w:t xml:space="preserve"> </w:t>
      </w:r>
    </w:p>
    <w:p w:rsidR="003A159B" w:rsidRDefault="003A159B" w:rsidP="003A159B">
      <w:pPr>
        <w:spacing w:after="0" w:line="240" w:lineRule="auto"/>
        <w:jc w:val="center"/>
        <w:rPr>
          <w:rFonts w:ascii="Times New Roman" w:eastAsia="Times New Roman" w:hAnsi="Times New Roman" w:cs="Times New Roman"/>
          <w:b/>
          <w:sz w:val="28"/>
          <w:szCs w:val="28"/>
          <w:u w:val="single"/>
          <w:lang w:eastAsia="ru-RU"/>
        </w:rPr>
      </w:pPr>
    </w:p>
    <w:p w:rsidR="003A159B" w:rsidRDefault="003A159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ПРЕДСЕДАТЕЛЬСТВОВАЛ</w:t>
      </w:r>
    </w:p>
    <w:p w:rsidR="003A159B" w:rsidRDefault="000300AB" w:rsidP="003A159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2206EA">
        <w:rPr>
          <w:rFonts w:ascii="Times New Roman" w:eastAsia="Times New Roman" w:hAnsi="Times New Roman" w:cs="Times New Roman"/>
          <w:sz w:val="28"/>
          <w:szCs w:val="28"/>
          <w:lang w:eastAsia="ru-RU"/>
        </w:rPr>
        <w:t>редседател</w:t>
      </w:r>
      <w:r>
        <w:rPr>
          <w:rFonts w:ascii="Times New Roman" w:eastAsia="Times New Roman" w:hAnsi="Times New Roman" w:cs="Times New Roman"/>
          <w:sz w:val="28"/>
          <w:szCs w:val="28"/>
          <w:lang w:eastAsia="ru-RU"/>
        </w:rPr>
        <w:t>ь</w:t>
      </w:r>
      <w:r w:rsidR="003A159B" w:rsidRPr="004E0D67">
        <w:rPr>
          <w:rFonts w:ascii="Times New Roman" w:eastAsia="Times New Roman" w:hAnsi="Times New Roman" w:cs="Times New Roman"/>
          <w:sz w:val="28"/>
          <w:szCs w:val="28"/>
          <w:lang w:eastAsia="ru-RU"/>
        </w:rPr>
        <w:t xml:space="preserve"> </w:t>
      </w:r>
      <w:r w:rsidR="003A159B">
        <w:rPr>
          <w:rFonts w:ascii="Times New Roman" w:eastAsia="Times New Roman" w:hAnsi="Times New Roman" w:cs="Times New Roman"/>
          <w:sz w:val="28"/>
          <w:szCs w:val="28"/>
          <w:lang w:eastAsia="ru-RU"/>
        </w:rPr>
        <w:t xml:space="preserve">Рабочего органа Совета по аудиторской деятельности </w:t>
      </w:r>
    </w:p>
    <w:p w:rsidR="008A13C7" w:rsidRDefault="008A13C7" w:rsidP="008A13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 Старовойтова</w:t>
      </w:r>
    </w:p>
    <w:p w:rsidR="002206EA" w:rsidRDefault="002206EA" w:rsidP="002206EA">
      <w:pPr>
        <w:spacing w:after="0" w:line="240" w:lineRule="auto"/>
        <w:jc w:val="center"/>
        <w:rPr>
          <w:rFonts w:ascii="Times New Roman" w:eastAsia="Times New Roman" w:hAnsi="Times New Roman" w:cs="Times New Roman"/>
          <w:sz w:val="28"/>
          <w:szCs w:val="28"/>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p w:rsidR="003A159B" w:rsidRPr="004E2FD4" w:rsidRDefault="003A159B" w:rsidP="003A159B">
      <w:pPr>
        <w:spacing w:after="0" w:line="240" w:lineRule="auto"/>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u w:val="single"/>
          <w:lang w:eastAsia="ru-RU"/>
        </w:rPr>
        <w:t>Присутствовали</w:t>
      </w:r>
      <w:r w:rsidRPr="004E2FD4">
        <w:rPr>
          <w:rFonts w:ascii="Times New Roman" w:eastAsia="Times New Roman" w:hAnsi="Times New Roman" w:cs="Times New Roman"/>
          <w:sz w:val="28"/>
          <w:szCs w:val="28"/>
          <w:lang w:eastAsia="ru-RU"/>
        </w:rPr>
        <w:t>:</w:t>
      </w:r>
    </w:p>
    <w:p w:rsidR="003A159B" w:rsidRPr="004E2FD4" w:rsidRDefault="003A159B" w:rsidP="003A159B">
      <w:pPr>
        <w:spacing w:after="0" w:line="240" w:lineRule="auto"/>
        <w:rPr>
          <w:rFonts w:ascii="Times New Roman" w:eastAsia="Times New Roman" w:hAnsi="Times New Roman" w:cs="Times New Roman"/>
          <w:sz w:val="28"/>
          <w:szCs w:val="28"/>
          <w:lang w:eastAsia="ru-RU"/>
        </w:rPr>
      </w:pPr>
    </w:p>
    <w:tbl>
      <w:tblPr>
        <w:tblStyle w:val="a8"/>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708"/>
        <w:gridCol w:w="4962"/>
      </w:tblGrid>
      <w:tr w:rsidR="004E2FD4" w:rsidRPr="004E2FD4" w:rsidTr="003A159B">
        <w:trPr>
          <w:trHeight w:val="318"/>
        </w:trPr>
        <w:tc>
          <w:tcPr>
            <w:tcW w:w="4503" w:type="dxa"/>
            <w:hideMark/>
          </w:tcPr>
          <w:p w:rsidR="003A159B" w:rsidRPr="004E2FD4" w:rsidRDefault="003A159B">
            <w:pP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 xml:space="preserve">члены Рабочего органа Совета               </w:t>
            </w:r>
          </w:p>
        </w:tc>
        <w:tc>
          <w:tcPr>
            <w:tcW w:w="708" w:type="dxa"/>
            <w:hideMark/>
          </w:tcPr>
          <w:p w:rsidR="003A159B" w:rsidRPr="004E2FD4" w:rsidRDefault="003A159B">
            <w:pPr>
              <w:jc w:val="center"/>
              <w:rPr>
                <w:rFonts w:ascii="Times New Roman" w:eastAsia="Times New Roman" w:hAnsi="Times New Roman" w:cs="Times New Roman"/>
                <w:sz w:val="28"/>
                <w:szCs w:val="28"/>
                <w:lang w:eastAsia="ru-RU"/>
              </w:rPr>
            </w:pPr>
            <w:r w:rsidRPr="004E2FD4">
              <w:rPr>
                <w:rFonts w:ascii="Times New Roman" w:eastAsia="Times New Roman" w:hAnsi="Times New Roman" w:cs="Times New Roman"/>
                <w:sz w:val="28"/>
                <w:szCs w:val="28"/>
                <w:lang w:eastAsia="ru-RU"/>
              </w:rPr>
              <w:t>-</w:t>
            </w:r>
          </w:p>
        </w:tc>
        <w:tc>
          <w:tcPr>
            <w:tcW w:w="4962" w:type="dxa"/>
            <w:hideMark/>
          </w:tcPr>
          <w:p w:rsidR="005C1374" w:rsidRPr="005C19C8" w:rsidRDefault="00E02222">
            <w:pPr>
              <w:tabs>
                <w:tab w:val="left" w:pos="5775"/>
              </w:tabs>
              <w:rPr>
                <w:rFonts w:ascii="Times New Roman" w:eastAsia="Times New Roman" w:hAnsi="Times New Roman" w:cs="Times New Roman"/>
                <w:sz w:val="28"/>
                <w:szCs w:val="28"/>
              </w:rPr>
            </w:pPr>
            <w:r w:rsidRPr="005C19C8">
              <w:rPr>
                <w:rFonts w:ascii="Times New Roman" w:eastAsia="Times New Roman" w:hAnsi="Times New Roman" w:cs="Times New Roman"/>
                <w:sz w:val="28"/>
                <w:szCs w:val="28"/>
              </w:rPr>
              <w:t xml:space="preserve">Т.А. </w:t>
            </w:r>
            <w:proofErr w:type="spellStart"/>
            <w:r w:rsidRPr="005C19C8">
              <w:rPr>
                <w:rFonts w:ascii="Times New Roman" w:eastAsia="Times New Roman" w:hAnsi="Times New Roman" w:cs="Times New Roman"/>
                <w:sz w:val="28"/>
                <w:szCs w:val="28"/>
              </w:rPr>
              <w:t>Арвачева</w:t>
            </w:r>
            <w:proofErr w:type="spellEnd"/>
            <w:r w:rsidRPr="005C19C8">
              <w:rPr>
                <w:rFonts w:ascii="Times New Roman" w:eastAsia="Times New Roman" w:hAnsi="Times New Roman" w:cs="Times New Roman"/>
                <w:sz w:val="28"/>
                <w:szCs w:val="28"/>
              </w:rPr>
              <w:t>,</w:t>
            </w:r>
            <w:r w:rsidR="008E026B" w:rsidRPr="005C19C8">
              <w:rPr>
                <w:rFonts w:ascii="Times New Roman" w:eastAsia="Times New Roman" w:hAnsi="Times New Roman" w:cs="Times New Roman"/>
                <w:sz w:val="28"/>
                <w:szCs w:val="28"/>
              </w:rPr>
              <w:t xml:space="preserve"> </w:t>
            </w:r>
            <w:r w:rsidR="003A159B" w:rsidRPr="005C19C8">
              <w:rPr>
                <w:rFonts w:ascii="Times New Roman" w:eastAsia="Times New Roman" w:hAnsi="Times New Roman" w:cs="Times New Roman"/>
                <w:sz w:val="28"/>
                <w:szCs w:val="28"/>
              </w:rPr>
              <w:t>И.А. Буян,</w:t>
            </w:r>
            <w:r w:rsidR="008E026B" w:rsidRPr="005C19C8">
              <w:rPr>
                <w:rFonts w:ascii="Times New Roman" w:eastAsia="Times New Roman" w:hAnsi="Times New Roman" w:cs="Times New Roman"/>
                <w:sz w:val="28"/>
                <w:szCs w:val="28"/>
              </w:rPr>
              <w:t xml:space="preserve"> </w:t>
            </w:r>
          </w:p>
          <w:p w:rsidR="005C19C8" w:rsidRPr="005C19C8" w:rsidRDefault="00B715B0" w:rsidP="005C19C8">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 Егоров, </w:t>
            </w:r>
            <w:r w:rsidR="00E02222" w:rsidRPr="005C19C8">
              <w:rPr>
                <w:rFonts w:ascii="Times New Roman" w:eastAsia="Times New Roman" w:hAnsi="Times New Roman" w:cs="Times New Roman"/>
                <w:sz w:val="28"/>
                <w:szCs w:val="28"/>
              </w:rPr>
              <w:t>Н.В. Кобозева,</w:t>
            </w:r>
            <w:r w:rsidR="008E026B" w:rsidRPr="005C19C8">
              <w:rPr>
                <w:rFonts w:ascii="Times New Roman" w:eastAsia="Times New Roman" w:hAnsi="Times New Roman" w:cs="Times New Roman"/>
                <w:sz w:val="28"/>
                <w:szCs w:val="28"/>
              </w:rPr>
              <w:t xml:space="preserve"> </w:t>
            </w:r>
          </w:p>
          <w:p w:rsidR="005C19C8" w:rsidRDefault="00B715B0" w:rsidP="0042304A">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Л.А. Козлова, И.В. Красильникова, </w:t>
            </w:r>
            <w:r w:rsidR="008E026B" w:rsidRPr="005C19C8">
              <w:rPr>
                <w:rFonts w:ascii="Times New Roman" w:eastAsia="Times New Roman" w:hAnsi="Times New Roman" w:cs="Times New Roman"/>
                <w:sz w:val="28"/>
                <w:szCs w:val="28"/>
              </w:rPr>
              <w:t>М.Э. Надеждина,</w:t>
            </w:r>
            <w:r>
              <w:rPr>
                <w:rFonts w:ascii="Times New Roman" w:eastAsia="Times New Roman" w:hAnsi="Times New Roman" w:cs="Times New Roman"/>
                <w:sz w:val="28"/>
                <w:szCs w:val="28"/>
              </w:rPr>
              <w:t xml:space="preserve"> </w:t>
            </w:r>
            <w:r w:rsidR="003A159B" w:rsidRPr="005C19C8">
              <w:rPr>
                <w:rFonts w:ascii="Times New Roman" w:eastAsia="Times New Roman" w:hAnsi="Times New Roman" w:cs="Times New Roman"/>
                <w:sz w:val="28"/>
                <w:szCs w:val="28"/>
              </w:rPr>
              <w:t>О.А. Носова,</w:t>
            </w:r>
          </w:p>
          <w:p w:rsidR="00B715B0" w:rsidRDefault="00B715B0" w:rsidP="0042304A">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С.А. Рассказова-Николаева,</w:t>
            </w:r>
          </w:p>
          <w:p w:rsidR="00FB6C6B" w:rsidRPr="005C19C8" w:rsidRDefault="0042304A" w:rsidP="00FB6C6B">
            <w:pPr>
              <w:tabs>
                <w:tab w:val="left" w:pos="5775"/>
              </w:tabs>
              <w:rPr>
                <w:rFonts w:ascii="Times New Roman" w:eastAsia="Times New Roman" w:hAnsi="Times New Roman" w:cs="Times New Roman"/>
                <w:sz w:val="28"/>
                <w:szCs w:val="28"/>
              </w:rPr>
            </w:pPr>
            <w:r w:rsidRPr="005C19C8">
              <w:rPr>
                <w:rFonts w:ascii="Times New Roman" w:eastAsia="Times New Roman" w:hAnsi="Times New Roman" w:cs="Times New Roman"/>
                <w:sz w:val="28"/>
                <w:szCs w:val="28"/>
              </w:rPr>
              <w:t xml:space="preserve">А.Л. </w:t>
            </w:r>
            <w:proofErr w:type="spellStart"/>
            <w:r w:rsidRPr="005C19C8">
              <w:rPr>
                <w:rFonts w:ascii="Times New Roman" w:eastAsia="Times New Roman" w:hAnsi="Times New Roman" w:cs="Times New Roman"/>
                <w:sz w:val="28"/>
                <w:szCs w:val="28"/>
              </w:rPr>
              <w:t>Руф</w:t>
            </w:r>
            <w:proofErr w:type="spellEnd"/>
            <w:r w:rsidRPr="005C19C8">
              <w:rPr>
                <w:rFonts w:ascii="Times New Roman" w:eastAsia="Times New Roman" w:hAnsi="Times New Roman" w:cs="Times New Roman"/>
                <w:sz w:val="28"/>
                <w:szCs w:val="28"/>
              </w:rPr>
              <w:t>,</w:t>
            </w:r>
            <w:r w:rsidR="00B715B0">
              <w:rPr>
                <w:rFonts w:ascii="Times New Roman" w:eastAsia="Times New Roman" w:hAnsi="Times New Roman" w:cs="Times New Roman"/>
                <w:sz w:val="28"/>
                <w:szCs w:val="28"/>
              </w:rPr>
              <w:t xml:space="preserve"> </w:t>
            </w:r>
            <w:r w:rsidR="003A159B" w:rsidRPr="005C19C8">
              <w:rPr>
                <w:rFonts w:ascii="Times New Roman" w:eastAsia="Times New Roman" w:hAnsi="Times New Roman" w:cs="Times New Roman"/>
                <w:sz w:val="28"/>
                <w:szCs w:val="28"/>
              </w:rPr>
              <w:t>С.С. Суханов,</w:t>
            </w:r>
            <w:r w:rsidR="00FB6C6B" w:rsidRPr="005C19C8">
              <w:rPr>
                <w:rFonts w:ascii="Times New Roman" w:eastAsia="Times New Roman" w:hAnsi="Times New Roman" w:cs="Times New Roman"/>
                <w:sz w:val="28"/>
                <w:szCs w:val="28"/>
              </w:rPr>
              <w:t xml:space="preserve"> </w:t>
            </w:r>
          </w:p>
          <w:p w:rsidR="003A159B" w:rsidRPr="005C19C8" w:rsidRDefault="00FB6C6B" w:rsidP="00FB6C6B">
            <w:pPr>
              <w:tabs>
                <w:tab w:val="left" w:pos="5775"/>
              </w:tabs>
              <w:rPr>
                <w:rFonts w:ascii="Times New Roman" w:eastAsia="Times New Roman" w:hAnsi="Times New Roman" w:cs="Times New Roman"/>
                <w:sz w:val="28"/>
                <w:szCs w:val="28"/>
              </w:rPr>
            </w:pPr>
            <w:r w:rsidRPr="005C19C8">
              <w:rPr>
                <w:rFonts w:ascii="Times New Roman" w:eastAsia="Times New Roman" w:hAnsi="Times New Roman" w:cs="Times New Roman"/>
                <w:sz w:val="28"/>
                <w:szCs w:val="28"/>
              </w:rPr>
              <w:t xml:space="preserve">В.Т. Чая, А.Д. </w:t>
            </w:r>
            <w:proofErr w:type="spellStart"/>
            <w:r w:rsidRPr="005C19C8">
              <w:rPr>
                <w:rFonts w:ascii="Times New Roman" w:eastAsia="Times New Roman" w:hAnsi="Times New Roman" w:cs="Times New Roman"/>
                <w:sz w:val="28"/>
                <w:szCs w:val="28"/>
              </w:rPr>
              <w:t>Шеремет</w:t>
            </w:r>
            <w:proofErr w:type="spellEnd"/>
            <w:r w:rsidRPr="005C19C8">
              <w:rPr>
                <w:rFonts w:ascii="Times New Roman" w:eastAsia="Times New Roman" w:hAnsi="Times New Roman" w:cs="Times New Roman"/>
                <w:sz w:val="28"/>
                <w:szCs w:val="28"/>
              </w:rPr>
              <w:t>,</w:t>
            </w:r>
          </w:p>
        </w:tc>
      </w:tr>
      <w:tr w:rsidR="004E2FD4" w:rsidRPr="004E2FD4" w:rsidTr="003A159B">
        <w:trPr>
          <w:trHeight w:val="318"/>
        </w:trPr>
        <w:tc>
          <w:tcPr>
            <w:tcW w:w="4503" w:type="dxa"/>
          </w:tcPr>
          <w:p w:rsidR="003A159B" w:rsidRPr="004E2FD4" w:rsidRDefault="003A159B">
            <w:pPr>
              <w:rPr>
                <w:rFonts w:ascii="Times New Roman" w:eastAsia="Times New Roman" w:hAnsi="Times New Roman" w:cs="Times New Roman"/>
                <w:sz w:val="28"/>
                <w:szCs w:val="28"/>
                <w:lang w:eastAsia="ru-RU"/>
              </w:rPr>
            </w:pPr>
          </w:p>
        </w:tc>
        <w:tc>
          <w:tcPr>
            <w:tcW w:w="708" w:type="dxa"/>
          </w:tcPr>
          <w:p w:rsidR="003A159B" w:rsidRPr="004E2FD4" w:rsidRDefault="003A159B">
            <w:pPr>
              <w:rPr>
                <w:rFonts w:ascii="Times New Roman" w:eastAsia="Times New Roman" w:hAnsi="Times New Roman" w:cs="Times New Roman"/>
                <w:sz w:val="28"/>
                <w:szCs w:val="28"/>
                <w:lang w:eastAsia="ru-RU"/>
              </w:rPr>
            </w:pPr>
          </w:p>
        </w:tc>
        <w:tc>
          <w:tcPr>
            <w:tcW w:w="4962" w:type="dxa"/>
            <w:hideMark/>
          </w:tcPr>
          <w:p w:rsidR="003A159B" w:rsidRPr="005C19C8" w:rsidRDefault="0042304A" w:rsidP="00B55963">
            <w:pPr>
              <w:tabs>
                <w:tab w:val="left" w:pos="5775"/>
              </w:tabs>
              <w:rPr>
                <w:rFonts w:ascii="Times New Roman" w:eastAsia="Times New Roman" w:hAnsi="Times New Roman" w:cs="Times New Roman"/>
                <w:sz w:val="28"/>
                <w:szCs w:val="28"/>
              </w:rPr>
            </w:pPr>
            <w:r w:rsidRPr="005C19C8">
              <w:rPr>
                <w:rFonts w:ascii="Times New Roman" w:eastAsia="Times New Roman" w:hAnsi="Times New Roman" w:cs="Times New Roman"/>
                <w:sz w:val="28"/>
                <w:szCs w:val="28"/>
              </w:rPr>
              <w:t>Л.З. Шнейдман</w:t>
            </w:r>
          </w:p>
        </w:tc>
      </w:tr>
      <w:tr w:rsidR="004E2FD4" w:rsidRPr="004E2FD4" w:rsidTr="007C363D">
        <w:trPr>
          <w:trHeight w:val="468"/>
        </w:trPr>
        <w:tc>
          <w:tcPr>
            <w:tcW w:w="4503" w:type="dxa"/>
          </w:tcPr>
          <w:p w:rsidR="003A159B" w:rsidRPr="004E2FD4" w:rsidRDefault="003A159B">
            <w:pPr>
              <w:rPr>
                <w:rFonts w:ascii="Times New Roman" w:eastAsia="Times New Roman" w:hAnsi="Times New Roman" w:cs="Times New Roman"/>
                <w:sz w:val="28"/>
                <w:szCs w:val="28"/>
                <w:lang w:eastAsia="ru-RU"/>
              </w:rPr>
            </w:pPr>
          </w:p>
        </w:tc>
        <w:tc>
          <w:tcPr>
            <w:tcW w:w="708" w:type="dxa"/>
          </w:tcPr>
          <w:p w:rsidR="003A159B" w:rsidRPr="004E2FD4" w:rsidRDefault="003A159B">
            <w:pPr>
              <w:rPr>
                <w:rFonts w:ascii="Times New Roman" w:eastAsia="Times New Roman" w:hAnsi="Times New Roman" w:cs="Times New Roman"/>
                <w:sz w:val="28"/>
                <w:szCs w:val="28"/>
                <w:lang w:eastAsia="ru-RU"/>
              </w:rPr>
            </w:pPr>
          </w:p>
        </w:tc>
        <w:tc>
          <w:tcPr>
            <w:tcW w:w="4962" w:type="dxa"/>
          </w:tcPr>
          <w:p w:rsidR="003A159B" w:rsidRPr="005C19C8" w:rsidRDefault="003A159B">
            <w:pPr>
              <w:tabs>
                <w:tab w:val="left" w:pos="5775"/>
              </w:tabs>
              <w:rPr>
                <w:rFonts w:ascii="Times New Roman" w:eastAsia="Times New Roman" w:hAnsi="Times New Roman" w:cs="Times New Roman"/>
                <w:sz w:val="28"/>
                <w:szCs w:val="28"/>
              </w:rPr>
            </w:pPr>
          </w:p>
        </w:tc>
      </w:tr>
      <w:tr w:rsidR="004E2FD4" w:rsidRPr="004E2FD4" w:rsidTr="003A159B">
        <w:trPr>
          <w:trHeight w:val="232"/>
        </w:trPr>
        <w:tc>
          <w:tcPr>
            <w:tcW w:w="4503"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приглашенные   </w:t>
            </w:r>
          </w:p>
        </w:tc>
        <w:tc>
          <w:tcPr>
            <w:tcW w:w="708" w:type="dxa"/>
            <w:hideMark/>
          </w:tcPr>
          <w:p w:rsidR="003A159B" w:rsidRDefault="003A159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tc>
        <w:tc>
          <w:tcPr>
            <w:tcW w:w="4962" w:type="dxa"/>
            <w:vMerge w:val="restart"/>
            <w:hideMark/>
          </w:tcPr>
          <w:p w:rsidR="0081174A" w:rsidRDefault="0081174A" w:rsidP="0042304A">
            <w:pPr>
              <w:tabs>
                <w:tab w:val="left" w:pos="5775"/>
              </w:tabs>
              <w:rPr>
                <w:rFonts w:ascii="Times New Roman" w:eastAsia="Times New Roman" w:hAnsi="Times New Roman" w:cs="Times New Roman"/>
                <w:sz w:val="28"/>
                <w:szCs w:val="28"/>
              </w:rPr>
            </w:pPr>
            <w:r w:rsidRPr="005C19C8">
              <w:rPr>
                <w:rFonts w:ascii="Times New Roman" w:eastAsia="Times New Roman" w:hAnsi="Times New Roman" w:cs="Times New Roman"/>
                <w:sz w:val="28"/>
                <w:szCs w:val="28"/>
              </w:rPr>
              <w:t xml:space="preserve">Д.С. </w:t>
            </w:r>
            <w:proofErr w:type="spellStart"/>
            <w:r w:rsidRPr="005C19C8">
              <w:rPr>
                <w:rFonts w:ascii="Times New Roman" w:eastAsia="Times New Roman" w:hAnsi="Times New Roman" w:cs="Times New Roman"/>
                <w:sz w:val="28"/>
                <w:szCs w:val="28"/>
              </w:rPr>
              <w:t>Виташов</w:t>
            </w:r>
            <w:proofErr w:type="spellEnd"/>
            <w:r w:rsidRPr="005C19C8">
              <w:rPr>
                <w:rFonts w:ascii="Times New Roman" w:eastAsia="Times New Roman" w:hAnsi="Times New Roman" w:cs="Times New Roman"/>
                <w:sz w:val="28"/>
                <w:szCs w:val="28"/>
              </w:rPr>
              <w:t xml:space="preserve"> (</w:t>
            </w:r>
            <w:proofErr w:type="spellStart"/>
            <w:r w:rsidRPr="005C19C8">
              <w:rPr>
                <w:rFonts w:ascii="Times New Roman" w:eastAsia="Times New Roman" w:hAnsi="Times New Roman" w:cs="Times New Roman"/>
                <w:sz w:val="28"/>
                <w:szCs w:val="28"/>
              </w:rPr>
              <w:t>Росфинмониторинг</w:t>
            </w:r>
            <w:proofErr w:type="spellEnd"/>
            <w:r w:rsidRPr="005C19C8">
              <w:rPr>
                <w:rFonts w:ascii="Times New Roman" w:eastAsia="Times New Roman" w:hAnsi="Times New Roman" w:cs="Times New Roman"/>
                <w:sz w:val="28"/>
                <w:szCs w:val="28"/>
              </w:rPr>
              <w:t>),</w:t>
            </w:r>
          </w:p>
          <w:p w:rsidR="00B715B0" w:rsidRDefault="00B715B0" w:rsidP="00B715B0">
            <w:pPr>
              <w:tabs>
                <w:tab w:val="left" w:pos="5775"/>
              </w:tabs>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А.Ю. </w:t>
            </w:r>
            <w:proofErr w:type="spellStart"/>
            <w:r>
              <w:rPr>
                <w:rFonts w:ascii="Times New Roman" w:eastAsia="Times New Roman" w:hAnsi="Times New Roman" w:cs="Times New Roman"/>
                <w:sz w:val="28"/>
                <w:szCs w:val="28"/>
              </w:rPr>
              <w:t>Кромин</w:t>
            </w:r>
            <w:proofErr w:type="spellEnd"/>
            <w:r>
              <w:rPr>
                <w:rFonts w:ascii="Times New Roman" w:eastAsia="Times New Roman" w:hAnsi="Times New Roman" w:cs="Times New Roman"/>
                <w:sz w:val="28"/>
                <w:szCs w:val="28"/>
              </w:rPr>
              <w:t xml:space="preserve"> </w:t>
            </w:r>
            <w:r w:rsidRPr="0044415F">
              <w:rPr>
                <w:rFonts w:ascii="Times New Roman" w:eastAsia="Times New Roman" w:hAnsi="Times New Roman" w:cs="Times New Roman"/>
                <w:sz w:val="28"/>
                <w:szCs w:val="28"/>
              </w:rPr>
              <w:t>(АНО «Единая аттестационная комиссия»),</w:t>
            </w:r>
          </w:p>
          <w:p w:rsidR="00B715B0" w:rsidRPr="005C19C8" w:rsidRDefault="00B715B0" w:rsidP="0042304A">
            <w:pPr>
              <w:tabs>
                <w:tab w:val="left" w:pos="5775"/>
              </w:tabs>
              <w:rPr>
                <w:rFonts w:ascii="Times New Roman" w:eastAsia="Times New Roman" w:hAnsi="Times New Roman" w:cs="Times New Roman"/>
                <w:sz w:val="28"/>
                <w:szCs w:val="28"/>
              </w:rPr>
            </w:pPr>
            <w:r w:rsidRPr="00B715B0">
              <w:rPr>
                <w:rFonts w:ascii="Times New Roman" w:eastAsia="Times New Roman" w:hAnsi="Times New Roman" w:cs="Times New Roman"/>
                <w:sz w:val="28"/>
                <w:szCs w:val="28"/>
              </w:rPr>
              <w:t xml:space="preserve">А.А. </w:t>
            </w:r>
            <w:proofErr w:type="spellStart"/>
            <w:r w:rsidRPr="00B715B0">
              <w:rPr>
                <w:rFonts w:ascii="Times New Roman" w:eastAsia="Times New Roman" w:hAnsi="Times New Roman" w:cs="Times New Roman"/>
                <w:sz w:val="28"/>
                <w:szCs w:val="28"/>
              </w:rPr>
              <w:t>Мазурец</w:t>
            </w:r>
            <w:proofErr w:type="spellEnd"/>
            <w:r w:rsidRPr="00B715B0">
              <w:rPr>
                <w:rFonts w:ascii="Times New Roman" w:eastAsia="Times New Roman" w:hAnsi="Times New Roman" w:cs="Times New Roman"/>
                <w:sz w:val="28"/>
                <w:szCs w:val="28"/>
              </w:rPr>
              <w:t xml:space="preserve"> (Банк России),</w:t>
            </w:r>
          </w:p>
          <w:p w:rsidR="006B3E3E" w:rsidRPr="005C19C8" w:rsidRDefault="0042304A" w:rsidP="006B3E3E">
            <w:pPr>
              <w:tabs>
                <w:tab w:val="left" w:pos="5775"/>
              </w:tabs>
              <w:rPr>
                <w:rFonts w:ascii="Times New Roman" w:eastAsia="Times New Roman" w:hAnsi="Times New Roman" w:cs="Times New Roman"/>
                <w:sz w:val="28"/>
                <w:szCs w:val="28"/>
              </w:rPr>
            </w:pPr>
            <w:r w:rsidRPr="005C19C8">
              <w:rPr>
                <w:rFonts w:ascii="Times New Roman" w:eastAsia="Times New Roman" w:hAnsi="Times New Roman" w:cs="Times New Roman"/>
                <w:sz w:val="28"/>
                <w:szCs w:val="28"/>
              </w:rPr>
              <w:t xml:space="preserve">Л.Х. Муромцева </w:t>
            </w:r>
            <w:r w:rsidR="00E14CB1" w:rsidRPr="005C19C8">
              <w:rPr>
                <w:rFonts w:ascii="Times New Roman" w:eastAsia="Times New Roman" w:hAnsi="Times New Roman" w:cs="Times New Roman"/>
                <w:sz w:val="28"/>
                <w:szCs w:val="28"/>
              </w:rPr>
              <w:t>(Казначейство России),</w:t>
            </w:r>
            <w:r w:rsidR="0089038F" w:rsidRPr="005C19C8">
              <w:rPr>
                <w:rFonts w:ascii="Times New Roman" w:eastAsia="Times New Roman" w:hAnsi="Times New Roman" w:cs="Times New Roman"/>
                <w:sz w:val="28"/>
                <w:szCs w:val="28"/>
              </w:rPr>
              <w:t xml:space="preserve"> </w:t>
            </w:r>
            <w:r w:rsidR="00E14CB1" w:rsidRPr="005C19C8">
              <w:rPr>
                <w:rFonts w:ascii="Times New Roman" w:eastAsia="Times New Roman" w:hAnsi="Times New Roman" w:cs="Times New Roman"/>
                <w:sz w:val="28"/>
                <w:szCs w:val="28"/>
              </w:rPr>
              <w:t xml:space="preserve">С.В. </w:t>
            </w:r>
            <w:proofErr w:type="spellStart"/>
            <w:r w:rsidR="00E14CB1" w:rsidRPr="005C19C8">
              <w:rPr>
                <w:rFonts w:ascii="Times New Roman" w:eastAsia="Times New Roman" w:hAnsi="Times New Roman" w:cs="Times New Roman"/>
                <w:sz w:val="28"/>
                <w:szCs w:val="28"/>
              </w:rPr>
              <w:t>Соломяный</w:t>
            </w:r>
            <w:proofErr w:type="spellEnd"/>
            <w:r w:rsidR="00E14CB1" w:rsidRPr="005C19C8">
              <w:rPr>
                <w:rFonts w:ascii="Times New Roman" w:eastAsia="Times New Roman" w:hAnsi="Times New Roman" w:cs="Times New Roman"/>
                <w:sz w:val="28"/>
                <w:szCs w:val="28"/>
              </w:rPr>
              <w:t xml:space="preserve"> (Минфин России),</w:t>
            </w:r>
            <w:r w:rsidR="0089038F" w:rsidRPr="005C19C8">
              <w:rPr>
                <w:rFonts w:ascii="Times New Roman" w:eastAsia="Times New Roman" w:hAnsi="Times New Roman" w:cs="Times New Roman"/>
                <w:sz w:val="28"/>
                <w:szCs w:val="28"/>
              </w:rPr>
              <w:t xml:space="preserve"> </w:t>
            </w:r>
            <w:r w:rsidR="00DB48C7" w:rsidRPr="005C19C8">
              <w:rPr>
                <w:rFonts w:ascii="Times New Roman" w:eastAsia="Times New Roman" w:hAnsi="Times New Roman" w:cs="Times New Roman"/>
                <w:sz w:val="28"/>
                <w:szCs w:val="28"/>
              </w:rPr>
              <w:t>Е.А. Черемных (Минфин России)</w:t>
            </w:r>
            <w:r w:rsidR="00FB6C6B" w:rsidRPr="005C19C8">
              <w:rPr>
                <w:rFonts w:ascii="Times New Roman" w:eastAsia="Times New Roman" w:hAnsi="Times New Roman" w:cs="Times New Roman"/>
                <w:sz w:val="28"/>
                <w:szCs w:val="28"/>
              </w:rPr>
              <w:t>,</w:t>
            </w:r>
            <w:r w:rsidR="006B3E3E" w:rsidRPr="005C19C8">
              <w:rPr>
                <w:rFonts w:ascii="Times New Roman" w:eastAsia="Times New Roman" w:hAnsi="Times New Roman" w:cs="Times New Roman"/>
                <w:sz w:val="28"/>
                <w:szCs w:val="28"/>
              </w:rPr>
              <w:t xml:space="preserve"> О.А.</w:t>
            </w:r>
            <w:r w:rsidR="006B3E3E" w:rsidRPr="005C19C8">
              <w:rPr>
                <w:rFonts w:ascii="Times New Roman" w:eastAsia="Times New Roman" w:hAnsi="Times New Roman" w:cs="Times New Roman"/>
                <w:sz w:val="26"/>
                <w:szCs w:val="26"/>
                <w:lang w:eastAsia="ru-RU"/>
              </w:rPr>
              <w:t xml:space="preserve"> </w:t>
            </w:r>
            <w:proofErr w:type="spellStart"/>
            <w:r w:rsidR="006B3E3E" w:rsidRPr="005C19C8">
              <w:rPr>
                <w:rFonts w:ascii="Times New Roman" w:eastAsia="Times New Roman" w:hAnsi="Times New Roman" w:cs="Times New Roman"/>
                <w:sz w:val="28"/>
                <w:szCs w:val="28"/>
              </w:rPr>
              <w:t>Шоломицкая</w:t>
            </w:r>
            <w:proofErr w:type="spellEnd"/>
            <w:r w:rsidR="006B3E3E" w:rsidRPr="005C19C8">
              <w:rPr>
                <w:rFonts w:ascii="Times New Roman" w:eastAsia="Times New Roman" w:hAnsi="Times New Roman" w:cs="Times New Roman"/>
                <w:sz w:val="28"/>
                <w:szCs w:val="28"/>
              </w:rPr>
              <w:t xml:space="preserve">  (</w:t>
            </w:r>
            <w:proofErr w:type="spellStart"/>
            <w:r w:rsidR="006B3E3E" w:rsidRPr="005C19C8">
              <w:rPr>
                <w:rFonts w:ascii="Times New Roman" w:eastAsia="Times New Roman" w:hAnsi="Times New Roman" w:cs="Times New Roman"/>
                <w:sz w:val="28"/>
                <w:szCs w:val="28"/>
              </w:rPr>
              <w:t>Росфинмониторинг</w:t>
            </w:r>
            <w:proofErr w:type="spellEnd"/>
            <w:r w:rsidR="006B3E3E" w:rsidRPr="005C19C8">
              <w:rPr>
                <w:rFonts w:ascii="Times New Roman" w:eastAsia="Times New Roman" w:hAnsi="Times New Roman" w:cs="Times New Roman"/>
                <w:sz w:val="28"/>
                <w:szCs w:val="28"/>
              </w:rPr>
              <w:t xml:space="preserve">) </w:t>
            </w:r>
          </w:p>
          <w:p w:rsidR="00FB6C6B" w:rsidRPr="005C19C8" w:rsidRDefault="006B3E3E" w:rsidP="006B3E3E">
            <w:pPr>
              <w:tabs>
                <w:tab w:val="left" w:pos="5775"/>
              </w:tabs>
              <w:rPr>
                <w:rFonts w:ascii="Times New Roman" w:eastAsia="Times New Roman" w:hAnsi="Times New Roman" w:cs="Times New Roman"/>
                <w:sz w:val="28"/>
                <w:szCs w:val="28"/>
              </w:rPr>
            </w:pPr>
            <w:r w:rsidRPr="005C19C8">
              <w:rPr>
                <w:rFonts w:ascii="Times New Roman" w:eastAsia="Times New Roman" w:hAnsi="Times New Roman" w:cs="Times New Roman"/>
                <w:sz w:val="28"/>
                <w:szCs w:val="28"/>
              </w:rPr>
              <w:t xml:space="preserve"> </w:t>
            </w:r>
            <w:r w:rsidR="0089038F" w:rsidRPr="005C19C8">
              <w:rPr>
                <w:rFonts w:ascii="Times New Roman" w:eastAsia="Times New Roman" w:hAnsi="Times New Roman" w:cs="Times New Roman"/>
                <w:sz w:val="28"/>
                <w:szCs w:val="28"/>
              </w:rPr>
              <w:t xml:space="preserve"> </w:t>
            </w: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295"/>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r w:rsidR="004E2FD4" w:rsidRPr="004E2FD4" w:rsidTr="003A159B">
        <w:trPr>
          <w:trHeight w:val="378"/>
        </w:trPr>
        <w:tc>
          <w:tcPr>
            <w:tcW w:w="4503" w:type="dxa"/>
          </w:tcPr>
          <w:p w:rsidR="003A159B" w:rsidRDefault="003A159B">
            <w:pPr>
              <w:rPr>
                <w:rFonts w:ascii="Times New Roman" w:eastAsia="Times New Roman" w:hAnsi="Times New Roman" w:cs="Times New Roman"/>
                <w:sz w:val="28"/>
                <w:szCs w:val="28"/>
                <w:lang w:eastAsia="ru-RU"/>
              </w:rPr>
            </w:pPr>
          </w:p>
        </w:tc>
        <w:tc>
          <w:tcPr>
            <w:tcW w:w="708" w:type="dxa"/>
          </w:tcPr>
          <w:p w:rsidR="003A159B" w:rsidRDefault="003A159B">
            <w:pPr>
              <w:rPr>
                <w:rFonts w:ascii="Times New Roman" w:eastAsia="Times New Roman" w:hAnsi="Times New Roman" w:cs="Times New Roman"/>
                <w:sz w:val="28"/>
                <w:szCs w:val="28"/>
                <w:lang w:eastAsia="ru-RU"/>
              </w:rPr>
            </w:pPr>
          </w:p>
        </w:tc>
        <w:tc>
          <w:tcPr>
            <w:tcW w:w="0" w:type="auto"/>
            <w:vMerge/>
            <w:vAlign w:val="center"/>
            <w:hideMark/>
          </w:tcPr>
          <w:p w:rsidR="003A159B" w:rsidRPr="004E2FD4" w:rsidRDefault="003A159B">
            <w:pPr>
              <w:rPr>
                <w:rFonts w:ascii="Times New Roman" w:eastAsia="Times New Roman" w:hAnsi="Times New Roman" w:cs="Times New Roman"/>
                <w:sz w:val="28"/>
                <w:szCs w:val="28"/>
              </w:rPr>
            </w:pPr>
          </w:p>
        </w:tc>
      </w:tr>
    </w:tbl>
    <w:p w:rsidR="003A159B" w:rsidRDefault="003A159B" w:rsidP="003A159B">
      <w:pPr>
        <w:spacing w:after="0" w:line="240" w:lineRule="auto"/>
        <w:rPr>
          <w:rFonts w:ascii="Times New Roman" w:eastAsia="Times New Roman" w:hAnsi="Times New Roman" w:cs="Times New Roman"/>
          <w:sz w:val="28"/>
          <w:szCs w:val="28"/>
          <w:lang w:eastAsia="ru-RU"/>
        </w:rPr>
      </w:pPr>
    </w:p>
    <w:p w:rsidR="003A159B" w:rsidRDefault="003A159B" w:rsidP="003A159B">
      <w:pPr>
        <w:spacing w:after="0" w:line="240" w:lineRule="auto"/>
        <w:ind w:left="5529" w:hanging="5529"/>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Ι. О повестке дня заседания </w:t>
      </w:r>
      <w:r>
        <w:rPr>
          <w:rFonts w:ascii="Times New Roman" w:eastAsia="Times New Roman" w:hAnsi="Times New Roman" w:cs="Times New Roman"/>
          <w:sz w:val="28"/>
          <w:szCs w:val="28"/>
          <w:lang w:eastAsia="ru-RU"/>
        </w:rPr>
        <w:t xml:space="preserve">Рабочего органа </w:t>
      </w:r>
      <w:r>
        <w:rPr>
          <w:rFonts w:ascii="Times New Roman" w:eastAsia="Times New Roman" w:hAnsi="Times New Roman" w:cs="Times New Roman"/>
          <w:sz w:val="28"/>
          <w:szCs w:val="20"/>
          <w:lang w:eastAsia="ru-RU"/>
        </w:rPr>
        <w:t>Совета по аудиторской деятельности</w:t>
      </w:r>
    </w:p>
    <w:p w:rsidR="003A159B" w:rsidRDefault="003A159B" w:rsidP="003A159B">
      <w:pPr>
        <w:tabs>
          <w:tab w:val="left" w:pos="180"/>
        </w:tabs>
        <w:spacing w:after="0" w:line="240" w:lineRule="auto"/>
        <w:rPr>
          <w:rFonts w:ascii="Times New Roman" w:eastAsia="Times New Roman" w:hAnsi="Times New Roman" w:cs="Times New Roman"/>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2512969D" wp14:editId="5528BB22">
                <wp:simplePos x="0" y="0"/>
                <wp:positionH relativeFrom="margin">
                  <wp:align>center</wp:align>
                </wp:positionH>
                <wp:positionV relativeFrom="paragraph">
                  <wp:posOffset>186690</wp:posOffset>
                </wp:positionV>
                <wp:extent cx="6400800" cy="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 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XZWQIAAG4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&#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E7jF2V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000A690A" w:rsidRPr="000A690A">
        <w:rPr>
          <w:rFonts w:ascii="Times New Roman" w:eastAsia="Times New Roman" w:hAnsi="Times New Roman" w:cs="Times New Roman"/>
          <w:color w:val="000000" w:themeColor="text1"/>
          <w:sz w:val="28"/>
          <w:szCs w:val="28"/>
          <w:lang w:eastAsia="ru-RU"/>
        </w:rPr>
        <w:t>Старовойтова</w:t>
      </w:r>
      <w:r>
        <w:rPr>
          <w:rFonts w:ascii="Times New Roman" w:eastAsia="Times New Roman" w:hAnsi="Times New Roman" w:cs="Times New Roman"/>
          <w:color w:val="000000" w:themeColor="text1"/>
          <w:sz w:val="28"/>
          <w:szCs w:val="28"/>
          <w:lang w:eastAsia="ru-RU"/>
        </w:rPr>
        <w:t>)</w:t>
      </w:r>
    </w:p>
    <w:p w:rsidR="003A159B" w:rsidRDefault="003A159B" w:rsidP="003A159B">
      <w:pPr>
        <w:spacing w:after="0" w:line="240" w:lineRule="auto"/>
        <w:jc w:val="center"/>
        <w:rPr>
          <w:rFonts w:ascii="Times New Roman" w:eastAsia="Times New Roman" w:hAnsi="Times New Roman" w:cs="Times New Roman"/>
          <w:color w:val="000000" w:themeColor="text1"/>
          <w:sz w:val="28"/>
          <w:szCs w:val="28"/>
          <w:lang w:eastAsia="ru-RU"/>
        </w:rPr>
      </w:pPr>
    </w:p>
    <w:p w:rsidR="008B79ED" w:rsidRPr="008B79ED" w:rsidRDefault="00770AEF" w:rsidP="008B79E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8B79ED">
        <w:rPr>
          <w:rFonts w:ascii="Times New Roman" w:eastAsia="Times New Roman" w:hAnsi="Times New Roman" w:cs="Times New Roman"/>
          <w:sz w:val="28"/>
          <w:szCs w:val="28"/>
          <w:lang w:eastAsia="ru-RU"/>
        </w:rPr>
        <w:t>твердить повестку заседания согласно приложению.</w:t>
      </w:r>
    </w:p>
    <w:p w:rsidR="000A221D" w:rsidRDefault="000A221D" w:rsidP="003A159B">
      <w:pPr>
        <w:spacing w:after="0" w:line="240" w:lineRule="auto"/>
        <w:ind w:firstLine="708"/>
        <w:jc w:val="both"/>
        <w:rPr>
          <w:rFonts w:ascii="Times New Roman" w:eastAsia="Times New Roman" w:hAnsi="Times New Roman" w:cs="Times New Roman"/>
          <w:sz w:val="28"/>
          <w:szCs w:val="28"/>
          <w:lang w:eastAsia="ru-RU"/>
        </w:rPr>
      </w:pPr>
    </w:p>
    <w:p w:rsidR="00EE139D" w:rsidRDefault="00EE139D" w:rsidP="00C6136E">
      <w:pPr>
        <w:spacing w:after="0" w:line="240" w:lineRule="auto"/>
        <w:jc w:val="center"/>
        <w:rPr>
          <w:rFonts w:ascii="Times New Roman" w:eastAsia="Times New Roman" w:hAnsi="Times New Roman" w:cs="Times New Roman"/>
          <w:sz w:val="28"/>
          <w:szCs w:val="28"/>
          <w:lang w:eastAsia="ru-RU"/>
        </w:rPr>
      </w:pPr>
    </w:p>
    <w:p w:rsidR="003A159B" w:rsidRDefault="003A159B" w:rsidP="00C6136E">
      <w:pPr>
        <w:spacing w:after="0" w:line="240" w:lineRule="auto"/>
        <w:jc w:val="center"/>
        <w:rPr>
          <w:rFonts w:ascii="Times New Roman" w:hAnsi="Times New Roman"/>
          <w:sz w:val="28"/>
          <w:szCs w:val="28"/>
          <w:lang w:eastAsia="ru-RU"/>
        </w:rPr>
      </w:pPr>
      <w:r>
        <w:rPr>
          <w:rFonts w:ascii="Times New Roman" w:eastAsia="Times New Roman" w:hAnsi="Times New Roman" w:cs="Times New Roman"/>
          <w:sz w:val="28"/>
          <w:szCs w:val="20"/>
          <w:lang w:eastAsia="ru-RU"/>
        </w:rPr>
        <w:t>ΙΙ.</w:t>
      </w:r>
      <w:r>
        <w:rPr>
          <w:rFonts w:ascii="Times New Roman" w:hAnsi="Times New Roman"/>
          <w:sz w:val="28"/>
          <w:szCs w:val="28"/>
          <w:lang w:eastAsia="ru-RU"/>
        </w:rPr>
        <w:t xml:space="preserve"> </w:t>
      </w:r>
      <w:r w:rsidR="0044441E" w:rsidRPr="0044441E">
        <w:rPr>
          <w:rFonts w:ascii="Times New Roman" w:hAnsi="Times New Roman"/>
          <w:sz w:val="28"/>
          <w:szCs w:val="28"/>
          <w:lang w:eastAsia="ru-RU"/>
        </w:rPr>
        <w:t>О проекте Методических рекомендаций по рассмотрению аудиторскими организациями и индивидуальными аудиторами при оказан</w:t>
      </w:r>
      <w:proofErr w:type="gramStart"/>
      <w:r w:rsidR="0044441E" w:rsidRPr="0044441E">
        <w:rPr>
          <w:rFonts w:ascii="Times New Roman" w:hAnsi="Times New Roman"/>
          <w:sz w:val="28"/>
          <w:szCs w:val="28"/>
          <w:lang w:eastAsia="ru-RU"/>
        </w:rPr>
        <w:t>ии ау</w:t>
      </w:r>
      <w:proofErr w:type="gramEnd"/>
      <w:r w:rsidR="0044441E" w:rsidRPr="0044441E">
        <w:rPr>
          <w:rFonts w:ascii="Times New Roman" w:hAnsi="Times New Roman"/>
          <w:sz w:val="28"/>
          <w:szCs w:val="28"/>
          <w:lang w:eastAsia="ru-RU"/>
        </w:rPr>
        <w:t>диторских услуг рисков легализации (отмывания) доходов, полученных преступным путем, и финансирования терроризма</w:t>
      </w:r>
    </w:p>
    <w:p w:rsidR="003A159B" w:rsidRDefault="003A159B" w:rsidP="003A159B">
      <w:pPr>
        <w:spacing w:after="0" w:line="240" w:lineRule="auto"/>
        <w:contextualSpacing/>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Pr>
          <w:noProof/>
          <w:lang w:eastAsia="ru-RU"/>
        </w:rPr>
        <mc:AlternateContent>
          <mc:Choice Requires="wps">
            <w:drawing>
              <wp:anchor distT="0" distB="0" distL="114300" distR="114300" simplePos="0" relativeHeight="251663360" behindDoc="0" locked="0" layoutInCell="1" allowOverlap="1" wp14:anchorId="169FE6BD" wp14:editId="0F639CE8">
                <wp:simplePos x="0" y="0"/>
                <wp:positionH relativeFrom="margin">
                  <wp:align>center</wp:align>
                </wp:positionH>
                <wp:positionV relativeFrom="paragraph">
                  <wp:posOffset>186690</wp:posOffset>
                </wp:positionV>
                <wp:extent cx="6400800" cy="0"/>
                <wp:effectExtent l="0" t="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 y;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">
                <w10:wrap anchorx="margin"/>
              </v:line>
            </w:pict>
          </mc:Fallback>
        </mc:AlternateContent>
      </w:r>
    </w:p>
    <w:p w:rsidR="003A159B" w:rsidRDefault="003A159B" w:rsidP="003A159B">
      <w:pPr>
        <w:spacing w:after="0" w:line="240" w:lineRule="auto"/>
        <w:contextualSpacing/>
        <w:jc w:val="center"/>
        <w:rPr>
          <w:rFonts w:ascii="Times New Roman" w:eastAsia="Times New Roman" w:hAnsi="Times New Roman" w:cs="Times New Roman"/>
          <w:sz w:val="28"/>
          <w:szCs w:val="20"/>
          <w:lang w:eastAsia="ru-RU"/>
        </w:rPr>
      </w:pPr>
      <w:r w:rsidRPr="00CC6246">
        <w:rPr>
          <w:rFonts w:ascii="Times New Roman" w:eastAsia="Times New Roman" w:hAnsi="Times New Roman" w:cs="Times New Roman"/>
          <w:sz w:val="28"/>
          <w:szCs w:val="20"/>
          <w:lang w:eastAsia="ru-RU"/>
        </w:rPr>
        <w:t>(</w:t>
      </w:r>
      <w:proofErr w:type="spellStart"/>
      <w:r w:rsidR="0044441E" w:rsidRPr="0044441E">
        <w:rPr>
          <w:rFonts w:ascii="Times New Roman" w:eastAsia="Times New Roman" w:hAnsi="Times New Roman" w:cs="Times New Roman"/>
          <w:sz w:val="28"/>
          <w:szCs w:val="20"/>
          <w:lang w:eastAsia="ru-RU"/>
        </w:rPr>
        <w:t>Виташов</w:t>
      </w:r>
      <w:proofErr w:type="spellEnd"/>
      <w:r w:rsidR="00386D6A">
        <w:rPr>
          <w:rFonts w:ascii="Times New Roman" w:eastAsia="Times New Roman" w:hAnsi="Times New Roman" w:cs="Times New Roman"/>
          <w:sz w:val="28"/>
          <w:szCs w:val="20"/>
          <w:lang w:eastAsia="ru-RU"/>
        </w:rPr>
        <w:t xml:space="preserve">, Шнейдман, </w:t>
      </w:r>
      <w:proofErr w:type="spellStart"/>
      <w:r w:rsidR="00386D6A" w:rsidRPr="00386D6A">
        <w:rPr>
          <w:rFonts w:ascii="Times New Roman" w:eastAsia="Times New Roman" w:hAnsi="Times New Roman" w:cs="Times New Roman"/>
          <w:sz w:val="28"/>
          <w:szCs w:val="20"/>
          <w:lang w:eastAsia="ru-RU"/>
        </w:rPr>
        <w:t>Шоломицкая</w:t>
      </w:r>
      <w:proofErr w:type="spellEnd"/>
      <w:r w:rsidRPr="008D737C">
        <w:rPr>
          <w:rFonts w:ascii="Times New Roman" w:eastAsia="Times New Roman" w:hAnsi="Times New Roman" w:cs="Times New Roman"/>
          <w:sz w:val="28"/>
          <w:szCs w:val="20"/>
          <w:lang w:eastAsia="ru-RU"/>
        </w:rPr>
        <w:t>)</w:t>
      </w:r>
    </w:p>
    <w:p w:rsidR="00002C7D" w:rsidRPr="00DE0A48" w:rsidRDefault="00002C7D" w:rsidP="003A159B">
      <w:pPr>
        <w:spacing w:after="0" w:line="240" w:lineRule="auto"/>
        <w:contextualSpacing/>
        <w:jc w:val="center"/>
        <w:rPr>
          <w:rFonts w:ascii="Times New Roman" w:eastAsia="Times New Roman" w:hAnsi="Times New Roman" w:cs="Times New Roman"/>
          <w:sz w:val="28"/>
          <w:szCs w:val="20"/>
          <w:lang w:eastAsia="ru-RU"/>
        </w:rPr>
      </w:pPr>
    </w:p>
    <w:p w:rsidR="00D32ED0" w:rsidRPr="00D32ED0" w:rsidRDefault="004367B1" w:rsidP="00D32E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441E" w:rsidRPr="00D32ED0">
        <w:rPr>
          <w:rFonts w:ascii="Times New Roman" w:eastAsia="Times New Roman" w:hAnsi="Times New Roman" w:cs="Times New Roman"/>
          <w:sz w:val="28"/>
          <w:szCs w:val="28"/>
          <w:lang w:eastAsia="ru-RU"/>
        </w:rPr>
        <w:t xml:space="preserve">1. Принять к сведению информацию </w:t>
      </w:r>
      <w:proofErr w:type="spellStart"/>
      <w:r w:rsidR="0044441E" w:rsidRPr="00D32ED0">
        <w:rPr>
          <w:rFonts w:ascii="Times New Roman" w:eastAsia="Times New Roman" w:hAnsi="Times New Roman" w:cs="Times New Roman"/>
          <w:sz w:val="28"/>
          <w:szCs w:val="28"/>
          <w:lang w:eastAsia="ru-RU"/>
        </w:rPr>
        <w:t>Росфинмониторинга</w:t>
      </w:r>
      <w:proofErr w:type="spellEnd"/>
      <w:r w:rsidR="0044441E" w:rsidRPr="00D32ED0">
        <w:rPr>
          <w:rFonts w:ascii="Times New Roman" w:eastAsia="Times New Roman" w:hAnsi="Times New Roman" w:cs="Times New Roman"/>
          <w:sz w:val="28"/>
          <w:szCs w:val="28"/>
          <w:lang w:eastAsia="ru-RU"/>
        </w:rPr>
        <w:t xml:space="preserve"> (Д.С. </w:t>
      </w:r>
      <w:proofErr w:type="spellStart"/>
      <w:r w:rsidR="0044441E" w:rsidRPr="00D32ED0">
        <w:rPr>
          <w:rFonts w:ascii="Times New Roman" w:eastAsia="Times New Roman" w:hAnsi="Times New Roman" w:cs="Times New Roman"/>
          <w:sz w:val="28"/>
          <w:szCs w:val="28"/>
          <w:lang w:eastAsia="ru-RU"/>
        </w:rPr>
        <w:t>Виташов</w:t>
      </w:r>
      <w:proofErr w:type="spellEnd"/>
      <w:r w:rsidR="0044441E" w:rsidRPr="00D32ED0">
        <w:rPr>
          <w:rFonts w:ascii="Times New Roman" w:eastAsia="Times New Roman" w:hAnsi="Times New Roman" w:cs="Times New Roman"/>
          <w:sz w:val="28"/>
          <w:szCs w:val="28"/>
          <w:lang w:eastAsia="ru-RU"/>
        </w:rPr>
        <w:t>) по данному вопросу.</w:t>
      </w:r>
    </w:p>
    <w:p w:rsidR="0044441E" w:rsidRPr="0044441E" w:rsidRDefault="00D32ED0" w:rsidP="00D32ED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441E" w:rsidRPr="00D32ED0">
        <w:rPr>
          <w:rFonts w:ascii="Times New Roman" w:eastAsia="Times New Roman" w:hAnsi="Times New Roman" w:cs="Times New Roman"/>
          <w:sz w:val="28"/>
          <w:szCs w:val="28"/>
          <w:lang w:eastAsia="ru-RU"/>
        </w:rPr>
        <w:t xml:space="preserve">2. </w:t>
      </w:r>
      <w:r w:rsidR="004845BD">
        <w:rPr>
          <w:rFonts w:ascii="Times New Roman" w:eastAsia="Times New Roman" w:hAnsi="Times New Roman" w:cs="Times New Roman"/>
          <w:bCs/>
          <w:sz w:val="28"/>
          <w:szCs w:val="28"/>
          <w:lang w:eastAsia="ru-RU"/>
        </w:rPr>
        <w:t>С учетом состоявшегося обсуждения р</w:t>
      </w:r>
      <w:r w:rsidR="0044441E" w:rsidRPr="00D32ED0">
        <w:rPr>
          <w:rFonts w:ascii="Times New Roman" w:eastAsia="Times New Roman" w:hAnsi="Times New Roman" w:cs="Times New Roman"/>
          <w:sz w:val="28"/>
          <w:szCs w:val="28"/>
          <w:lang w:eastAsia="ru-RU"/>
        </w:rPr>
        <w:t>екомендовать Совету по аудиторской деятельности одобрить М</w:t>
      </w:r>
      <w:r w:rsidR="0044441E" w:rsidRPr="0044441E">
        <w:rPr>
          <w:rFonts w:ascii="Times New Roman" w:eastAsia="Times New Roman" w:hAnsi="Times New Roman" w:cs="Times New Roman"/>
          <w:sz w:val="28"/>
          <w:szCs w:val="28"/>
          <w:lang w:eastAsia="ru-RU"/>
        </w:rPr>
        <w:t>етодические рекомендации по рассмотрению аудиторскими организациями и индивидуальными аудиторами при оказан</w:t>
      </w:r>
      <w:proofErr w:type="gramStart"/>
      <w:r w:rsidR="0044441E" w:rsidRPr="0044441E">
        <w:rPr>
          <w:rFonts w:ascii="Times New Roman" w:eastAsia="Times New Roman" w:hAnsi="Times New Roman" w:cs="Times New Roman"/>
          <w:sz w:val="28"/>
          <w:szCs w:val="28"/>
          <w:lang w:eastAsia="ru-RU"/>
        </w:rPr>
        <w:t>ии ау</w:t>
      </w:r>
      <w:proofErr w:type="gramEnd"/>
      <w:r w:rsidR="0044441E" w:rsidRPr="0044441E">
        <w:rPr>
          <w:rFonts w:ascii="Times New Roman" w:eastAsia="Times New Roman" w:hAnsi="Times New Roman" w:cs="Times New Roman"/>
          <w:sz w:val="28"/>
          <w:szCs w:val="28"/>
          <w:lang w:eastAsia="ru-RU"/>
        </w:rPr>
        <w:t>диторских услуг рисков легализации (отмывания) доходов, полученных преступным путем, и финансирования терроризм</w:t>
      </w:r>
      <w:r w:rsidR="000300AB">
        <w:rPr>
          <w:rFonts w:ascii="Times New Roman" w:eastAsia="Times New Roman" w:hAnsi="Times New Roman" w:cs="Times New Roman"/>
          <w:sz w:val="28"/>
          <w:szCs w:val="28"/>
          <w:lang w:eastAsia="ru-RU"/>
        </w:rPr>
        <w:t>,</w:t>
      </w:r>
      <w:r w:rsidR="0044441E" w:rsidRPr="0044441E">
        <w:rPr>
          <w:rFonts w:ascii="Times New Roman" w:eastAsia="Times New Roman" w:hAnsi="Times New Roman" w:cs="Times New Roman"/>
          <w:sz w:val="28"/>
          <w:szCs w:val="28"/>
          <w:lang w:eastAsia="ru-RU"/>
        </w:rPr>
        <w:t xml:space="preserve"> </w:t>
      </w:r>
      <w:r w:rsidR="0044441E" w:rsidRPr="00D32ED0">
        <w:rPr>
          <w:rFonts w:ascii="Times New Roman" w:eastAsia="Times New Roman" w:hAnsi="Times New Roman" w:cs="Times New Roman"/>
          <w:sz w:val="28"/>
          <w:szCs w:val="28"/>
          <w:lang w:eastAsia="ru-RU"/>
        </w:rPr>
        <w:t>согласно приложению.</w:t>
      </w:r>
    </w:p>
    <w:p w:rsidR="0044441E" w:rsidRPr="0044441E" w:rsidRDefault="0044441E" w:rsidP="0044441E">
      <w:pPr>
        <w:spacing w:after="0" w:line="240" w:lineRule="auto"/>
        <w:jc w:val="both"/>
        <w:rPr>
          <w:rFonts w:ascii="Times New Roman" w:eastAsia="Times New Roman" w:hAnsi="Times New Roman" w:cs="Times New Roman"/>
          <w:sz w:val="28"/>
          <w:szCs w:val="28"/>
          <w:lang w:eastAsia="ru-RU"/>
        </w:rPr>
      </w:pPr>
      <w:r w:rsidRPr="0044441E">
        <w:rPr>
          <w:rFonts w:ascii="Times New Roman" w:eastAsia="Times New Roman" w:hAnsi="Times New Roman" w:cs="Times New Roman"/>
          <w:sz w:val="28"/>
          <w:szCs w:val="28"/>
          <w:lang w:eastAsia="ru-RU"/>
        </w:rPr>
        <w:tab/>
      </w:r>
      <w:r w:rsidRPr="00D32ED0">
        <w:rPr>
          <w:rFonts w:ascii="Times New Roman" w:eastAsia="Times New Roman" w:hAnsi="Times New Roman" w:cs="Times New Roman"/>
          <w:sz w:val="28"/>
          <w:szCs w:val="28"/>
          <w:lang w:eastAsia="ru-RU"/>
        </w:rPr>
        <w:t>3. Пр</w:t>
      </w:r>
      <w:r w:rsidR="000300AB">
        <w:rPr>
          <w:rFonts w:ascii="Times New Roman" w:eastAsia="Times New Roman" w:hAnsi="Times New Roman" w:cs="Times New Roman"/>
          <w:sz w:val="28"/>
          <w:szCs w:val="28"/>
          <w:lang w:eastAsia="ru-RU"/>
        </w:rPr>
        <w:t>едложить</w:t>
      </w:r>
      <w:r w:rsidRPr="00D32ED0">
        <w:rPr>
          <w:rFonts w:ascii="Times New Roman" w:eastAsia="Times New Roman" w:hAnsi="Times New Roman" w:cs="Times New Roman"/>
          <w:sz w:val="28"/>
          <w:szCs w:val="28"/>
          <w:lang w:eastAsia="ru-RU"/>
        </w:rPr>
        <w:t xml:space="preserve"> </w:t>
      </w:r>
      <w:proofErr w:type="spellStart"/>
      <w:r w:rsidRPr="0044441E">
        <w:rPr>
          <w:rFonts w:ascii="Times New Roman" w:eastAsia="Times New Roman" w:hAnsi="Times New Roman" w:cs="Times New Roman"/>
          <w:sz w:val="28"/>
          <w:szCs w:val="28"/>
          <w:lang w:eastAsia="ru-RU"/>
        </w:rPr>
        <w:t>Росфинмониторинг</w:t>
      </w:r>
      <w:r w:rsidR="000300AB">
        <w:rPr>
          <w:rFonts w:ascii="Times New Roman" w:eastAsia="Times New Roman" w:hAnsi="Times New Roman" w:cs="Times New Roman"/>
          <w:sz w:val="28"/>
          <w:szCs w:val="28"/>
          <w:lang w:eastAsia="ru-RU"/>
        </w:rPr>
        <w:t>у</w:t>
      </w:r>
      <w:proofErr w:type="spellEnd"/>
      <w:r w:rsidRPr="00D32ED0">
        <w:rPr>
          <w:rFonts w:ascii="Times New Roman" w:eastAsia="Times New Roman" w:hAnsi="Times New Roman" w:cs="Times New Roman"/>
          <w:sz w:val="28"/>
          <w:szCs w:val="28"/>
          <w:lang w:eastAsia="ru-RU"/>
        </w:rPr>
        <w:t xml:space="preserve"> представить данный вопрос Совету по аудиторской деятельности.</w:t>
      </w:r>
    </w:p>
    <w:p w:rsidR="00FE38AE" w:rsidRDefault="00FE38AE" w:rsidP="00750D30">
      <w:pPr>
        <w:pStyle w:val="af1"/>
        <w:shd w:val="clear" w:color="auto" w:fill="FFFFFF"/>
        <w:spacing w:before="0" w:beforeAutospacing="0" w:after="0" w:afterAutospacing="0"/>
        <w:jc w:val="both"/>
        <w:rPr>
          <w:sz w:val="28"/>
          <w:szCs w:val="28"/>
        </w:rPr>
      </w:pPr>
      <w:r w:rsidRPr="00FE38AE">
        <w:rPr>
          <w:sz w:val="28"/>
          <w:szCs w:val="28"/>
        </w:rPr>
        <w:tab/>
      </w:r>
    </w:p>
    <w:p w:rsidR="007F7436" w:rsidRPr="00FE38AE" w:rsidRDefault="007F7436" w:rsidP="00750D30">
      <w:pPr>
        <w:pStyle w:val="af1"/>
        <w:shd w:val="clear" w:color="auto" w:fill="FFFFFF"/>
        <w:spacing w:before="0" w:beforeAutospacing="0" w:after="0" w:afterAutospacing="0"/>
        <w:jc w:val="both"/>
        <w:rPr>
          <w:sz w:val="28"/>
        </w:rPr>
      </w:pPr>
    </w:p>
    <w:p w:rsidR="003A159B" w:rsidRPr="001A6CF7" w:rsidRDefault="001F3548" w:rsidP="00C6136E">
      <w:pPr>
        <w:spacing w:after="0" w:line="240" w:lineRule="auto"/>
        <w:contextualSpacing/>
        <w:jc w:val="center"/>
        <w:rPr>
          <w:rFonts w:ascii="Times New Roman" w:hAnsi="Times New Roman"/>
          <w:sz w:val="28"/>
          <w:szCs w:val="28"/>
          <w:lang w:eastAsia="ru-RU"/>
        </w:rPr>
      </w:pPr>
      <w:r w:rsidRPr="001A6CF7">
        <w:rPr>
          <w:rFonts w:ascii="Times New Roman" w:eastAsia="Times New Roman" w:hAnsi="Times New Roman" w:cs="Times New Roman"/>
          <w:sz w:val="28"/>
          <w:szCs w:val="20"/>
          <w:lang w:eastAsia="ru-RU"/>
        </w:rPr>
        <w:t>IΙΙ</w:t>
      </w:r>
      <w:r w:rsidR="003A159B" w:rsidRPr="001A6CF7">
        <w:rPr>
          <w:rFonts w:ascii="Times New Roman" w:eastAsia="Calibri" w:hAnsi="Times New Roman" w:cs="Times New Roman"/>
          <w:sz w:val="28"/>
          <w:szCs w:val="28"/>
          <w:lang w:eastAsia="ru-RU"/>
        </w:rPr>
        <w:t>.</w:t>
      </w:r>
      <w:r w:rsidR="00333204" w:rsidRPr="001A6CF7">
        <w:rPr>
          <w:rFonts w:ascii="Times New Roman" w:eastAsia="Calibri" w:hAnsi="Times New Roman" w:cs="Times New Roman"/>
          <w:sz w:val="28"/>
          <w:szCs w:val="28"/>
          <w:lang w:eastAsia="ru-RU"/>
        </w:rPr>
        <w:t xml:space="preserve"> </w:t>
      </w:r>
      <w:r w:rsidR="0044441E" w:rsidRPr="0044441E">
        <w:rPr>
          <w:rFonts w:ascii="Times New Roman" w:eastAsia="Calibri" w:hAnsi="Times New Roman" w:cs="Times New Roman"/>
          <w:sz w:val="28"/>
          <w:szCs w:val="28"/>
          <w:lang w:eastAsia="ru-RU"/>
        </w:rPr>
        <w:t>О проекте рекомендаций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w:t>
      </w:r>
    </w:p>
    <w:p w:rsidR="003A159B" w:rsidRPr="001A6CF7" w:rsidRDefault="003A159B" w:rsidP="003A159B">
      <w:pPr>
        <w:tabs>
          <w:tab w:val="left" w:pos="5700"/>
        </w:tabs>
        <w:spacing w:after="0" w:line="240" w:lineRule="auto"/>
        <w:jc w:val="both"/>
        <w:rPr>
          <w:rFonts w:ascii="Times New Roman" w:eastAsia="Calibri" w:hAnsi="Times New Roman" w:cs="Times New Roman"/>
          <w:sz w:val="28"/>
          <w:szCs w:val="28"/>
          <w:lang w:eastAsia="ru-RU"/>
        </w:rPr>
      </w:pPr>
      <w:r w:rsidRPr="001A6CF7">
        <w:rPr>
          <w:noProof/>
          <w:lang w:eastAsia="ru-RU"/>
        </w:rPr>
        <mc:AlternateContent>
          <mc:Choice Requires="wps">
            <w:drawing>
              <wp:anchor distT="0" distB="0" distL="114300" distR="114300" simplePos="0" relativeHeight="251661312" behindDoc="0" locked="0" layoutInCell="1" allowOverlap="1" wp14:anchorId="7B872541" wp14:editId="0AAD1891">
                <wp:simplePos x="0" y="0"/>
                <wp:positionH relativeFrom="margin">
                  <wp:align>center</wp:align>
                </wp:positionH>
                <wp:positionV relativeFrom="paragraph">
                  <wp:posOffset>186690</wp:posOffset>
                </wp:positionV>
                <wp:extent cx="6400800" cy="0"/>
                <wp:effectExtent l="0" t="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s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BhCRuYETdp/XV+rr71n1eX6P1++5H97X70t1037ub9Qewb9cfwfbO7nZ7&#10;fI0G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C+Bt8sWAIAAGwEAAAOAAAAAAAAAAAAAAAAAC4CAABkcnMvZTJvRG9jLnhtbFBLAQItABQA&#10;BgAIAAAAIQDjejfN2AAAAAcBAAAPAAAAAAAAAAAAAAAAALIEAABkcnMvZG93bnJldi54bWxQSwUG&#10;AAAAAAQABADzAAAAtwUAAAAA&#10;">
                <w10:wrap anchorx="margin"/>
              </v:line>
            </w:pict>
          </mc:Fallback>
        </mc:AlternateContent>
      </w:r>
      <w:r w:rsidRPr="001A6CF7">
        <w:rPr>
          <w:rFonts w:ascii="Times New Roman" w:eastAsia="Calibri" w:hAnsi="Times New Roman" w:cs="Times New Roman"/>
          <w:sz w:val="28"/>
          <w:szCs w:val="28"/>
          <w:lang w:eastAsia="ru-RU"/>
        </w:rPr>
        <w:tab/>
      </w:r>
    </w:p>
    <w:p w:rsidR="003A159B" w:rsidRPr="001A6CF7" w:rsidRDefault="003A159B" w:rsidP="003A159B">
      <w:pPr>
        <w:spacing w:after="0" w:line="240" w:lineRule="auto"/>
        <w:jc w:val="center"/>
        <w:rPr>
          <w:rFonts w:ascii="Times New Roman" w:eastAsia="Calibri" w:hAnsi="Times New Roman" w:cs="Times New Roman"/>
          <w:sz w:val="28"/>
          <w:szCs w:val="28"/>
          <w:lang w:eastAsia="ru-RU"/>
        </w:rPr>
      </w:pPr>
      <w:r w:rsidRPr="001A6CF7">
        <w:rPr>
          <w:rFonts w:ascii="Times New Roman" w:eastAsia="Calibri" w:hAnsi="Times New Roman" w:cs="Times New Roman"/>
          <w:sz w:val="28"/>
          <w:szCs w:val="28"/>
          <w:lang w:eastAsia="ru-RU"/>
        </w:rPr>
        <w:t>(</w:t>
      </w:r>
      <w:r w:rsidR="0044441E">
        <w:rPr>
          <w:rFonts w:ascii="Times New Roman" w:eastAsia="Calibri" w:hAnsi="Times New Roman" w:cs="Times New Roman"/>
          <w:sz w:val="28"/>
          <w:szCs w:val="28"/>
          <w:lang w:eastAsia="ru-RU"/>
        </w:rPr>
        <w:t>Носова</w:t>
      </w:r>
      <w:r w:rsidRPr="00054A67">
        <w:rPr>
          <w:rFonts w:ascii="Times New Roman" w:eastAsia="Calibri" w:hAnsi="Times New Roman" w:cs="Times New Roman"/>
          <w:sz w:val="28"/>
          <w:szCs w:val="28"/>
          <w:lang w:eastAsia="ru-RU"/>
        </w:rPr>
        <w:t>)</w:t>
      </w:r>
    </w:p>
    <w:p w:rsidR="00FE38AE" w:rsidRDefault="00FE38AE" w:rsidP="00FE38AE">
      <w:pPr>
        <w:spacing w:after="0" w:line="240" w:lineRule="auto"/>
        <w:ind w:firstLine="709"/>
        <w:jc w:val="both"/>
        <w:rPr>
          <w:rFonts w:ascii="Times New Roman" w:eastAsia="Calibri" w:hAnsi="Times New Roman" w:cs="Times New Roman"/>
          <w:sz w:val="28"/>
          <w:szCs w:val="28"/>
          <w:lang w:eastAsia="ru-RU"/>
        </w:rPr>
      </w:pPr>
    </w:p>
    <w:p w:rsidR="0044441E" w:rsidRPr="0044441E" w:rsidRDefault="00002C7D" w:rsidP="00444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44441E" w:rsidRPr="0044441E">
        <w:rPr>
          <w:rFonts w:ascii="Times New Roman" w:eastAsia="Times New Roman" w:hAnsi="Times New Roman" w:cs="Times New Roman"/>
          <w:sz w:val="28"/>
          <w:szCs w:val="28"/>
          <w:lang w:eastAsia="ru-RU"/>
        </w:rPr>
        <w:t>1. Принять к сведению информацию Комиссии по аттестации и повышению квалификации</w:t>
      </w:r>
      <w:r w:rsidR="0044441E">
        <w:rPr>
          <w:rFonts w:ascii="Times New Roman" w:eastAsia="Times New Roman" w:hAnsi="Times New Roman" w:cs="Times New Roman"/>
          <w:sz w:val="28"/>
          <w:szCs w:val="28"/>
          <w:lang w:eastAsia="ru-RU"/>
        </w:rPr>
        <w:t xml:space="preserve"> (О.А. Носова)</w:t>
      </w:r>
      <w:r w:rsidR="0044441E" w:rsidRPr="0044441E">
        <w:rPr>
          <w:rFonts w:ascii="Times New Roman" w:eastAsia="Times New Roman" w:hAnsi="Times New Roman" w:cs="Times New Roman"/>
          <w:sz w:val="28"/>
          <w:szCs w:val="28"/>
          <w:lang w:eastAsia="ru-RU"/>
        </w:rPr>
        <w:t xml:space="preserve"> по данному вопросу.</w:t>
      </w:r>
    </w:p>
    <w:p w:rsidR="0044441E" w:rsidRPr="0044441E" w:rsidRDefault="0044441E" w:rsidP="0044441E">
      <w:pPr>
        <w:spacing w:after="0" w:line="240" w:lineRule="auto"/>
        <w:jc w:val="both"/>
        <w:rPr>
          <w:rFonts w:ascii="Times New Roman" w:eastAsia="Times New Roman" w:hAnsi="Times New Roman" w:cs="Times New Roman"/>
          <w:sz w:val="28"/>
          <w:szCs w:val="28"/>
          <w:lang w:eastAsia="ru-RU"/>
        </w:rPr>
      </w:pPr>
      <w:r w:rsidRPr="0044441E">
        <w:rPr>
          <w:rFonts w:ascii="Times New Roman" w:eastAsia="Times New Roman" w:hAnsi="Times New Roman" w:cs="Times New Roman"/>
          <w:sz w:val="28"/>
          <w:szCs w:val="28"/>
          <w:lang w:eastAsia="ru-RU"/>
        </w:rPr>
        <w:tab/>
        <w:t>2. Рекомендовать Совету по аудиторской деятельности одобрить рекомендации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w:t>
      </w:r>
      <w:r w:rsidR="000300AB">
        <w:rPr>
          <w:rFonts w:ascii="Times New Roman" w:eastAsia="Times New Roman" w:hAnsi="Times New Roman" w:cs="Times New Roman"/>
          <w:sz w:val="28"/>
          <w:szCs w:val="28"/>
          <w:lang w:eastAsia="ru-RU"/>
        </w:rPr>
        <w:t>,</w:t>
      </w:r>
      <w:r w:rsidRPr="0044441E">
        <w:rPr>
          <w:rFonts w:ascii="Times New Roman" w:eastAsia="Times New Roman" w:hAnsi="Times New Roman" w:cs="Times New Roman"/>
          <w:sz w:val="28"/>
          <w:szCs w:val="28"/>
          <w:lang w:eastAsia="ru-RU"/>
        </w:rPr>
        <w:t xml:space="preserve"> согласно приложению.</w:t>
      </w:r>
    </w:p>
    <w:p w:rsidR="00002C7D" w:rsidRPr="00002C7D" w:rsidRDefault="0044441E" w:rsidP="0044441E">
      <w:pPr>
        <w:spacing w:after="0" w:line="240" w:lineRule="auto"/>
        <w:jc w:val="both"/>
        <w:rPr>
          <w:rFonts w:ascii="Times New Roman" w:eastAsia="Times New Roman" w:hAnsi="Times New Roman" w:cs="Times New Roman"/>
          <w:sz w:val="28"/>
          <w:szCs w:val="28"/>
          <w:lang w:eastAsia="ru-RU"/>
        </w:rPr>
      </w:pPr>
      <w:r w:rsidRPr="0044441E">
        <w:rPr>
          <w:rFonts w:ascii="Times New Roman" w:eastAsia="Times New Roman" w:hAnsi="Times New Roman" w:cs="Times New Roman"/>
          <w:sz w:val="28"/>
          <w:szCs w:val="28"/>
          <w:lang w:eastAsia="ru-RU"/>
        </w:rPr>
        <w:tab/>
        <w:t>3. Поручить члену Рабочего органа Совета по аудиторской деятельности  О.А. Носовой представить данный вопрос Совету по аудиторской деятельности.</w:t>
      </w:r>
    </w:p>
    <w:p w:rsidR="00777F75" w:rsidRDefault="00777F75" w:rsidP="00FE38AE">
      <w:pPr>
        <w:spacing w:after="0" w:line="240" w:lineRule="auto"/>
        <w:ind w:firstLine="709"/>
        <w:jc w:val="both"/>
        <w:rPr>
          <w:rFonts w:ascii="Times New Roman" w:eastAsia="Times New Roman" w:hAnsi="Times New Roman" w:cs="Times New Roman"/>
          <w:sz w:val="28"/>
          <w:szCs w:val="28"/>
          <w:lang w:eastAsia="ru-RU"/>
        </w:rPr>
      </w:pPr>
    </w:p>
    <w:p w:rsidR="00C6136E" w:rsidRDefault="00C6136E" w:rsidP="00FE38AE">
      <w:pPr>
        <w:spacing w:after="0" w:line="240" w:lineRule="auto"/>
        <w:ind w:firstLine="709"/>
        <w:jc w:val="both"/>
        <w:rPr>
          <w:rFonts w:ascii="Times New Roman" w:eastAsia="Times New Roman" w:hAnsi="Times New Roman" w:cs="Times New Roman"/>
          <w:sz w:val="28"/>
          <w:szCs w:val="28"/>
          <w:lang w:eastAsia="ru-RU"/>
        </w:rPr>
      </w:pPr>
    </w:p>
    <w:p w:rsidR="003A159B" w:rsidRPr="001E2013" w:rsidRDefault="001F3548" w:rsidP="00C6136E">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IV</w:t>
      </w:r>
      <w:r w:rsidR="00333204" w:rsidRPr="001E2013">
        <w:rPr>
          <w:rFonts w:ascii="Times New Roman" w:eastAsia="Calibri" w:hAnsi="Times New Roman" w:cs="Times New Roman"/>
          <w:sz w:val="28"/>
          <w:szCs w:val="28"/>
          <w:lang w:eastAsia="ru-RU"/>
        </w:rPr>
        <w:t xml:space="preserve">. </w:t>
      </w:r>
      <w:r w:rsidR="0044441E" w:rsidRPr="0044441E">
        <w:rPr>
          <w:rFonts w:ascii="Times New Roman" w:eastAsia="Calibri" w:hAnsi="Times New Roman" w:cs="Times New Roman"/>
          <w:sz w:val="28"/>
          <w:szCs w:val="28"/>
          <w:lang w:eastAsia="ru-RU"/>
        </w:rPr>
        <w:t>О проекте типовой программы повышения квалификац</w:t>
      </w:r>
      <w:proofErr w:type="gramStart"/>
      <w:r w:rsidR="0044441E" w:rsidRPr="0044441E">
        <w:rPr>
          <w:rFonts w:ascii="Times New Roman" w:eastAsia="Calibri" w:hAnsi="Times New Roman" w:cs="Times New Roman"/>
          <w:sz w:val="28"/>
          <w:szCs w:val="28"/>
          <w:lang w:eastAsia="ru-RU"/>
        </w:rPr>
        <w:t>ии ау</w:t>
      </w:r>
      <w:proofErr w:type="gramEnd"/>
      <w:r w:rsidR="0044441E" w:rsidRPr="0044441E">
        <w:rPr>
          <w:rFonts w:ascii="Times New Roman" w:eastAsia="Calibri" w:hAnsi="Times New Roman" w:cs="Times New Roman"/>
          <w:sz w:val="28"/>
          <w:szCs w:val="28"/>
          <w:lang w:eastAsia="ru-RU"/>
        </w:rPr>
        <w:t>диторов по вопросам противодействия легализации (отмыванию) доходов, полученных преступным путем, финансированию терроризма и распространения оружия массового уничтожения</w:t>
      </w:r>
    </w:p>
    <w:p w:rsidR="003A159B" w:rsidRPr="001E2013" w:rsidRDefault="003A159B" w:rsidP="003A159B">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5408" behindDoc="0" locked="0" layoutInCell="1" allowOverlap="1" wp14:anchorId="2D942002" wp14:editId="269CC272">
                <wp:simplePos x="0" y="0"/>
                <wp:positionH relativeFrom="margin">
                  <wp:align>center</wp:align>
                </wp:positionH>
                <wp:positionV relativeFrom="paragraph">
                  <wp:posOffset>186690</wp:posOffset>
                </wp:positionV>
                <wp:extent cx="6400800" cy="0"/>
                <wp:effectExtent l="0" t="0" r="19050"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DPMG4lWAIAAGwEAAAOAAAAAAAAAAAAAAAAAC4CAABkcnMvZTJvRG9jLnhtbFBLAQItABQA&#10;BgAIAAAAIQDjejfN2AAAAAcBAAAPAAAAAAAAAAAAAAAAALIEAABkcnMvZG93bnJldi54bWxQSwUG&#10;AAAAAAQABADzAAAAtwUAAAAA&#10;">
                <w10:wrap anchorx="margin"/>
              </v:line>
            </w:pict>
          </mc:Fallback>
        </mc:AlternateContent>
      </w:r>
    </w:p>
    <w:p w:rsidR="003A159B" w:rsidRDefault="003A159B" w:rsidP="003A159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proofErr w:type="spellStart"/>
      <w:r w:rsidR="009A705C">
        <w:rPr>
          <w:rFonts w:ascii="Times New Roman" w:eastAsia="Calibri" w:hAnsi="Times New Roman" w:cs="Times New Roman"/>
          <w:sz w:val="28"/>
          <w:szCs w:val="28"/>
          <w:lang w:eastAsia="ru-RU"/>
        </w:rPr>
        <w:t>Виташов</w:t>
      </w:r>
      <w:proofErr w:type="spellEnd"/>
      <w:r w:rsidR="009A705C">
        <w:rPr>
          <w:rFonts w:ascii="Times New Roman" w:eastAsia="Calibri" w:hAnsi="Times New Roman" w:cs="Times New Roman"/>
          <w:sz w:val="28"/>
          <w:szCs w:val="28"/>
          <w:lang w:eastAsia="ru-RU"/>
        </w:rPr>
        <w:t xml:space="preserve">, </w:t>
      </w:r>
      <w:r w:rsidR="006C13FE">
        <w:rPr>
          <w:rFonts w:ascii="Times New Roman" w:eastAsia="Calibri" w:hAnsi="Times New Roman" w:cs="Times New Roman"/>
          <w:sz w:val="28"/>
          <w:szCs w:val="28"/>
          <w:lang w:eastAsia="ru-RU"/>
        </w:rPr>
        <w:t xml:space="preserve">Кобозева, Надеждина, </w:t>
      </w:r>
      <w:r w:rsidR="0044441E">
        <w:rPr>
          <w:rFonts w:ascii="Times New Roman" w:eastAsia="Calibri" w:hAnsi="Times New Roman" w:cs="Times New Roman"/>
          <w:sz w:val="28"/>
          <w:szCs w:val="28"/>
          <w:lang w:eastAsia="ru-RU"/>
        </w:rPr>
        <w:t>Носова</w:t>
      </w:r>
      <w:r w:rsidR="006C13FE">
        <w:rPr>
          <w:rFonts w:ascii="Times New Roman" w:eastAsia="Calibri" w:hAnsi="Times New Roman" w:cs="Times New Roman"/>
          <w:sz w:val="28"/>
          <w:szCs w:val="28"/>
          <w:lang w:eastAsia="ru-RU"/>
        </w:rPr>
        <w:t>, Суханов</w:t>
      </w:r>
      <w:r w:rsidR="009A705C">
        <w:rPr>
          <w:rFonts w:ascii="Times New Roman" w:eastAsia="Calibri" w:hAnsi="Times New Roman" w:cs="Times New Roman"/>
          <w:sz w:val="28"/>
          <w:szCs w:val="28"/>
          <w:lang w:eastAsia="ru-RU"/>
        </w:rPr>
        <w:t>,</w:t>
      </w:r>
      <w:r w:rsidR="00F00777">
        <w:rPr>
          <w:rFonts w:ascii="Times New Roman" w:eastAsia="Calibri" w:hAnsi="Times New Roman" w:cs="Times New Roman"/>
          <w:sz w:val="28"/>
          <w:szCs w:val="28"/>
          <w:lang w:eastAsia="ru-RU"/>
        </w:rPr>
        <w:t xml:space="preserve"> Чая,</w:t>
      </w:r>
      <w:r w:rsidR="009A705C">
        <w:rPr>
          <w:rFonts w:ascii="Times New Roman" w:eastAsia="Calibri" w:hAnsi="Times New Roman" w:cs="Times New Roman"/>
          <w:sz w:val="28"/>
          <w:szCs w:val="28"/>
          <w:lang w:eastAsia="ru-RU"/>
        </w:rPr>
        <w:t xml:space="preserve"> </w:t>
      </w:r>
      <w:proofErr w:type="spellStart"/>
      <w:r w:rsidR="009A705C">
        <w:rPr>
          <w:rFonts w:ascii="Times New Roman" w:eastAsia="Calibri" w:hAnsi="Times New Roman" w:cs="Times New Roman"/>
          <w:sz w:val="28"/>
          <w:szCs w:val="28"/>
          <w:lang w:eastAsia="ru-RU"/>
        </w:rPr>
        <w:t>Шеремет</w:t>
      </w:r>
      <w:proofErr w:type="spellEnd"/>
      <w:r w:rsidR="009A705C">
        <w:rPr>
          <w:rFonts w:ascii="Times New Roman" w:eastAsia="Calibri" w:hAnsi="Times New Roman" w:cs="Times New Roman"/>
          <w:sz w:val="28"/>
          <w:szCs w:val="28"/>
          <w:lang w:eastAsia="ru-RU"/>
        </w:rPr>
        <w:t xml:space="preserve">, Шнейдман, </w:t>
      </w:r>
      <w:proofErr w:type="spellStart"/>
      <w:r w:rsidR="006C13FE" w:rsidRPr="006C13FE">
        <w:rPr>
          <w:rFonts w:ascii="Times New Roman" w:eastAsia="Calibri" w:hAnsi="Times New Roman" w:cs="Times New Roman"/>
          <w:sz w:val="28"/>
          <w:szCs w:val="28"/>
          <w:lang w:eastAsia="ru-RU"/>
        </w:rPr>
        <w:t>Шоломицкая</w:t>
      </w:r>
      <w:proofErr w:type="spellEnd"/>
      <w:r w:rsidRPr="001E2013">
        <w:rPr>
          <w:rFonts w:ascii="Times New Roman" w:eastAsia="Calibri" w:hAnsi="Times New Roman" w:cs="Times New Roman"/>
          <w:sz w:val="28"/>
          <w:szCs w:val="28"/>
          <w:lang w:eastAsia="ru-RU"/>
        </w:rPr>
        <w:t>)</w:t>
      </w:r>
    </w:p>
    <w:p w:rsidR="00002C7D" w:rsidRPr="001E2013" w:rsidRDefault="00002C7D" w:rsidP="003A159B">
      <w:pPr>
        <w:spacing w:after="0" w:line="240" w:lineRule="auto"/>
        <w:jc w:val="center"/>
        <w:rPr>
          <w:rFonts w:ascii="Times New Roman" w:eastAsia="Calibri" w:hAnsi="Times New Roman" w:cs="Times New Roman"/>
          <w:sz w:val="28"/>
          <w:szCs w:val="28"/>
          <w:lang w:eastAsia="ru-RU"/>
        </w:rPr>
      </w:pPr>
    </w:p>
    <w:p w:rsidR="0044441E" w:rsidRPr="0044441E" w:rsidRDefault="004367B1" w:rsidP="0044441E">
      <w:pPr>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lang w:eastAsia="ru-RU"/>
        </w:rPr>
        <w:tab/>
      </w:r>
      <w:r w:rsidR="00636BD8" w:rsidRPr="00636BD8">
        <w:rPr>
          <w:rFonts w:ascii="Times New Roman" w:hAnsi="Times New Roman" w:cs="Times New Roman"/>
          <w:sz w:val="28"/>
          <w:szCs w:val="28"/>
        </w:rPr>
        <w:t xml:space="preserve"> </w:t>
      </w:r>
      <w:r w:rsidR="0044441E" w:rsidRPr="0044441E">
        <w:rPr>
          <w:rFonts w:ascii="Times New Roman" w:hAnsi="Times New Roman" w:cs="Times New Roman"/>
          <w:sz w:val="28"/>
          <w:szCs w:val="28"/>
        </w:rPr>
        <w:t xml:space="preserve">1. Принять к сведению информацию Комиссии по аттестации и повышению квалификации </w:t>
      </w:r>
      <w:r w:rsidR="0044441E">
        <w:rPr>
          <w:rFonts w:ascii="Times New Roman" w:hAnsi="Times New Roman" w:cs="Times New Roman"/>
          <w:sz w:val="28"/>
          <w:szCs w:val="28"/>
        </w:rPr>
        <w:t xml:space="preserve">(О.А. Носова) </w:t>
      </w:r>
      <w:r w:rsidR="0044441E" w:rsidRPr="0044441E">
        <w:rPr>
          <w:rFonts w:ascii="Times New Roman" w:hAnsi="Times New Roman" w:cs="Times New Roman"/>
          <w:sz w:val="28"/>
          <w:szCs w:val="28"/>
        </w:rPr>
        <w:t>по данному вопросу.</w:t>
      </w:r>
    </w:p>
    <w:p w:rsidR="000300AB" w:rsidRDefault="0044441E" w:rsidP="0044441E">
      <w:pPr>
        <w:spacing w:after="0" w:line="240" w:lineRule="auto"/>
        <w:jc w:val="both"/>
        <w:rPr>
          <w:rFonts w:ascii="Times New Roman" w:hAnsi="Times New Roman" w:cs="Times New Roman"/>
          <w:sz w:val="28"/>
          <w:szCs w:val="28"/>
        </w:rPr>
      </w:pPr>
      <w:r w:rsidRPr="0044441E">
        <w:rPr>
          <w:rFonts w:ascii="Times New Roman" w:hAnsi="Times New Roman" w:cs="Times New Roman"/>
          <w:sz w:val="28"/>
          <w:szCs w:val="28"/>
        </w:rPr>
        <w:tab/>
        <w:t xml:space="preserve">2. </w:t>
      </w:r>
      <w:r w:rsidR="004845BD">
        <w:rPr>
          <w:rFonts w:ascii="Times New Roman" w:eastAsia="Times New Roman" w:hAnsi="Times New Roman" w:cs="Times New Roman"/>
          <w:bCs/>
          <w:sz w:val="28"/>
          <w:szCs w:val="28"/>
          <w:lang w:eastAsia="ru-RU"/>
        </w:rPr>
        <w:t>С учетом состоявшегося обсуждения р</w:t>
      </w:r>
      <w:r w:rsidRPr="0044441E">
        <w:rPr>
          <w:rFonts w:ascii="Times New Roman" w:hAnsi="Times New Roman" w:cs="Times New Roman"/>
          <w:sz w:val="28"/>
          <w:szCs w:val="28"/>
        </w:rPr>
        <w:t>екомендовать Совету по аудиторской деятельности</w:t>
      </w:r>
      <w:r w:rsidR="000300AB">
        <w:rPr>
          <w:rFonts w:ascii="Times New Roman" w:hAnsi="Times New Roman" w:cs="Times New Roman"/>
          <w:sz w:val="28"/>
          <w:szCs w:val="28"/>
        </w:rPr>
        <w:t>:</w:t>
      </w:r>
    </w:p>
    <w:p w:rsidR="0044441E" w:rsidRDefault="000300AB" w:rsidP="004444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B50B9">
        <w:rPr>
          <w:rFonts w:ascii="Times New Roman" w:hAnsi="Times New Roman" w:cs="Times New Roman"/>
          <w:sz w:val="28"/>
          <w:szCs w:val="28"/>
        </w:rPr>
        <w:t>1</w:t>
      </w:r>
      <w:r>
        <w:rPr>
          <w:rFonts w:ascii="Times New Roman" w:hAnsi="Times New Roman" w:cs="Times New Roman"/>
          <w:sz w:val="28"/>
          <w:szCs w:val="28"/>
        </w:rPr>
        <w:t xml:space="preserve">) </w:t>
      </w:r>
      <w:r w:rsidR="0044441E" w:rsidRPr="0044441E">
        <w:rPr>
          <w:rFonts w:ascii="Times New Roman" w:hAnsi="Times New Roman" w:cs="Times New Roman"/>
          <w:sz w:val="28"/>
          <w:szCs w:val="28"/>
        </w:rPr>
        <w:t>одобрить типовую программу повышения квалификац</w:t>
      </w:r>
      <w:proofErr w:type="gramStart"/>
      <w:r w:rsidR="0044441E" w:rsidRPr="0044441E">
        <w:rPr>
          <w:rFonts w:ascii="Times New Roman" w:hAnsi="Times New Roman" w:cs="Times New Roman"/>
          <w:sz w:val="28"/>
          <w:szCs w:val="28"/>
        </w:rPr>
        <w:t>ии ау</w:t>
      </w:r>
      <w:proofErr w:type="gramEnd"/>
      <w:r w:rsidR="0044441E" w:rsidRPr="0044441E">
        <w:rPr>
          <w:rFonts w:ascii="Times New Roman" w:hAnsi="Times New Roman" w:cs="Times New Roman"/>
          <w:sz w:val="28"/>
          <w:szCs w:val="28"/>
        </w:rPr>
        <w:t>диторов «Противодействие легализации (отмыванию) доходов, полученных преступным путем, финансированию терроризма и распространения оружия массового уничтожения» согласно приложению</w:t>
      </w:r>
      <w:r>
        <w:rPr>
          <w:rFonts w:ascii="Times New Roman" w:hAnsi="Times New Roman" w:cs="Times New Roman"/>
          <w:sz w:val="28"/>
          <w:szCs w:val="28"/>
        </w:rPr>
        <w:t>;</w:t>
      </w:r>
    </w:p>
    <w:p w:rsidR="00DB50B9" w:rsidRDefault="000300AB" w:rsidP="004444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B50B9">
        <w:rPr>
          <w:rFonts w:ascii="Times New Roman" w:hAnsi="Times New Roman" w:cs="Times New Roman"/>
          <w:sz w:val="28"/>
          <w:szCs w:val="28"/>
        </w:rPr>
        <w:t>2</w:t>
      </w:r>
      <w:r>
        <w:rPr>
          <w:rFonts w:ascii="Times New Roman" w:hAnsi="Times New Roman" w:cs="Times New Roman"/>
          <w:sz w:val="28"/>
          <w:szCs w:val="28"/>
        </w:rPr>
        <w:t>) предложить</w:t>
      </w:r>
      <w:r w:rsidR="00DB50B9">
        <w:rPr>
          <w:rFonts w:ascii="Times New Roman" w:hAnsi="Times New Roman" w:cs="Times New Roman"/>
          <w:sz w:val="28"/>
          <w:szCs w:val="28"/>
        </w:rPr>
        <w:t>:</w:t>
      </w:r>
      <w:r>
        <w:rPr>
          <w:rFonts w:ascii="Times New Roman" w:hAnsi="Times New Roman" w:cs="Times New Roman"/>
          <w:sz w:val="28"/>
          <w:szCs w:val="28"/>
        </w:rPr>
        <w:t xml:space="preserve"> </w:t>
      </w:r>
    </w:p>
    <w:p w:rsidR="000300AB" w:rsidRDefault="00DB50B9" w:rsidP="004444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 </w:t>
      </w:r>
      <w:r w:rsidR="000300AB">
        <w:rPr>
          <w:rFonts w:ascii="Times New Roman" w:hAnsi="Times New Roman" w:cs="Times New Roman"/>
          <w:sz w:val="28"/>
          <w:szCs w:val="28"/>
        </w:rPr>
        <w:t>саморегулируемым организациям аудиторов привести программы повышения квалификации своих членов в соответствие с типовой программой</w:t>
      </w:r>
      <w:r>
        <w:rPr>
          <w:rFonts w:ascii="Times New Roman" w:hAnsi="Times New Roman" w:cs="Times New Roman"/>
          <w:sz w:val="28"/>
          <w:szCs w:val="28"/>
        </w:rPr>
        <w:t xml:space="preserve"> </w:t>
      </w:r>
      <w:r w:rsidRPr="0044441E">
        <w:rPr>
          <w:rFonts w:ascii="Times New Roman" w:hAnsi="Times New Roman" w:cs="Times New Roman"/>
          <w:sz w:val="28"/>
          <w:szCs w:val="28"/>
        </w:rPr>
        <w:t>«Противодействие легализации (отмыванию) доходов, полученных преступным путем, финансированию терроризма и распространения оружия массового уничтожения»</w:t>
      </w:r>
      <w:r>
        <w:rPr>
          <w:rFonts w:ascii="Times New Roman" w:hAnsi="Times New Roman" w:cs="Times New Roman"/>
          <w:sz w:val="28"/>
          <w:szCs w:val="28"/>
        </w:rPr>
        <w:t>;</w:t>
      </w:r>
    </w:p>
    <w:p w:rsidR="00DB50B9" w:rsidRDefault="00DB50B9" w:rsidP="00DB50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6B6FC2">
        <w:rPr>
          <w:rFonts w:ascii="Times New Roman" w:eastAsia="Calibri" w:hAnsi="Times New Roman" w:cs="Times New Roman"/>
          <w:sz w:val="28"/>
          <w:szCs w:val="28"/>
          <w:lang w:eastAsia="ru-RU"/>
        </w:rPr>
        <w:t xml:space="preserve">автономной некоммерческой организации «Единая аттестационная комиссия» </w:t>
      </w:r>
      <w:r w:rsidR="004845BD">
        <w:rPr>
          <w:rFonts w:ascii="Times New Roman" w:eastAsia="Calibri" w:hAnsi="Times New Roman" w:cs="Times New Roman"/>
          <w:sz w:val="28"/>
          <w:szCs w:val="28"/>
          <w:lang w:eastAsia="ru-RU"/>
        </w:rPr>
        <w:t xml:space="preserve">уточнить вопросы, включенные в </w:t>
      </w:r>
      <w:r w:rsidRPr="006B6FC2">
        <w:rPr>
          <w:rFonts w:ascii="Times New Roman" w:eastAsia="Calibri" w:hAnsi="Times New Roman" w:cs="Times New Roman"/>
          <w:sz w:val="28"/>
          <w:szCs w:val="28"/>
          <w:lang w:eastAsia="ru-RU"/>
        </w:rPr>
        <w:t>переч</w:t>
      </w:r>
      <w:r w:rsidR="004845BD">
        <w:rPr>
          <w:rFonts w:ascii="Times New Roman" w:eastAsia="Calibri" w:hAnsi="Times New Roman" w:cs="Times New Roman"/>
          <w:sz w:val="28"/>
          <w:szCs w:val="28"/>
          <w:lang w:eastAsia="ru-RU"/>
        </w:rPr>
        <w:t>ень</w:t>
      </w:r>
      <w:r w:rsidRPr="006B6FC2">
        <w:rPr>
          <w:rFonts w:ascii="Times New Roman" w:eastAsia="Calibri" w:hAnsi="Times New Roman" w:cs="Times New Roman"/>
          <w:sz w:val="28"/>
          <w:szCs w:val="28"/>
          <w:lang w:eastAsia="ru-RU"/>
        </w:rPr>
        <w:t xml:space="preserve"> вопросов, предлагаемых претендентам на квалификационном экзамене на получение квалификационного аттестата аудитора</w:t>
      </w:r>
      <w:r>
        <w:rPr>
          <w:rFonts w:ascii="Times New Roman" w:eastAsia="Calibri" w:hAnsi="Times New Roman" w:cs="Times New Roman"/>
          <w:sz w:val="28"/>
          <w:szCs w:val="28"/>
          <w:lang w:eastAsia="ru-RU"/>
        </w:rPr>
        <w:t xml:space="preserve">, исходя из типовой программы </w:t>
      </w:r>
      <w:r w:rsidRPr="0044441E">
        <w:rPr>
          <w:rFonts w:ascii="Times New Roman" w:hAnsi="Times New Roman" w:cs="Times New Roman"/>
          <w:sz w:val="28"/>
          <w:szCs w:val="28"/>
        </w:rPr>
        <w:t>«Противодействие легализации (отмыванию) доходов, полученных преступным путем, финансированию терроризма и распространения оружия массового уничтожения</w:t>
      </w:r>
      <w:r>
        <w:rPr>
          <w:rFonts w:ascii="Times New Roman" w:hAnsi="Times New Roman" w:cs="Times New Roman"/>
          <w:sz w:val="28"/>
          <w:szCs w:val="28"/>
        </w:rPr>
        <w:t>».</w:t>
      </w:r>
    </w:p>
    <w:p w:rsidR="004367B1" w:rsidRDefault="0044441E" w:rsidP="00DB50B9">
      <w:pPr>
        <w:spacing w:after="0" w:line="240" w:lineRule="auto"/>
        <w:ind w:firstLine="709"/>
        <w:jc w:val="both"/>
        <w:rPr>
          <w:rFonts w:ascii="Times New Roman" w:hAnsi="Times New Roman" w:cs="Times New Roman"/>
          <w:sz w:val="28"/>
          <w:szCs w:val="28"/>
        </w:rPr>
      </w:pPr>
      <w:r w:rsidRPr="0044441E">
        <w:rPr>
          <w:rFonts w:ascii="Times New Roman" w:hAnsi="Times New Roman" w:cs="Times New Roman"/>
          <w:sz w:val="28"/>
          <w:szCs w:val="28"/>
        </w:rPr>
        <w:t>3. Поручить члену Рабочего органа Совета по аудиторской деятельности О.А. Носовой представить данный вопрос Совету по аудиторской деятельности.</w:t>
      </w:r>
    </w:p>
    <w:p w:rsidR="0089038F" w:rsidRDefault="0089038F" w:rsidP="002D69ED">
      <w:pPr>
        <w:spacing w:after="0" w:line="240" w:lineRule="auto"/>
        <w:jc w:val="both"/>
        <w:rPr>
          <w:rFonts w:ascii="Times New Roman" w:eastAsia="Times New Roman" w:hAnsi="Times New Roman" w:cs="Times New Roman"/>
          <w:sz w:val="28"/>
          <w:szCs w:val="20"/>
          <w:lang w:eastAsia="ru-RU"/>
        </w:rPr>
      </w:pPr>
    </w:p>
    <w:p w:rsidR="0044441E" w:rsidRDefault="0044441E" w:rsidP="002D69ED">
      <w:pPr>
        <w:spacing w:after="0" w:line="240" w:lineRule="auto"/>
        <w:jc w:val="both"/>
        <w:rPr>
          <w:rFonts w:ascii="Times New Roman" w:eastAsia="Times New Roman" w:hAnsi="Times New Roman" w:cs="Times New Roman"/>
          <w:sz w:val="28"/>
          <w:szCs w:val="20"/>
          <w:lang w:eastAsia="ru-RU"/>
        </w:rPr>
      </w:pPr>
    </w:p>
    <w:p w:rsidR="009461F9" w:rsidRPr="001E2013" w:rsidRDefault="009461F9" w:rsidP="00E84B61">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sidRPr="001E2013">
        <w:rPr>
          <w:rFonts w:ascii="Times New Roman" w:eastAsia="Calibri" w:hAnsi="Times New Roman" w:cs="Times New Roman"/>
          <w:sz w:val="28"/>
          <w:szCs w:val="28"/>
          <w:lang w:eastAsia="ru-RU"/>
        </w:rPr>
        <w:t xml:space="preserve">. </w:t>
      </w:r>
      <w:r w:rsidR="0044441E" w:rsidRPr="0044441E">
        <w:rPr>
          <w:rFonts w:ascii="Times New Roman" w:eastAsia="Calibri" w:hAnsi="Times New Roman" w:cs="Times New Roman"/>
          <w:sz w:val="28"/>
          <w:szCs w:val="28"/>
          <w:lang w:eastAsia="ru-RU"/>
        </w:rPr>
        <w:t>Об обучен</w:t>
      </w:r>
      <w:proofErr w:type="gramStart"/>
      <w:r w:rsidR="0044441E" w:rsidRPr="0044441E">
        <w:rPr>
          <w:rFonts w:ascii="Times New Roman" w:eastAsia="Calibri" w:hAnsi="Times New Roman" w:cs="Times New Roman"/>
          <w:sz w:val="28"/>
          <w:szCs w:val="28"/>
          <w:lang w:eastAsia="ru-RU"/>
        </w:rPr>
        <w:t>ии ау</w:t>
      </w:r>
      <w:proofErr w:type="gramEnd"/>
      <w:r w:rsidR="0044441E" w:rsidRPr="0044441E">
        <w:rPr>
          <w:rFonts w:ascii="Times New Roman" w:eastAsia="Calibri" w:hAnsi="Times New Roman" w:cs="Times New Roman"/>
          <w:sz w:val="28"/>
          <w:szCs w:val="28"/>
          <w:lang w:eastAsia="ru-RU"/>
        </w:rPr>
        <w:t>диторов по приоритетной тематике, определенной Советом по аудиторской деятельности на 2016 - 2017 гг.</w:t>
      </w:r>
    </w:p>
    <w:p w:rsidR="009461F9" w:rsidRPr="001E2013" w:rsidRDefault="009461F9" w:rsidP="009461F9">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7456" behindDoc="0" locked="0" layoutInCell="1" allowOverlap="1" wp14:anchorId="66DC6175" wp14:editId="2F93C1BD">
                <wp:simplePos x="0" y="0"/>
                <wp:positionH relativeFrom="margin">
                  <wp:align>center</wp:align>
                </wp:positionH>
                <wp:positionV relativeFrom="paragraph">
                  <wp:posOffset>186690</wp:posOffset>
                </wp:positionV>
                <wp:extent cx="64008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flip:x y;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">
                <w10:wrap anchorx="margin"/>
              </v:line>
            </w:pict>
          </mc:Fallback>
        </mc:AlternateContent>
      </w:r>
    </w:p>
    <w:p w:rsidR="009461F9" w:rsidRPr="001E2013" w:rsidRDefault="009461F9" w:rsidP="009571DB">
      <w:pPr>
        <w:spacing w:after="0" w:line="240" w:lineRule="auto"/>
        <w:jc w:val="center"/>
        <w:rPr>
          <w:rFonts w:ascii="Times New Roman" w:eastAsia="Calibri" w:hAnsi="Times New Roman" w:cs="Times New Roman"/>
          <w:sz w:val="28"/>
          <w:szCs w:val="28"/>
          <w:lang w:eastAsia="ru-RU"/>
        </w:rPr>
      </w:pPr>
      <w:r w:rsidRPr="001E2013">
        <w:rPr>
          <w:rFonts w:ascii="Times New Roman" w:eastAsia="Calibri" w:hAnsi="Times New Roman" w:cs="Times New Roman"/>
          <w:sz w:val="28"/>
          <w:szCs w:val="28"/>
          <w:lang w:eastAsia="ru-RU"/>
        </w:rPr>
        <w:t>(</w:t>
      </w:r>
      <w:r w:rsidR="00E37EED">
        <w:rPr>
          <w:rFonts w:ascii="Times New Roman" w:eastAsia="Calibri" w:hAnsi="Times New Roman" w:cs="Times New Roman"/>
          <w:sz w:val="28"/>
          <w:szCs w:val="28"/>
          <w:lang w:eastAsia="ru-RU"/>
        </w:rPr>
        <w:t xml:space="preserve">Козлова, </w:t>
      </w:r>
      <w:proofErr w:type="spellStart"/>
      <w:r w:rsidR="00E37EED">
        <w:rPr>
          <w:rFonts w:ascii="Times New Roman" w:eastAsia="Calibri" w:hAnsi="Times New Roman" w:cs="Times New Roman"/>
          <w:sz w:val="28"/>
          <w:szCs w:val="28"/>
          <w:lang w:eastAsia="ru-RU"/>
        </w:rPr>
        <w:t>Кромин</w:t>
      </w:r>
      <w:proofErr w:type="spellEnd"/>
      <w:r w:rsidR="00E37EED">
        <w:rPr>
          <w:rFonts w:ascii="Times New Roman" w:eastAsia="Calibri" w:hAnsi="Times New Roman" w:cs="Times New Roman"/>
          <w:sz w:val="28"/>
          <w:szCs w:val="28"/>
          <w:lang w:eastAsia="ru-RU"/>
        </w:rPr>
        <w:t xml:space="preserve">, </w:t>
      </w:r>
      <w:r w:rsidR="0044441E">
        <w:rPr>
          <w:rFonts w:ascii="Times New Roman" w:eastAsia="Calibri" w:hAnsi="Times New Roman" w:cs="Times New Roman"/>
          <w:sz w:val="28"/>
          <w:szCs w:val="28"/>
          <w:lang w:eastAsia="ru-RU"/>
        </w:rPr>
        <w:t>Носова</w:t>
      </w:r>
      <w:r w:rsidR="00E37EED">
        <w:rPr>
          <w:rFonts w:ascii="Times New Roman" w:eastAsia="Calibri" w:hAnsi="Times New Roman" w:cs="Times New Roman"/>
          <w:sz w:val="28"/>
          <w:szCs w:val="28"/>
          <w:lang w:eastAsia="ru-RU"/>
        </w:rPr>
        <w:t>, Старовойтова, Суханов, Чая, Шнейдман</w:t>
      </w:r>
      <w:r w:rsidRPr="001E2013">
        <w:rPr>
          <w:rFonts w:ascii="Times New Roman" w:eastAsia="Calibri" w:hAnsi="Times New Roman" w:cs="Times New Roman"/>
          <w:sz w:val="28"/>
          <w:szCs w:val="28"/>
          <w:lang w:eastAsia="ru-RU"/>
        </w:rPr>
        <w:t>)</w:t>
      </w:r>
    </w:p>
    <w:p w:rsidR="00523655" w:rsidRDefault="009571DB" w:rsidP="009571D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p>
    <w:p w:rsidR="0044441E" w:rsidRPr="0044441E" w:rsidRDefault="00523655" w:rsidP="0044441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44441E" w:rsidRPr="0044441E">
        <w:rPr>
          <w:rFonts w:ascii="Times New Roman" w:eastAsia="Calibri" w:hAnsi="Times New Roman" w:cs="Times New Roman"/>
          <w:sz w:val="28"/>
          <w:szCs w:val="28"/>
        </w:rPr>
        <w:t>1. Принять к сведению информацию Комиссии по аттестации и повышению квалификации</w:t>
      </w:r>
      <w:r w:rsidR="0044441E">
        <w:rPr>
          <w:rFonts w:ascii="Times New Roman" w:eastAsia="Calibri" w:hAnsi="Times New Roman" w:cs="Times New Roman"/>
          <w:sz w:val="28"/>
          <w:szCs w:val="28"/>
        </w:rPr>
        <w:t xml:space="preserve"> (О.А. Носова)</w:t>
      </w:r>
      <w:r w:rsidR="0044441E" w:rsidRPr="0044441E">
        <w:rPr>
          <w:rFonts w:ascii="Times New Roman" w:eastAsia="Calibri" w:hAnsi="Times New Roman" w:cs="Times New Roman"/>
          <w:sz w:val="28"/>
          <w:szCs w:val="28"/>
        </w:rPr>
        <w:t xml:space="preserve"> по данному вопросу.</w:t>
      </w:r>
    </w:p>
    <w:p w:rsidR="000957E9" w:rsidRDefault="0044441E" w:rsidP="00DB50B9">
      <w:pPr>
        <w:spacing w:after="0" w:line="240" w:lineRule="auto"/>
        <w:jc w:val="both"/>
        <w:rPr>
          <w:rFonts w:ascii="Times New Roman" w:hAnsi="Times New Roman" w:cs="Times New Roman"/>
          <w:sz w:val="28"/>
          <w:szCs w:val="28"/>
        </w:rPr>
      </w:pPr>
      <w:r w:rsidRPr="0044441E">
        <w:rPr>
          <w:rFonts w:ascii="Times New Roman" w:eastAsia="Calibri" w:hAnsi="Times New Roman" w:cs="Times New Roman"/>
          <w:sz w:val="28"/>
          <w:szCs w:val="28"/>
        </w:rPr>
        <w:tab/>
        <w:t xml:space="preserve">2. </w:t>
      </w:r>
      <w:r w:rsidR="004845BD">
        <w:rPr>
          <w:rFonts w:ascii="Times New Roman" w:eastAsia="Times New Roman" w:hAnsi="Times New Roman" w:cs="Times New Roman"/>
          <w:bCs/>
          <w:sz w:val="28"/>
          <w:szCs w:val="28"/>
          <w:lang w:eastAsia="ru-RU"/>
        </w:rPr>
        <w:t>С учетом состоявшегося обсуждения р</w:t>
      </w:r>
      <w:r w:rsidR="00DB50B9" w:rsidRPr="0044441E">
        <w:rPr>
          <w:rFonts w:ascii="Times New Roman" w:hAnsi="Times New Roman" w:cs="Times New Roman"/>
          <w:sz w:val="28"/>
          <w:szCs w:val="28"/>
        </w:rPr>
        <w:t>екомендовать Совету по аудиторской деятельности</w:t>
      </w:r>
      <w:r w:rsidR="00DB50B9">
        <w:rPr>
          <w:rFonts w:ascii="Times New Roman" w:hAnsi="Times New Roman" w:cs="Times New Roman"/>
          <w:sz w:val="28"/>
          <w:szCs w:val="28"/>
        </w:rPr>
        <w:t xml:space="preserve"> обратить внимание </w:t>
      </w:r>
      <w:r w:rsidR="00477EFE">
        <w:rPr>
          <w:rFonts w:ascii="Times New Roman" w:hAnsi="Times New Roman" w:cs="Times New Roman"/>
          <w:sz w:val="28"/>
          <w:szCs w:val="28"/>
        </w:rPr>
        <w:t xml:space="preserve">саморегулируемых организаций аудиторов </w:t>
      </w:r>
      <w:r w:rsidR="00DB50B9">
        <w:rPr>
          <w:rFonts w:ascii="Times New Roman" w:hAnsi="Times New Roman" w:cs="Times New Roman"/>
          <w:sz w:val="28"/>
          <w:szCs w:val="28"/>
        </w:rPr>
        <w:t>на</w:t>
      </w:r>
      <w:r w:rsidR="00477EFE">
        <w:rPr>
          <w:rFonts w:ascii="Times New Roman" w:hAnsi="Times New Roman" w:cs="Times New Roman"/>
          <w:sz w:val="28"/>
          <w:szCs w:val="28"/>
        </w:rPr>
        <w:t xml:space="preserve"> необходимость:</w:t>
      </w:r>
    </w:p>
    <w:p w:rsidR="00477EFE" w:rsidRDefault="00477EFE" w:rsidP="00DB5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а) обеспечения </w:t>
      </w:r>
      <w:r w:rsidR="00DD293A">
        <w:rPr>
          <w:rFonts w:ascii="Times New Roman" w:hAnsi="Times New Roman" w:cs="Times New Roman"/>
          <w:sz w:val="28"/>
          <w:szCs w:val="28"/>
        </w:rPr>
        <w:t xml:space="preserve">прохождения </w:t>
      </w:r>
      <w:r w:rsidR="00AC0907">
        <w:rPr>
          <w:rFonts w:ascii="Times New Roman" w:hAnsi="Times New Roman" w:cs="Times New Roman"/>
          <w:sz w:val="28"/>
          <w:szCs w:val="28"/>
        </w:rPr>
        <w:t xml:space="preserve">всеми аудиторами </w:t>
      </w:r>
      <w:r w:rsidR="004D107B">
        <w:rPr>
          <w:rFonts w:ascii="Times New Roman" w:hAnsi="Times New Roman" w:cs="Times New Roman"/>
          <w:sz w:val="28"/>
          <w:szCs w:val="28"/>
        </w:rPr>
        <w:t>обучения</w:t>
      </w:r>
      <w:r w:rsidR="004D107B" w:rsidRPr="00477EFE">
        <w:rPr>
          <w:rFonts w:ascii="Times New Roman" w:eastAsia="Calibri" w:hAnsi="Times New Roman" w:cs="Times New Roman"/>
          <w:sz w:val="28"/>
          <w:szCs w:val="28"/>
        </w:rPr>
        <w:t xml:space="preserve"> </w:t>
      </w:r>
      <w:r w:rsidR="00DD293A" w:rsidRPr="00477EFE">
        <w:rPr>
          <w:rFonts w:ascii="Times New Roman" w:eastAsia="Calibri" w:hAnsi="Times New Roman" w:cs="Times New Roman"/>
          <w:sz w:val="28"/>
          <w:szCs w:val="28"/>
        </w:rPr>
        <w:t>по программам повышения квалификации</w:t>
      </w:r>
      <w:r w:rsidR="00DD293A">
        <w:rPr>
          <w:rFonts w:ascii="Times New Roman" w:hAnsi="Times New Roman" w:cs="Times New Roman"/>
          <w:sz w:val="28"/>
          <w:szCs w:val="28"/>
        </w:rPr>
        <w:t xml:space="preserve"> </w:t>
      </w:r>
      <w:r>
        <w:rPr>
          <w:rFonts w:ascii="Times New Roman" w:hAnsi="Times New Roman" w:cs="Times New Roman"/>
          <w:sz w:val="28"/>
          <w:szCs w:val="28"/>
        </w:rPr>
        <w:t>по приоритетной тематике;</w:t>
      </w:r>
    </w:p>
    <w:p w:rsidR="00477EFE" w:rsidRDefault="00477EFE" w:rsidP="00DB50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 более тщательной проработки содержательного наполнения программ повышения квалификации с учетом приоритетной тематики;</w:t>
      </w:r>
    </w:p>
    <w:p w:rsidR="00DB50B9" w:rsidRDefault="00477EFE" w:rsidP="00DB50B9">
      <w:pPr>
        <w:spacing w:after="0" w:line="240" w:lineRule="auto"/>
        <w:jc w:val="both"/>
        <w:rPr>
          <w:rFonts w:ascii="Times New Roman" w:eastAsia="Times New Roman" w:hAnsi="Times New Roman" w:cs="Times New Roman"/>
          <w:spacing w:val="-1"/>
          <w:sz w:val="28"/>
          <w:szCs w:val="28"/>
          <w:lang w:eastAsia="ru-RU"/>
        </w:rPr>
      </w:pPr>
      <w:r>
        <w:rPr>
          <w:rFonts w:ascii="Times New Roman" w:hAnsi="Times New Roman" w:cs="Times New Roman"/>
          <w:sz w:val="28"/>
          <w:szCs w:val="28"/>
        </w:rPr>
        <w:tab/>
        <w:t xml:space="preserve">в) введения контроля </w:t>
      </w:r>
      <w:r w:rsidR="00AC0907">
        <w:rPr>
          <w:rFonts w:ascii="Times New Roman" w:hAnsi="Times New Roman" w:cs="Times New Roman"/>
          <w:sz w:val="28"/>
          <w:szCs w:val="28"/>
        </w:rPr>
        <w:t xml:space="preserve">качества </w:t>
      </w:r>
      <w:r w:rsidR="00DD293A">
        <w:rPr>
          <w:rFonts w:ascii="Times New Roman" w:eastAsia="Calibri" w:hAnsi="Times New Roman" w:cs="Times New Roman"/>
          <w:sz w:val="28"/>
          <w:szCs w:val="28"/>
        </w:rPr>
        <w:t>обучени</w:t>
      </w:r>
      <w:r w:rsidR="00AC0907">
        <w:rPr>
          <w:rFonts w:ascii="Times New Roman" w:eastAsia="Calibri" w:hAnsi="Times New Roman" w:cs="Times New Roman"/>
          <w:sz w:val="28"/>
          <w:szCs w:val="28"/>
        </w:rPr>
        <w:t>я</w:t>
      </w:r>
      <w:r w:rsidR="00DD293A">
        <w:rPr>
          <w:rFonts w:ascii="Times New Roman" w:eastAsia="Calibri" w:hAnsi="Times New Roman" w:cs="Times New Roman"/>
          <w:sz w:val="28"/>
          <w:szCs w:val="28"/>
        </w:rPr>
        <w:t xml:space="preserve"> аудиторов </w:t>
      </w:r>
      <w:r w:rsidRPr="00477EFE">
        <w:rPr>
          <w:rFonts w:ascii="Times New Roman" w:eastAsia="Calibri" w:hAnsi="Times New Roman" w:cs="Times New Roman"/>
          <w:sz w:val="28"/>
          <w:szCs w:val="28"/>
        </w:rPr>
        <w:t>по программам повышения квалификац</w:t>
      </w:r>
      <w:proofErr w:type="gramStart"/>
      <w:r w:rsidRPr="00477EFE">
        <w:rPr>
          <w:rFonts w:ascii="Times New Roman" w:eastAsia="Calibri" w:hAnsi="Times New Roman" w:cs="Times New Roman"/>
          <w:sz w:val="28"/>
          <w:szCs w:val="28"/>
        </w:rPr>
        <w:t>ии ау</w:t>
      </w:r>
      <w:proofErr w:type="gramEnd"/>
      <w:r w:rsidRPr="00477EFE">
        <w:rPr>
          <w:rFonts w:ascii="Times New Roman" w:eastAsia="Calibri" w:hAnsi="Times New Roman" w:cs="Times New Roman"/>
          <w:sz w:val="28"/>
          <w:szCs w:val="28"/>
        </w:rPr>
        <w:t>диторов</w:t>
      </w:r>
      <w:r w:rsidR="00DD293A" w:rsidRPr="00DD293A">
        <w:rPr>
          <w:rFonts w:ascii="Times New Roman" w:hAnsi="Times New Roman" w:cs="Times New Roman"/>
          <w:sz w:val="28"/>
          <w:szCs w:val="28"/>
        </w:rPr>
        <w:t xml:space="preserve"> </w:t>
      </w:r>
      <w:r w:rsidR="00DD293A">
        <w:rPr>
          <w:rFonts w:ascii="Times New Roman" w:hAnsi="Times New Roman" w:cs="Times New Roman"/>
          <w:sz w:val="28"/>
          <w:szCs w:val="28"/>
        </w:rPr>
        <w:t>по приоритетной тематик</w:t>
      </w:r>
      <w:r w:rsidR="004D107B">
        <w:rPr>
          <w:rFonts w:ascii="Times New Roman" w:hAnsi="Times New Roman" w:cs="Times New Roman"/>
          <w:sz w:val="28"/>
          <w:szCs w:val="28"/>
        </w:rPr>
        <w:t xml:space="preserve">е </w:t>
      </w:r>
      <w:r w:rsidR="004D107B" w:rsidRPr="007D5C6F">
        <w:rPr>
          <w:rFonts w:ascii="Times New Roman" w:eastAsia="Times New Roman" w:hAnsi="Times New Roman" w:cs="Times New Roman"/>
          <w:spacing w:val="-1"/>
          <w:sz w:val="28"/>
          <w:szCs w:val="28"/>
          <w:lang w:eastAsia="ru-RU"/>
        </w:rPr>
        <w:t>(«выходной контроль»)</w:t>
      </w:r>
      <w:r w:rsidR="004D107B">
        <w:rPr>
          <w:rFonts w:ascii="Times New Roman" w:eastAsia="Times New Roman" w:hAnsi="Times New Roman" w:cs="Times New Roman"/>
          <w:spacing w:val="-1"/>
          <w:sz w:val="28"/>
          <w:szCs w:val="28"/>
          <w:lang w:eastAsia="ru-RU"/>
        </w:rPr>
        <w:t>.</w:t>
      </w:r>
    </w:p>
    <w:p w:rsidR="004845BD" w:rsidRDefault="004845BD" w:rsidP="004845BD">
      <w:pPr>
        <w:spacing w:after="0" w:line="240" w:lineRule="auto"/>
        <w:ind w:firstLine="709"/>
        <w:jc w:val="both"/>
        <w:rPr>
          <w:rFonts w:ascii="Times New Roman" w:hAnsi="Times New Roman" w:cs="Times New Roman"/>
          <w:sz w:val="28"/>
          <w:szCs w:val="28"/>
        </w:rPr>
      </w:pPr>
      <w:r w:rsidRPr="0044441E">
        <w:rPr>
          <w:rFonts w:ascii="Times New Roman" w:hAnsi="Times New Roman" w:cs="Times New Roman"/>
          <w:sz w:val="28"/>
          <w:szCs w:val="28"/>
        </w:rPr>
        <w:t>3. Поручить члену Рабочего органа Совета по аудиторской деятельности О.А. Носовой представить данный вопрос Совету по аудиторской деятельности.</w:t>
      </w:r>
    </w:p>
    <w:p w:rsidR="004845BD" w:rsidRDefault="004845BD" w:rsidP="00DB50B9">
      <w:pPr>
        <w:spacing w:after="0" w:line="240" w:lineRule="auto"/>
        <w:jc w:val="both"/>
        <w:rPr>
          <w:rFonts w:ascii="Times New Roman" w:eastAsia="Calibri" w:hAnsi="Times New Roman" w:cs="Times New Roman"/>
          <w:sz w:val="28"/>
          <w:szCs w:val="28"/>
        </w:rPr>
      </w:pPr>
    </w:p>
    <w:p w:rsidR="004D107B" w:rsidRPr="00AC0907" w:rsidRDefault="004D107B" w:rsidP="00DB50B9">
      <w:pPr>
        <w:spacing w:after="0" w:line="240" w:lineRule="auto"/>
        <w:jc w:val="both"/>
        <w:rPr>
          <w:rFonts w:ascii="Times New Roman" w:eastAsia="Calibri" w:hAnsi="Times New Roman" w:cs="Times New Roman"/>
          <w:sz w:val="28"/>
          <w:szCs w:val="28"/>
        </w:rPr>
      </w:pPr>
    </w:p>
    <w:p w:rsidR="009571DB" w:rsidRPr="001E2013" w:rsidRDefault="009571DB" w:rsidP="00C6136E">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Pr>
          <w:rFonts w:ascii="Times New Roman" w:eastAsia="Times New Roman" w:hAnsi="Times New Roman" w:cs="Times New Roman"/>
          <w:sz w:val="28"/>
          <w:szCs w:val="20"/>
          <w:lang w:val="en-US" w:eastAsia="ru-RU"/>
        </w:rPr>
        <w:t>I</w:t>
      </w:r>
      <w:r w:rsidRPr="001E2013">
        <w:rPr>
          <w:rFonts w:ascii="Times New Roman" w:eastAsia="Calibri" w:hAnsi="Times New Roman" w:cs="Times New Roman"/>
          <w:sz w:val="28"/>
          <w:szCs w:val="28"/>
          <w:lang w:eastAsia="ru-RU"/>
        </w:rPr>
        <w:t xml:space="preserve">. </w:t>
      </w:r>
      <w:r w:rsidR="007F5BF9" w:rsidRPr="007F5BF9">
        <w:rPr>
          <w:rFonts w:ascii="Times New Roman" w:eastAsia="Calibri" w:hAnsi="Times New Roman" w:cs="Times New Roman"/>
          <w:sz w:val="28"/>
          <w:szCs w:val="28"/>
          <w:lang w:eastAsia="ru-RU"/>
        </w:rPr>
        <w:t>О включении объединения организаций в перечень международных сетей аудиторских организаций</w:t>
      </w:r>
    </w:p>
    <w:p w:rsidR="009571DB" w:rsidRPr="001E2013" w:rsidRDefault="009571DB" w:rsidP="009571DB">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69504" behindDoc="0" locked="0" layoutInCell="1" allowOverlap="1" wp14:anchorId="527C2947" wp14:editId="00487CC9">
                <wp:simplePos x="0" y="0"/>
                <wp:positionH relativeFrom="margin">
                  <wp:align>center</wp:align>
                </wp:positionH>
                <wp:positionV relativeFrom="paragraph">
                  <wp:posOffset>186690</wp:posOffset>
                </wp:positionV>
                <wp:extent cx="64008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x 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Qn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AqwbQnWAIAAGwEAAAOAAAAAAAAAAAAAAAAAC4CAABkcnMvZTJvRG9jLnhtbFBLAQItABQA&#10;BgAIAAAAIQDjejfN2AAAAAcBAAAPAAAAAAAAAAAAAAAAALIEAABkcnMvZG93bnJldi54bWxQSwUG&#10;AAAAAAQABADzAAAAtwUAAAAA&#10;">
                <w10:wrap anchorx="margin"/>
              </v:line>
            </w:pict>
          </mc:Fallback>
        </mc:AlternateContent>
      </w:r>
    </w:p>
    <w:p w:rsidR="009571DB" w:rsidRPr="00925A8E" w:rsidRDefault="009571DB" w:rsidP="009571DB">
      <w:pPr>
        <w:spacing w:after="0" w:line="240" w:lineRule="auto"/>
        <w:jc w:val="center"/>
        <w:rPr>
          <w:rFonts w:ascii="Times New Roman" w:eastAsia="Calibri" w:hAnsi="Times New Roman" w:cs="Times New Roman"/>
          <w:sz w:val="28"/>
          <w:szCs w:val="28"/>
          <w:lang w:eastAsia="ru-RU"/>
        </w:rPr>
      </w:pPr>
      <w:r w:rsidRPr="00925A8E">
        <w:rPr>
          <w:rFonts w:ascii="Times New Roman" w:eastAsia="Calibri" w:hAnsi="Times New Roman" w:cs="Times New Roman"/>
          <w:sz w:val="28"/>
          <w:szCs w:val="28"/>
          <w:lang w:eastAsia="ru-RU"/>
        </w:rPr>
        <w:t>(</w:t>
      </w:r>
      <w:r w:rsidR="007F5BF9">
        <w:rPr>
          <w:rFonts w:ascii="Times New Roman" w:eastAsia="Calibri" w:hAnsi="Times New Roman" w:cs="Times New Roman"/>
          <w:sz w:val="28"/>
          <w:szCs w:val="28"/>
          <w:lang w:eastAsia="ru-RU"/>
        </w:rPr>
        <w:t>Надеждина</w:t>
      </w:r>
      <w:r w:rsidR="00F14A1F">
        <w:rPr>
          <w:rFonts w:ascii="Times New Roman" w:eastAsia="Calibri" w:hAnsi="Times New Roman" w:cs="Times New Roman"/>
          <w:sz w:val="28"/>
          <w:szCs w:val="28"/>
          <w:lang w:eastAsia="ru-RU"/>
        </w:rPr>
        <w:t>, Шнейдман</w:t>
      </w:r>
      <w:r w:rsidRPr="00925A8E">
        <w:rPr>
          <w:rFonts w:ascii="Times New Roman" w:eastAsia="Calibri" w:hAnsi="Times New Roman" w:cs="Times New Roman"/>
          <w:sz w:val="28"/>
          <w:szCs w:val="28"/>
          <w:lang w:eastAsia="ru-RU"/>
        </w:rPr>
        <w:t>)</w:t>
      </w:r>
    </w:p>
    <w:p w:rsidR="009571DB" w:rsidRPr="009571DB" w:rsidRDefault="009571DB" w:rsidP="000372E9">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p>
    <w:p w:rsidR="007F5BF9" w:rsidRPr="007F5BF9" w:rsidRDefault="002D69ED" w:rsidP="007F5BF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F5BF9" w:rsidRPr="007F5BF9">
        <w:rPr>
          <w:rFonts w:ascii="Times New Roman" w:eastAsia="Calibri" w:hAnsi="Times New Roman" w:cs="Times New Roman"/>
          <w:sz w:val="28"/>
          <w:szCs w:val="28"/>
        </w:rPr>
        <w:t xml:space="preserve">1. Принять к сведению информацию Комиссии по вопросам регулирования аудиторской деятельности </w:t>
      </w:r>
      <w:r w:rsidR="00335B81">
        <w:rPr>
          <w:rFonts w:ascii="Times New Roman" w:eastAsia="Calibri" w:hAnsi="Times New Roman" w:cs="Times New Roman"/>
          <w:sz w:val="28"/>
          <w:szCs w:val="28"/>
        </w:rPr>
        <w:t xml:space="preserve">(М.Э. Надеждина) </w:t>
      </w:r>
      <w:r w:rsidR="007F5BF9" w:rsidRPr="007F5BF9">
        <w:rPr>
          <w:rFonts w:ascii="Times New Roman" w:eastAsia="Calibri" w:hAnsi="Times New Roman" w:cs="Times New Roman"/>
          <w:sz w:val="28"/>
          <w:szCs w:val="28"/>
        </w:rPr>
        <w:t>по данному вопросу.</w:t>
      </w:r>
    </w:p>
    <w:p w:rsidR="007F5BF9" w:rsidRPr="007F5BF9" w:rsidRDefault="007639F2" w:rsidP="007F5BF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7F5BF9" w:rsidRPr="007F5BF9">
        <w:rPr>
          <w:rFonts w:ascii="Times New Roman" w:eastAsia="Calibri" w:hAnsi="Times New Roman" w:cs="Times New Roman"/>
          <w:sz w:val="28"/>
          <w:szCs w:val="28"/>
        </w:rPr>
        <w:t xml:space="preserve">2. Рекомендовать Совету по аудиторской деятельности включить объединение организаций «TASK INTERNATIONAL» в перечень международных </w:t>
      </w:r>
      <w:r w:rsidR="007F5BF9" w:rsidRPr="007F5BF9">
        <w:rPr>
          <w:rFonts w:ascii="Times New Roman" w:eastAsia="Calibri" w:hAnsi="Times New Roman" w:cs="Times New Roman"/>
          <w:sz w:val="28"/>
          <w:szCs w:val="28"/>
        </w:rPr>
        <w:lastRenderedPageBreak/>
        <w:t>сетей аудиторских организаций на основании заключения Рабочего органа Совета по аудиторской деятельности</w:t>
      </w:r>
      <w:r w:rsidR="004D107B">
        <w:rPr>
          <w:rFonts w:ascii="Times New Roman" w:eastAsia="Calibri" w:hAnsi="Times New Roman" w:cs="Times New Roman"/>
          <w:sz w:val="28"/>
          <w:szCs w:val="28"/>
        </w:rPr>
        <w:t>,</w:t>
      </w:r>
      <w:r w:rsidR="007F5BF9" w:rsidRPr="007F5BF9">
        <w:rPr>
          <w:rFonts w:ascii="Times New Roman" w:eastAsia="Calibri" w:hAnsi="Times New Roman" w:cs="Times New Roman"/>
          <w:sz w:val="28"/>
          <w:szCs w:val="28"/>
        </w:rPr>
        <w:t xml:space="preserve"> согласно приложению.</w:t>
      </w:r>
    </w:p>
    <w:p w:rsidR="002D69ED" w:rsidRDefault="007639F2" w:rsidP="007F5BF9">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ab/>
      </w:r>
      <w:r w:rsidR="007F5BF9" w:rsidRPr="007F5BF9">
        <w:rPr>
          <w:rFonts w:ascii="Times New Roman" w:eastAsia="Calibri" w:hAnsi="Times New Roman" w:cs="Times New Roman"/>
          <w:sz w:val="28"/>
          <w:szCs w:val="28"/>
        </w:rPr>
        <w:t>3. Поручить члену Рабочего органа Совета по аудиторской деятельности М.Э. Надеждиной представить данный вопрос Совету по аудиторской деятельности.</w:t>
      </w:r>
    </w:p>
    <w:p w:rsidR="0054162E" w:rsidRDefault="0054162E" w:rsidP="002D69ED">
      <w:pPr>
        <w:spacing w:after="0" w:line="240" w:lineRule="auto"/>
        <w:ind w:firstLine="709"/>
        <w:jc w:val="both"/>
        <w:rPr>
          <w:rFonts w:ascii="Times New Roman" w:eastAsia="Calibri" w:hAnsi="Times New Roman" w:cs="Times New Roman"/>
          <w:sz w:val="28"/>
          <w:szCs w:val="28"/>
          <w:lang w:eastAsia="ru-RU"/>
        </w:rPr>
      </w:pPr>
    </w:p>
    <w:p w:rsidR="0089038F" w:rsidRDefault="0089038F" w:rsidP="002D69ED">
      <w:pPr>
        <w:spacing w:after="0" w:line="240" w:lineRule="auto"/>
        <w:ind w:firstLine="709"/>
        <w:jc w:val="both"/>
        <w:rPr>
          <w:rFonts w:ascii="Times New Roman" w:eastAsia="Calibri" w:hAnsi="Times New Roman" w:cs="Times New Roman"/>
          <w:sz w:val="28"/>
          <w:szCs w:val="28"/>
          <w:lang w:eastAsia="ru-RU"/>
        </w:rPr>
      </w:pPr>
    </w:p>
    <w:p w:rsidR="00F14A1F" w:rsidRPr="001E2013" w:rsidRDefault="00F14A1F" w:rsidP="00F14A1F">
      <w:pPr>
        <w:pStyle w:val="a7"/>
        <w:tabs>
          <w:tab w:val="left" w:pos="0"/>
        </w:tabs>
        <w:spacing w:after="0" w:line="240" w:lineRule="auto"/>
        <w:ind w:left="0"/>
        <w:jc w:val="center"/>
        <w:rPr>
          <w:rFonts w:ascii="Times New Roman" w:hAnsi="Times New Roman"/>
          <w:sz w:val="28"/>
          <w:szCs w:val="28"/>
          <w:lang w:eastAsia="ru-RU"/>
        </w:rPr>
      </w:pPr>
      <w:r w:rsidRPr="001E2013">
        <w:rPr>
          <w:rFonts w:ascii="Times New Roman" w:eastAsia="Times New Roman" w:hAnsi="Times New Roman" w:cs="Times New Roman"/>
          <w:sz w:val="28"/>
          <w:szCs w:val="20"/>
          <w:lang w:eastAsia="ru-RU"/>
        </w:rPr>
        <w:t>V</w:t>
      </w:r>
      <w:r w:rsidRPr="00F14A1F">
        <w:rPr>
          <w:rFonts w:ascii="Times New Roman" w:eastAsia="Times New Roman" w:hAnsi="Times New Roman" w:cs="Times New Roman"/>
          <w:sz w:val="28"/>
          <w:szCs w:val="20"/>
          <w:lang w:eastAsia="ru-RU"/>
        </w:rPr>
        <w:t>I</w:t>
      </w:r>
      <w:r>
        <w:rPr>
          <w:rFonts w:ascii="Times New Roman" w:eastAsia="Times New Roman" w:hAnsi="Times New Roman" w:cs="Times New Roman"/>
          <w:sz w:val="28"/>
          <w:szCs w:val="20"/>
          <w:lang w:val="en-US" w:eastAsia="ru-RU"/>
        </w:rPr>
        <w:t>I</w:t>
      </w:r>
      <w:r w:rsidRPr="001E2013">
        <w:rPr>
          <w:rFonts w:ascii="Times New Roman" w:eastAsia="Calibri" w:hAnsi="Times New Roman" w:cs="Times New Roman"/>
          <w:sz w:val="28"/>
          <w:szCs w:val="28"/>
          <w:lang w:eastAsia="ru-RU"/>
        </w:rPr>
        <w:t xml:space="preserve">. </w:t>
      </w:r>
      <w:r w:rsidR="004D107B">
        <w:rPr>
          <w:rFonts w:ascii="Times New Roman" w:eastAsia="Calibri" w:hAnsi="Times New Roman" w:cs="Times New Roman"/>
          <w:sz w:val="28"/>
          <w:szCs w:val="28"/>
          <w:lang w:eastAsia="ru-RU"/>
        </w:rPr>
        <w:t>О</w:t>
      </w:r>
      <w:r w:rsidR="004D107B" w:rsidRPr="00C0158A">
        <w:rPr>
          <w:rFonts w:ascii="Times New Roman" w:eastAsia="Calibri" w:hAnsi="Times New Roman" w:cs="Times New Roman"/>
          <w:sz w:val="28"/>
          <w:szCs w:val="28"/>
          <w:lang w:eastAsia="ru-RU"/>
        </w:rPr>
        <w:t xml:space="preserve"> результатах ХХ Всемирного конгресса бухгалтеров и участии в нем делегаций саморегулируемых организаций аудиторов</w:t>
      </w:r>
    </w:p>
    <w:p w:rsidR="00F14A1F" w:rsidRPr="001E2013" w:rsidRDefault="00F14A1F" w:rsidP="00F14A1F">
      <w:pPr>
        <w:spacing w:after="0" w:line="240" w:lineRule="auto"/>
        <w:jc w:val="both"/>
        <w:rPr>
          <w:rFonts w:ascii="Times New Roman" w:eastAsia="Calibri" w:hAnsi="Times New Roman" w:cs="Times New Roman"/>
          <w:sz w:val="28"/>
          <w:szCs w:val="28"/>
          <w:lang w:eastAsia="ru-RU"/>
        </w:rPr>
      </w:pPr>
      <w:r w:rsidRPr="001E2013">
        <w:rPr>
          <w:noProof/>
          <w:lang w:eastAsia="ru-RU"/>
        </w:rPr>
        <mc:AlternateContent>
          <mc:Choice Requires="wps">
            <w:drawing>
              <wp:anchor distT="0" distB="0" distL="114300" distR="114300" simplePos="0" relativeHeight="251671552" behindDoc="0" locked="0" layoutInCell="1" allowOverlap="1" wp14:anchorId="7B966B39" wp14:editId="549C5886">
                <wp:simplePos x="0" y="0"/>
                <wp:positionH relativeFrom="margin">
                  <wp:align>center</wp:align>
                </wp:positionH>
                <wp:positionV relativeFrom="paragraph">
                  <wp:posOffset>186690</wp:posOffset>
                </wp:positionV>
                <wp:extent cx="6400800" cy="0"/>
                <wp:effectExtent l="0" t="0" r="19050"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x 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4.7pt" to="7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">
                <w10:wrap anchorx="margin"/>
              </v:line>
            </w:pict>
          </mc:Fallback>
        </mc:AlternateContent>
      </w:r>
    </w:p>
    <w:p w:rsidR="00F14A1F" w:rsidRPr="00925A8E" w:rsidRDefault="00F14A1F" w:rsidP="00F14A1F">
      <w:pPr>
        <w:spacing w:after="0" w:line="240" w:lineRule="auto"/>
        <w:jc w:val="center"/>
        <w:rPr>
          <w:rFonts w:ascii="Times New Roman" w:eastAsia="Calibri" w:hAnsi="Times New Roman" w:cs="Times New Roman"/>
          <w:sz w:val="28"/>
          <w:szCs w:val="28"/>
          <w:lang w:eastAsia="ru-RU"/>
        </w:rPr>
      </w:pPr>
      <w:r w:rsidRPr="00925A8E">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Старовойтова</w:t>
      </w:r>
      <w:r w:rsidRPr="00925A8E">
        <w:rPr>
          <w:rFonts w:ascii="Times New Roman" w:eastAsia="Calibri" w:hAnsi="Times New Roman" w:cs="Times New Roman"/>
          <w:sz w:val="28"/>
          <w:szCs w:val="28"/>
          <w:lang w:eastAsia="ru-RU"/>
        </w:rPr>
        <w:t>)</w:t>
      </w:r>
    </w:p>
    <w:p w:rsidR="00F14A1F" w:rsidRPr="009571DB" w:rsidRDefault="00F14A1F" w:rsidP="00F14A1F">
      <w:pPr>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ab/>
      </w:r>
    </w:p>
    <w:p w:rsidR="004845BD" w:rsidRPr="001E2013" w:rsidRDefault="00F14A1F" w:rsidP="004845BD">
      <w:pPr>
        <w:pStyle w:val="a7"/>
        <w:tabs>
          <w:tab w:val="left" w:pos="0"/>
        </w:tabs>
        <w:spacing w:after="0" w:line="240" w:lineRule="auto"/>
        <w:ind w:left="0"/>
        <w:jc w:val="both"/>
        <w:rPr>
          <w:rFonts w:ascii="Times New Roman" w:hAnsi="Times New Roman"/>
          <w:sz w:val="28"/>
          <w:szCs w:val="28"/>
          <w:lang w:eastAsia="ru-RU"/>
        </w:rPr>
      </w:pPr>
      <w:r>
        <w:rPr>
          <w:rFonts w:ascii="Times New Roman" w:eastAsia="Calibri" w:hAnsi="Times New Roman" w:cs="Times New Roman"/>
          <w:sz w:val="28"/>
          <w:szCs w:val="28"/>
        </w:rPr>
        <w:tab/>
      </w:r>
      <w:r w:rsidR="004D107B" w:rsidRPr="007F5BF9">
        <w:rPr>
          <w:rFonts w:ascii="Times New Roman" w:eastAsia="Calibri" w:hAnsi="Times New Roman" w:cs="Times New Roman"/>
          <w:sz w:val="28"/>
          <w:szCs w:val="28"/>
        </w:rPr>
        <w:t>Принять к сведению информацию</w:t>
      </w:r>
      <w:r w:rsidR="004D107B" w:rsidRPr="004D107B">
        <w:rPr>
          <w:rFonts w:ascii="Times New Roman" w:eastAsia="Times New Roman" w:hAnsi="Times New Roman" w:cs="Times New Roman"/>
          <w:sz w:val="28"/>
          <w:szCs w:val="28"/>
          <w:lang w:eastAsia="ru-RU"/>
        </w:rPr>
        <w:t xml:space="preserve"> </w:t>
      </w:r>
      <w:r w:rsidR="004D107B">
        <w:rPr>
          <w:rFonts w:ascii="Times New Roman" w:eastAsia="Times New Roman" w:hAnsi="Times New Roman" w:cs="Times New Roman"/>
          <w:sz w:val="28"/>
          <w:szCs w:val="28"/>
          <w:lang w:eastAsia="ru-RU"/>
        </w:rPr>
        <w:t>председателя</w:t>
      </w:r>
      <w:r w:rsidR="004D107B" w:rsidRPr="004E0D67">
        <w:rPr>
          <w:rFonts w:ascii="Times New Roman" w:eastAsia="Times New Roman" w:hAnsi="Times New Roman" w:cs="Times New Roman"/>
          <w:sz w:val="28"/>
          <w:szCs w:val="28"/>
          <w:lang w:eastAsia="ru-RU"/>
        </w:rPr>
        <w:t xml:space="preserve"> </w:t>
      </w:r>
      <w:r w:rsidR="004D107B">
        <w:rPr>
          <w:rFonts w:ascii="Times New Roman" w:eastAsia="Times New Roman" w:hAnsi="Times New Roman" w:cs="Times New Roman"/>
          <w:sz w:val="28"/>
          <w:szCs w:val="28"/>
          <w:lang w:eastAsia="ru-RU"/>
        </w:rPr>
        <w:t>Рабочего органа Совета по аудиторской деятельности</w:t>
      </w:r>
      <w:r w:rsidR="004845BD">
        <w:rPr>
          <w:rFonts w:ascii="Times New Roman" w:eastAsia="Times New Roman" w:hAnsi="Times New Roman" w:cs="Times New Roman"/>
          <w:sz w:val="28"/>
          <w:szCs w:val="28"/>
          <w:lang w:eastAsia="ru-RU"/>
        </w:rPr>
        <w:t xml:space="preserve"> о</w:t>
      </w:r>
      <w:r w:rsidR="004845BD" w:rsidRPr="00C0158A">
        <w:rPr>
          <w:rFonts w:ascii="Times New Roman" w:eastAsia="Calibri" w:hAnsi="Times New Roman" w:cs="Times New Roman"/>
          <w:sz w:val="28"/>
          <w:szCs w:val="28"/>
          <w:lang w:eastAsia="ru-RU"/>
        </w:rPr>
        <w:t xml:space="preserve"> результатах ХХ Всемирного конгресса бухгалтеров, состоявшегося 5-8 ноября 2018 г. в Сиднее (Австралия), и участии в нем делегаций саморегулируемых организаций аудиторов</w:t>
      </w:r>
      <w:r w:rsidR="004845BD">
        <w:rPr>
          <w:rFonts w:ascii="Times New Roman" w:eastAsia="Calibri" w:hAnsi="Times New Roman" w:cs="Times New Roman"/>
          <w:sz w:val="28"/>
          <w:szCs w:val="28"/>
          <w:lang w:eastAsia="ru-RU"/>
        </w:rPr>
        <w:t>.</w:t>
      </w:r>
    </w:p>
    <w:p w:rsidR="004D107B" w:rsidRPr="007F5BF9" w:rsidRDefault="004D107B" w:rsidP="004D107B">
      <w:pPr>
        <w:spacing w:after="0" w:line="240" w:lineRule="auto"/>
        <w:jc w:val="both"/>
        <w:rPr>
          <w:rFonts w:ascii="Times New Roman" w:eastAsia="Calibri" w:hAnsi="Times New Roman" w:cs="Times New Roman"/>
          <w:sz w:val="28"/>
          <w:szCs w:val="28"/>
        </w:rPr>
      </w:pPr>
    </w:p>
    <w:p w:rsidR="00F14A1F" w:rsidRDefault="00F14A1F" w:rsidP="00F14A1F">
      <w:pPr>
        <w:spacing w:after="0" w:line="240" w:lineRule="auto"/>
        <w:jc w:val="both"/>
        <w:rPr>
          <w:rFonts w:ascii="Times New Roman" w:eastAsia="Calibri" w:hAnsi="Times New Roman" w:cs="Times New Roman"/>
          <w:sz w:val="28"/>
          <w:szCs w:val="28"/>
          <w:lang w:eastAsia="ru-RU"/>
        </w:rPr>
      </w:pPr>
    </w:p>
    <w:p w:rsidR="00F14A1F" w:rsidRDefault="00F14A1F" w:rsidP="002D69ED">
      <w:pPr>
        <w:spacing w:after="0" w:line="240" w:lineRule="auto"/>
        <w:ind w:firstLine="709"/>
        <w:jc w:val="both"/>
        <w:rPr>
          <w:rFonts w:ascii="Times New Roman" w:eastAsia="Calibri" w:hAnsi="Times New Roman" w:cs="Times New Roman"/>
          <w:sz w:val="28"/>
          <w:szCs w:val="28"/>
          <w:lang w:eastAsia="ru-RU"/>
        </w:rPr>
      </w:pPr>
    </w:p>
    <w:p w:rsidR="009571DB" w:rsidRPr="009571DB" w:rsidRDefault="009571DB" w:rsidP="004C3242">
      <w:pPr>
        <w:spacing w:after="0" w:line="240" w:lineRule="auto"/>
        <w:jc w:val="both"/>
        <w:rPr>
          <w:rFonts w:ascii="Times New Roman" w:hAnsi="Times New Roman"/>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2516"/>
      </w:tblGrid>
      <w:tr w:rsidR="00234973" w:rsidTr="00176F6C">
        <w:tc>
          <w:tcPr>
            <w:tcW w:w="7621" w:type="dxa"/>
          </w:tcPr>
          <w:p w:rsidR="00234973" w:rsidRPr="00234973" w:rsidRDefault="004D107B" w:rsidP="00234973">
            <w:pPr>
              <w:jc w:val="both"/>
              <w:rPr>
                <w:rFonts w:ascii="Times New Roman" w:hAnsi="Times New Roman"/>
                <w:sz w:val="28"/>
                <w:szCs w:val="28"/>
                <w:lang w:eastAsia="ru-RU"/>
              </w:rPr>
            </w:pPr>
            <w:r>
              <w:rPr>
                <w:rFonts w:ascii="Times New Roman" w:hAnsi="Times New Roman"/>
                <w:sz w:val="28"/>
                <w:szCs w:val="28"/>
                <w:lang w:eastAsia="ru-RU"/>
              </w:rPr>
              <w:t>П</w:t>
            </w:r>
            <w:r w:rsidR="00234973" w:rsidRPr="00234973">
              <w:rPr>
                <w:rFonts w:ascii="Times New Roman" w:hAnsi="Times New Roman"/>
                <w:sz w:val="28"/>
                <w:szCs w:val="28"/>
                <w:lang w:eastAsia="ru-RU"/>
              </w:rPr>
              <w:t>редседател</w:t>
            </w:r>
            <w:r>
              <w:rPr>
                <w:rFonts w:ascii="Times New Roman" w:hAnsi="Times New Roman"/>
                <w:sz w:val="28"/>
                <w:szCs w:val="28"/>
                <w:lang w:eastAsia="ru-RU"/>
              </w:rPr>
              <w:t>ь</w:t>
            </w:r>
            <w:r w:rsidR="00234973" w:rsidRPr="00234973">
              <w:rPr>
                <w:rFonts w:ascii="Times New Roman" w:hAnsi="Times New Roman"/>
                <w:sz w:val="28"/>
                <w:szCs w:val="28"/>
                <w:lang w:eastAsia="ru-RU"/>
              </w:rPr>
              <w:t xml:space="preserve"> Рабочего органа</w:t>
            </w:r>
          </w:p>
          <w:p w:rsidR="00234973" w:rsidRDefault="00234973" w:rsidP="00234973">
            <w:pPr>
              <w:jc w:val="both"/>
              <w:rPr>
                <w:rFonts w:ascii="Times New Roman" w:hAnsi="Times New Roman"/>
                <w:sz w:val="28"/>
                <w:szCs w:val="28"/>
                <w:lang w:eastAsia="ru-RU"/>
              </w:rPr>
            </w:pPr>
            <w:r w:rsidRPr="00234973">
              <w:rPr>
                <w:rFonts w:ascii="Times New Roman" w:hAnsi="Times New Roman"/>
                <w:sz w:val="28"/>
                <w:szCs w:val="28"/>
                <w:lang w:eastAsia="ru-RU"/>
              </w:rPr>
              <w:t>Совета по аудиторской деятельности</w:t>
            </w:r>
          </w:p>
          <w:p w:rsidR="00234973" w:rsidRDefault="00234973" w:rsidP="00234973">
            <w:pPr>
              <w:jc w:val="both"/>
              <w:rPr>
                <w:rFonts w:ascii="Times New Roman" w:hAnsi="Times New Roman"/>
                <w:sz w:val="28"/>
                <w:szCs w:val="28"/>
                <w:lang w:eastAsia="ru-RU"/>
              </w:rPr>
            </w:pPr>
          </w:p>
          <w:p w:rsidR="00234973" w:rsidRDefault="00234973" w:rsidP="00234973">
            <w:pPr>
              <w:tabs>
                <w:tab w:val="left" w:pos="8222"/>
                <w:tab w:val="left" w:pos="9072"/>
              </w:tabs>
              <w:ind w:right="-108"/>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color w:val="000000" w:themeColor="text1"/>
                <w:sz w:val="28"/>
                <w:szCs w:val="24"/>
                <w:lang w:eastAsia="ru-RU"/>
              </w:rPr>
              <w:t xml:space="preserve">Секретарь Рабочего органа </w:t>
            </w:r>
          </w:p>
          <w:p w:rsidR="00234973" w:rsidRDefault="00234973" w:rsidP="00234973">
            <w:pPr>
              <w:jc w:val="both"/>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Совета по аудиторской деятельности</w:t>
            </w:r>
          </w:p>
        </w:tc>
        <w:tc>
          <w:tcPr>
            <w:tcW w:w="2516" w:type="dxa"/>
          </w:tcPr>
          <w:p w:rsidR="0057388C" w:rsidRDefault="0057388C" w:rsidP="004C3242">
            <w:pPr>
              <w:jc w:val="both"/>
              <w:rPr>
                <w:rFonts w:ascii="Times New Roman" w:eastAsia="Times New Roman" w:hAnsi="Times New Roman" w:cs="Times New Roman"/>
                <w:sz w:val="28"/>
                <w:szCs w:val="28"/>
                <w:lang w:eastAsia="ru-RU"/>
              </w:rPr>
            </w:pPr>
          </w:p>
          <w:p w:rsidR="007639F2" w:rsidRDefault="007639F2" w:rsidP="007639F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Е.В. Старовойтова</w:t>
            </w:r>
          </w:p>
          <w:p w:rsidR="00234973" w:rsidRDefault="00234973" w:rsidP="00234973">
            <w:pPr>
              <w:rPr>
                <w:rFonts w:ascii="Times New Roman" w:hAnsi="Times New Roman"/>
                <w:sz w:val="28"/>
                <w:szCs w:val="28"/>
                <w:lang w:eastAsia="ru-RU"/>
              </w:rPr>
            </w:pPr>
          </w:p>
          <w:p w:rsidR="007639F2" w:rsidRDefault="007639F2" w:rsidP="006B6FC2">
            <w:pPr>
              <w:rPr>
                <w:rFonts w:ascii="Times New Roman" w:eastAsia="Times New Roman" w:hAnsi="Times New Roman" w:cs="Times New Roman"/>
                <w:color w:val="000000" w:themeColor="text1"/>
                <w:sz w:val="28"/>
                <w:szCs w:val="24"/>
                <w:lang w:eastAsia="ru-RU"/>
              </w:rPr>
            </w:pPr>
          </w:p>
          <w:p w:rsidR="009571DB" w:rsidRPr="00234973" w:rsidRDefault="00234973" w:rsidP="006B6FC2">
            <w:pPr>
              <w:rPr>
                <w:rFonts w:ascii="Times New Roman" w:hAnsi="Times New Roman"/>
                <w:sz w:val="28"/>
                <w:szCs w:val="28"/>
                <w:lang w:eastAsia="ru-RU"/>
              </w:rPr>
            </w:pPr>
            <w:r>
              <w:rPr>
                <w:rFonts w:ascii="Times New Roman" w:eastAsia="Times New Roman" w:hAnsi="Times New Roman" w:cs="Times New Roman"/>
                <w:color w:val="000000" w:themeColor="text1"/>
                <w:sz w:val="28"/>
                <w:szCs w:val="24"/>
                <w:lang w:eastAsia="ru-RU"/>
              </w:rPr>
              <w:t xml:space="preserve">Т.А. </w:t>
            </w:r>
            <w:proofErr w:type="spellStart"/>
            <w:r>
              <w:rPr>
                <w:rFonts w:ascii="Times New Roman" w:eastAsia="Times New Roman" w:hAnsi="Times New Roman" w:cs="Times New Roman"/>
                <w:color w:val="000000" w:themeColor="text1"/>
                <w:sz w:val="28"/>
                <w:szCs w:val="24"/>
                <w:lang w:eastAsia="ru-RU"/>
              </w:rPr>
              <w:t>Арвачева</w:t>
            </w:r>
            <w:proofErr w:type="spellEnd"/>
          </w:p>
        </w:tc>
      </w:tr>
    </w:tbl>
    <w:p w:rsidR="00B17597" w:rsidRPr="00101042" w:rsidRDefault="00B17597" w:rsidP="00B17597">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0957E9">
        <w:rPr>
          <w:rFonts w:ascii="Times New Roman" w:eastAsia="Times New Roman" w:hAnsi="Times New Roman" w:cs="Times New Roman"/>
          <w:sz w:val="28"/>
          <w:szCs w:val="20"/>
          <w:lang w:eastAsia="ru-RU"/>
        </w:rPr>
        <w:tab/>
      </w:r>
    </w:p>
    <w:p w:rsidR="004A6BE1" w:rsidRDefault="004A6BE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7639F2" w:rsidRDefault="007639F2" w:rsidP="00176F6C">
      <w:pPr>
        <w:tabs>
          <w:tab w:val="left" w:pos="7608"/>
        </w:tabs>
        <w:spacing w:after="0" w:line="240" w:lineRule="auto"/>
      </w:pPr>
    </w:p>
    <w:p w:rsidR="007639F2" w:rsidRDefault="007639F2"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EB1B3F" w:rsidTr="00EB1B3F">
        <w:trPr>
          <w:trHeight w:val="1127"/>
        </w:trPr>
        <w:tc>
          <w:tcPr>
            <w:tcW w:w="5121" w:type="dxa"/>
          </w:tcPr>
          <w:p w:rsidR="00EB1B3F" w:rsidRDefault="00EB1B3F" w:rsidP="00EB1B3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1 к протоколу заседания</w:t>
            </w:r>
          </w:p>
          <w:p w:rsidR="00EB1B3F" w:rsidRDefault="00EB1B3F" w:rsidP="00EB1B3F">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13 ноября 2018 г. № 82</w:t>
            </w:r>
          </w:p>
        </w:tc>
      </w:tr>
    </w:tbl>
    <w:p w:rsidR="004D107B" w:rsidRDefault="004D107B" w:rsidP="00176F6C">
      <w:pPr>
        <w:tabs>
          <w:tab w:val="left" w:pos="7608"/>
        </w:tabs>
        <w:spacing w:after="0" w:line="240" w:lineRule="auto"/>
      </w:pPr>
    </w:p>
    <w:p w:rsidR="004D107B" w:rsidRDefault="004D107B" w:rsidP="00176F6C">
      <w:pPr>
        <w:tabs>
          <w:tab w:val="left" w:pos="7608"/>
        </w:tabs>
        <w:spacing w:after="0" w:line="240" w:lineRule="auto"/>
      </w:pPr>
    </w:p>
    <w:p w:rsidR="007639F2" w:rsidRDefault="007639F2" w:rsidP="00176F6C">
      <w:pPr>
        <w:tabs>
          <w:tab w:val="left" w:pos="7608"/>
        </w:tabs>
        <w:spacing w:after="0" w:line="240" w:lineRule="auto"/>
      </w:pPr>
    </w:p>
    <w:p w:rsidR="008A3471" w:rsidRPr="007B5D90" w:rsidRDefault="008A3471"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8A3471" w:rsidRPr="007B5D90" w:rsidRDefault="008A3471" w:rsidP="008A3471">
      <w:pPr>
        <w:spacing w:after="0" w:line="240" w:lineRule="auto"/>
        <w:rPr>
          <w:rFonts w:ascii="Times New Roman" w:eastAsia="Times New Roman" w:hAnsi="Times New Roman" w:cs="Times New Roman"/>
          <w:sz w:val="28"/>
          <w:szCs w:val="28"/>
          <w:lang w:eastAsia="ru-RU"/>
        </w:rPr>
      </w:pPr>
    </w:p>
    <w:p w:rsidR="008A3471" w:rsidRPr="007B5D90" w:rsidRDefault="008A3471" w:rsidP="008A3471">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8A3471" w:rsidRPr="007B5D90" w:rsidRDefault="008A3471" w:rsidP="008A3471">
      <w:pPr>
        <w:spacing w:after="0" w:line="240" w:lineRule="auto"/>
        <w:jc w:val="center"/>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ПОВЕСТКА ЗАСЕДАНИЯ</w:t>
      </w:r>
    </w:p>
    <w:p w:rsidR="008A3471" w:rsidRDefault="008A3471" w:rsidP="008A3471">
      <w:pPr>
        <w:spacing w:after="0" w:line="240" w:lineRule="auto"/>
        <w:jc w:val="center"/>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Рабочего органа Совета по аудиторской деятельности</w:t>
      </w:r>
    </w:p>
    <w:p w:rsidR="008A3471" w:rsidRDefault="008A3471" w:rsidP="008A3471">
      <w:pPr>
        <w:pStyle w:val="a7"/>
        <w:spacing w:after="0" w:line="240" w:lineRule="auto"/>
        <w:ind w:left="828"/>
        <w:rPr>
          <w:rFonts w:ascii="Times New Roman" w:eastAsia="Times New Roman" w:hAnsi="Times New Roman" w:cs="Times New Roman"/>
          <w:sz w:val="28"/>
          <w:szCs w:val="28"/>
          <w:lang w:eastAsia="ru-RU"/>
        </w:rPr>
      </w:pPr>
    </w:p>
    <w:p w:rsidR="007639F2" w:rsidRPr="00E47DA0" w:rsidRDefault="007639F2" w:rsidP="007639F2">
      <w:pPr>
        <w:pStyle w:val="a7"/>
        <w:numPr>
          <w:ilvl w:val="0"/>
          <w:numId w:val="24"/>
        </w:numPr>
        <w:spacing w:after="0" w:line="240" w:lineRule="auto"/>
        <w:ind w:left="765"/>
        <w:jc w:val="both"/>
        <w:rPr>
          <w:rFonts w:ascii="Times New Roman" w:eastAsia="Calibri" w:hAnsi="Times New Roman" w:cs="Times New Roman"/>
          <w:sz w:val="28"/>
          <w:szCs w:val="28"/>
          <w:lang w:eastAsia="ru-RU"/>
        </w:rPr>
      </w:pPr>
      <w:r w:rsidRPr="00E47DA0">
        <w:rPr>
          <w:rFonts w:ascii="Times New Roman" w:eastAsia="Calibri" w:hAnsi="Times New Roman" w:cs="Times New Roman"/>
          <w:sz w:val="28"/>
          <w:szCs w:val="28"/>
          <w:lang w:eastAsia="ru-RU"/>
        </w:rPr>
        <w:t>О проекте Методических</w:t>
      </w:r>
      <w:r>
        <w:rPr>
          <w:rFonts w:ascii="Times New Roman" w:eastAsia="Calibri" w:hAnsi="Times New Roman" w:cs="Times New Roman"/>
          <w:sz w:val="28"/>
          <w:szCs w:val="28"/>
          <w:lang w:eastAsia="ru-RU"/>
        </w:rPr>
        <w:t xml:space="preserve"> </w:t>
      </w:r>
      <w:r w:rsidRPr="00E327D0">
        <w:rPr>
          <w:rFonts w:ascii="Times New Roman" w:eastAsia="Calibri" w:hAnsi="Times New Roman" w:cs="Times New Roman"/>
          <w:sz w:val="28"/>
          <w:szCs w:val="28"/>
          <w:lang w:eastAsia="ru-RU"/>
        </w:rPr>
        <w:t>рекомендаций</w:t>
      </w:r>
      <w:r w:rsidRPr="00E47DA0">
        <w:rPr>
          <w:rFonts w:ascii="Times New Roman" w:eastAsia="Calibri" w:hAnsi="Times New Roman" w:cs="Times New Roman"/>
          <w:sz w:val="28"/>
          <w:szCs w:val="28"/>
          <w:lang w:eastAsia="ru-RU"/>
        </w:rPr>
        <w:t xml:space="preserve"> по рассмотрению аудиторскими организациями и индивидуальными аудиторами при оказан</w:t>
      </w:r>
      <w:proofErr w:type="gramStart"/>
      <w:r w:rsidRPr="00E47DA0">
        <w:rPr>
          <w:rFonts w:ascii="Times New Roman" w:eastAsia="Calibri" w:hAnsi="Times New Roman" w:cs="Times New Roman"/>
          <w:sz w:val="28"/>
          <w:szCs w:val="28"/>
          <w:lang w:eastAsia="ru-RU"/>
        </w:rPr>
        <w:t>ии ау</w:t>
      </w:r>
      <w:proofErr w:type="gramEnd"/>
      <w:r w:rsidRPr="00E47DA0">
        <w:rPr>
          <w:rFonts w:ascii="Times New Roman" w:eastAsia="Calibri" w:hAnsi="Times New Roman" w:cs="Times New Roman"/>
          <w:sz w:val="28"/>
          <w:szCs w:val="28"/>
          <w:lang w:eastAsia="ru-RU"/>
        </w:rPr>
        <w:t>диторских услуг рисков легализации (отмывания) доходов, полученных преступным путем,</w:t>
      </w:r>
      <w:r>
        <w:rPr>
          <w:rFonts w:ascii="Times New Roman" w:eastAsia="Calibri" w:hAnsi="Times New Roman" w:cs="Times New Roman"/>
          <w:sz w:val="28"/>
          <w:szCs w:val="28"/>
          <w:lang w:eastAsia="ru-RU"/>
        </w:rPr>
        <w:t xml:space="preserve"> </w:t>
      </w:r>
      <w:r w:rsidRPr="00E47DA0">
        <w:rPr>
          <w:rFonts w:ascii="Times New Roman" w:eastAsia="Calibri" w:hAnsi="Times New Roman" w:cs="Times New Roman"/>
          <w:sz w:val="28"/>
          <w:szCs w:val="28"/>
          <w:lang w:eastAsia="ru-RU"/>
        </w:rPr>
        <w:t>и финансирования терроризма</w:t>
      </w:r>
    </w:p>
    <w:p w:rsidR="007639F2" w:rsidRDefault="007639F2" w:rsidP="007639F2">
      <w:pPr>
        <w:pStyle w:val="a7"/>
        <w:numPr>
          <w:ilvl w:val="0"/>
          <w:numId w:val="24"/>
        </w:numPr>
        <w:spacing w:after="0" w:line="240" w:lineRule="auto"/>
        <w:jc w:val="both"/>
        <w:rPr>
          <w:rFonts w:ascii="Times New Roman" w:eastAsia="Calibri" w:hAnsi="Times New Roman" w:cs="Times New Roman"/>
          <w:sz w:val="28"/>
          <w:szCs w:val="28"/>
          <w:lang w:eastAsia="ru-RU"/>
        </w:rPr>
      </w:pPr>
      <w:r w:rsidRPr="004A07B7">
        <w:rPr>
          <w:rFonts w:ascii="Times New Roman" w:eastAsia="Calibri" w:hAnsi="Times New Roman" w:cs="Times New Roman"/>
          <w:sz w:val="28"/>
          <w:szCs w:val="28"/>
          <w:lang w:eastAsia="ru-RU"/>
        </w:rPr>
        <w:t>О проекте рекомендаций по применению результатов национальной оценки рисков легализации (отмывания) доходов, полученных преступным путем, и финансирования терроризма аудиторскими организациями и аудиторами</w:t>
      </w:r>
    </w:p>
    <w:p w:rsidR="007639F2" w:rsidRDefault="007639F2" w:rsidP="007639F2">
      <w:pPr>
        <w:pStyle w:val="a7"/>
        <w:numPr>
          <w:ilvl w:val="0"/>
          <w:numId w:val="24"/>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 </w:t>
      </w:r>
      <w:r w:rsidRPr="008205A9">
        <w:rPr>
          <w:rFonts w:ascii="Times New Roman" w:eastAsia="Calibri" w:hAnsi="Times New Roman" w:cs="Times New Roman"/>
          <w:sz w:val="28"/>
          <w:szCs w:val="28"/>
          <w:lang w:eastAsia="ru-RU"/>
        </w:rPr>
        <w:t>проекте</w:t>
      </w:r>
      <w:r>
        <w:rPr>
          <w:rFonts w:ascii="Times New Roman" w:eastAsia="Calibri" w:hAnsi="Times New Roman" w:cs="Times New Roman"/>
          <w:sz w:val="28"/>
          <w:szCs w:val="28"/>
          <w:lang w:eastAsia="ru-RU"/>
        </w:rPr>
        <w:t xml:space="preserve"> типовой </w:t>
      </w:r>
      <w:r w:rsidRPr="005A5906">
        <w:rPr>
          <w:rFonts w:ascii="Times New Roman" w:eastAsia="Calibri" w:hAnsi="Times New Roman" w:cs="Times New Roman"/>
          <w:sz w:val="28"/>
          <w:szCs w:val="28"/>
          <w:lang w:eastAsia="ru-RU"/>
        </w:rPr>
        <w:t>программ</w:t>
      </w:r>
      <w:r>
        <w:rPr>
          <w:rFonts w:ascii="Times New Roman" w:eastAsia="Calibri" w:hAnsi="Times New Roman" w:cs="Times New Roman"/>
          <w:sz w:val="28"/>
          <w:szCs w:val="28"/>
          <w:lang w:eastAsia="ru-RU"/>
        </w:rPr>
        <w:t>ы</w:t>
      </w:r>
      <w:r w:rsidRPr="005A5906">
        <w:rPr>
          <w:rFonts w:ascii="Times New Roman" w:eastAsia="Calibri" w:hAnsi="Times New Roman" w:cs="Times New Roman"/>
          <w:sz w:val="28"/>
          <w:szCs w:val="28"/>
          <w:lang w:eastAsia="ru-RU"/>
        </w:rPr>
        <w:t xml:space="preserve"> повышения квалификац</w:t>
      </w:r>
      <w:proofErr w:type="gramStart"/>
      <w:r w:rsidRPr="005A5906">
        <w:rPr>
          <w:rFonts w:ascii="Times New Roman" w:eastAsia="Calibri" w:hAnsi="Times New Roman" w:cs="Times New Roman"/>
          <w:sz w:val="28"/>
          <w:szCs w:val="28"/>
          <w:lang w:eastAsia="ru-RU"/>
        </w:rPr>
        <w:t>ии ау</w:t>
      </w:r>
      <w:proofErr w:type="gramEnd"/>
      <w:r w:rsidRPr="005A5906">
        <w:rPr>
          <w:rFonts w:ascii="Times New Roman" w:eastAsia="Calibri" w:hAnsi="Times New Roman" w:cs="Times New Roman"/>
          <w:sz w:val="28"/>
          <w:szCs w:val="28"/>
          <w:lang w:eastAsia="ru-RU"/>
        </w:rPr>
        <w:t>диторов по вопросам противодействия легализации (отмыванию) доходов, полученных преступным пут</w:t>
      </w:r>
      <w:r>
        <w:rPr>
          <w:rFonts w:ascii="Times New Roman" w:eastAsia="Calibri" w:hAnsi="Times New Roman" w:cs="Times New Roman"/>
          <w:sz w:val="28"/>
          <w:szCs w:val="28"/>
          <w:lang w:eastAsia="ru-RU"/>
        </w:rPr>
        <w:t>ем, финансированию терроризма и распространения оружия массового уничтожения</w:t>
      </w:r>
    </w:p>
    <w:p w:rsidR="007639F2" w:rsidRDefault="007639F2" w:rsidP="007639F2">
      <w:pPr>
        <w:pStyle w:val="a7"/>
        <w:numPr>
          <w:ilvl w:val="0"/>
          <w:numId w:val="24"/>
        </w:num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Об </w:t>
      </w:r>
      <w:r w:rsidRPr="00073CA2">
        <w:rPr>
          <w:rFonts w:ascii="Times New Roman" w:eastAsia="Calibri" w:hAnsi="Times New Roman" w:cs="Times New Roman"/>
          <w:sz w:val="28"/>
          <w:szCs w:val="28"/>
          <w:lang w:eastAsia="ru-RU"/>
        </w:rPr>
        <w:t>обучен</w:t>
      </w:r>
      <w:proofErr w:type="gramStart"/>
      <w:r w:rsidRPr="00073CA2">
        <w:rPr>
          <w:rFonts w:ascii="Times New Roman" w:eastAsia="Calibri" w:hAnsi="Times New Roman" w:cs="Times New Roman"/>
          <w:sz w:val="28"/>
          <w:szCs w:val="28"/>
          <w:lang w:eastAsia="ru-RU"/>
        </w:rPr>
        <w:t>и</w:t>
      </w:r>
      <w:r>
        <w:rPr>
          <w:rFonts w:ascii="Times New Roman" w:eastAsia="Calibri" w:hAnsi="Times New Roman" w:cs="Times New Roman"/>
          <w:sz w:val="28"/>
          <w:szCs w:val="28"/>
          <w:lang w:eastAsia="ru-RU"/>
        </w:rPr>
        <w:t>и</w:t>
      </w:r>
      <w:r w:rsidRPr="00073CA2">
        <w:rPr>
          <w:rFonts w:ascii="Times New Roman" w:eastAsia="Calibri" w:hAnsi="Times New Roman" w:cs="Times New Roman"/>
          <w:sz w:val="28"/>
          <w:szCs w:val="28"/>
          <w:lang w:eastAsia="ru-RU"/>
        </w:rPr>
        <w:t xml:space="preserve"> ау</w:t>
      </w:r>
      <w:proofErr w:type="gramEnd"/>
      <w:r w:rsidRPr="00073CA2">
        <w:rPr>
          <w:rFonts w:ascii="Times New Roman" w:eastAsia="Calibri" w:hAnsi="Times New Roman" w:cs="Times New Roman"/>
          <w:sz w:val="28"/>
          <w:szCs w:val="28"/>
          <w:lang w:eastAsia="ru-RU"/>
        </w:rPr>
        <w:t>диторов по приоритетной тематике, определенной Советом по аудиторской деятельности на 2016 - 2017 гг.</w:t>
      </w:r>
      <w:r>
        <w:rPr>
          <w:rFonts w:ascii="Times New Roman" w:eastAsia="Calibri" w:hAnsi="Times New Roman" w:cs="Times New Roman"/>
          <w:sz w:val="28"/>
          <w:szCs w:val="28"/>
          <w:lang w:eastAsia="ru-RU"/>
        </w:rPr>
        <w:t xml:space="preserve"> </w:t>
      </w:r>
    </w:p>
    <w:p w:rsidR="007639F2" w:rsidRDefault="007639F2" w:rsidP="007639F2">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8B371A">
        <w:rPr>
          <w:rFonts w:ascii="Times New Roman" w:eastAsia="Times New Roman" w:hAnsi="Times New Roman" w:cs="Times New Roman"/>
          <w:sz w:val="28"/>
          <w:szCs w:val="28"/>
          <w:lang w:eastAsia="ru-RU"/>
        </w:rPr>
        <w:t>О включении объединения организаций в перечень международных сетей аудиторских организаций</w:t>
      </w:r>
    </w:p>
    <w:p w:rsidR="004D107B" w:rsidRDefault="004D107B" w:rsidP="004D107B">
      <w:pPr>
        <w:numPr>
          <w:ilvl w:val="0"/>
          <w:numId w:val="24"/>
        </w:numPr>
        <w:spacing w:after="0" w:line="240" w:lineRule="auto"/>
        <w:contextualSpacing/>
        <w:jc w:val="both"/>
        <w:rPr>
          <w:rFonts w:ascii="Times New Roman" w:eastAsia="Times New Roman" w:hAnsi="Times New Roman" w:cs="Times New Roman"/>
          <w:sz w:val="28"/>
          <w:szCs w:val="28"/>
          <w:lang w:eastAsia="ru-RU"/>
        </w:rPr>
      </w:pPr>
      <w:r w:rsidRPr="004D107B">
        <w:rPr>
          <w:rFonts w:ascii="Times New Roman" w:eastAsia="Times New Roman" w:hAnsi="Times New Roman" w:cs="Times New Roman"/>
          <w:sz w:val="28"/>
          <w:szCs w:val="28"/>
          <w:lang w:eastAsia="ru-RU"/>
        </w:rPr>
        <w:t>О результатах ХХ Вс</w:t>
      </w:r>
      <w:r w:rsidR="007431AD">
        <w:rPr>
          <w:rFonts w:ascii="Times New Roman" w:eastAsia="Times New Roman" w:hAnsi="Times New Roman" w:cs="Times New Roman"/>
          <w:sz w:val="28"/>
          <w:szCs w:val="28"/>
          <w:lang w:eastAsia="ru-RU"/>
        </w:rPr>
        <w:t xml:space="preserve">емирного конгресса бухгалтеров </w:t>
      </w:r>
      <w:r w:rsidRPr="004D107B">
        <w:rPr>
          <w:rFonts w:ascii="Times New Roman" w:eastAsia="Times New Roman" w:hAnsi="Times New Roman" w:cs="Times New Roman"/>
          <w:sz w:val="28"/>
          <w:szCs w:val="28"/>
          <w:lang w:eastAsia="ru-RU"/>
        </w:rPr>
        <w:t>и участии в нем делегаций саморегулируемых организаций аудиторов</w:t>
      </w: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8A3471" w:rsidRDefault="008A3471"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p w:rsidR="005D6EEB" w:rsidRDefault="005D6EEB" w:rsidP="00176F6C">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5D6EEB" w:rsidTr="00456F72">
        <w:trPr>
          <w:trHeight w:val="1127"/>
        </w:trPr>
        <w:tc>
          <w:tcPr>
            <w:tcW w:w="5121" w:type="dxa"/>
          </w:tcPr>
          <w:p w:rsidR="005D6EEB" w:rsidRDefault="005D6EEB"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2 к протоколу заседания</w:t>
            </w:r>
          </w:p>
          <w:p w:rsidR="005D6EEB" w:rsidRDefault="005D6EEB"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13 ноября 2018 г. № 82</w:t>
            </w:r>
          </w:p>
        </w:tc>
      </w:tr>
    </w:tbl>
    <w:p w:rsidR="005D6EEB" w:rsidRDefault="005D6EEB" w:rsidP="005D6EEB">
      <w:pPr>
        <w:tabs>
          <w:tab w:val="left" w:pos="7608"/>
        </w:tabs>
        <w:spacing w:after="0" w:line="240" w:lineRule="auto"/>
      </w:pPr>
    </w:p>
    <w:p w:rsidR="005D6EEB" w:rsidRDefault="005D6EEB" w:rsidP="005D6EEB">
      <w:pPr>
        <w:tabs>
          <w:tab w:val="left" w:pos="7608"/>
        </w:tabs>
        <w:spacing w:after="0" w:line="240" w:lineRule="auto"/>
      </w:pPr>
    </w:p>
    <w:p w:rsidR="005D6EEB" w:rsidRDefault="005D6EEB" w:rsidP="005D6EEB">
      <w:pPr>
        <w:tabs>
          <w:tab w:val="left" w:pos="7608"/>
        </w:tabs>
        <w:spacing w:after="0" w:line="240" w:lineRule="auto"/>
      </w:pPr>
    </w:p>
    <w:p w:rsidR="005D6EEB" w:rsidRPr="007B5D90" w:rsidRDefault="005D6EEB" w:rsidP="00FF2EEE">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5D6EEB" w:rsidRPr="007B5D90" w:rsidRDefault="005D6EEB" w:rsidP="005D6EEB">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9F0101" w:rsidRPr="009F0101" w:rsidRDefault="009F0101" w:rsidP="00FF2EEE">
      <w:pPr>
        <w:tabs>
          <w:tab w:val="left" w:pos="8175"/>
        </w:tabs>
        <w:spacing w:after="0" w:line="240" w:lineRule="auto"/>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                                                                                                                         </w:t>
      </w:r>
    </w:p>
    <w:p w:rsidR="009F0101" w:rsidRPr="009F0101" w:rsidRDefault="009F0101" w:rsidP="009F0101">
      <w:pPr>
        <w:spacing w:after="0" w:line="240" w:lineRule="auto"/>
        <w:jc w:val="center"/>
        <w:outlineLvl w:val="0"/>
        <w:rPr>
          <w:rFonts w:ascii="Times New Roman" w:eastAsia="Times New Roman" w:hAnsi="Times New Roman" w:cs="Times New Roman"/>
          <w:b/>
          <w:kern w:val="36"/>
          <w:sz w:val="28"/>
          <w:szCs w:val="28"/>
          <w:lang w:eastAsia="ru-RU"/>
        </w:rPr>
      </w:pPr>
      <w:r w:rsidRPr="009F0101">
        <w:rPr>
          <w:rFonts w:ascii="Times New Roman" w:eastAsia="Times New Roman" w:hAnsi="Times New Roman" w:cs="Times New Roman"/>
          <w:b/>
          <w:kern w:val="36"/>
          <w:sz w:val="28"/>
          <w:szCs w:val="28"/>
          <w:lang w:eastAsia="ru-RU"/>
        </w:rPr>
        <w:t>МЕТОДИЧЕСКИЕ РЕКОМЕНДАЦИИ</w:t>
      </w:r>
    </w:p>
    <w:p w:rsidR="009F0101" w:rsidRPr="009F0101" w:rsidRDefault="009F0101" w:rsidP="009F0101">
      <w:pPr>
        <w:spacing w:after="0" w:line="240" w:lineRule="auto"/>
        <w:jc w:val="center"/>
        <w:outlineLvl w:val="0"/>
        <w:rPr>
          <w:rFonts w:ascii="Times New Roman" w:eastAsia="Calibri" w:hAnsi="Times New Roman" w:cs="Times New Roman"/>
          <w:b/>
          <w:bCs/>
          <w:sz w:val="28"/>
          <w:szCs w:val="28"/>
        </w:rPr>
      </w:pPr>
      <w:r w:rsidRPr="009F0101">
        <w:rPr>
          <w:rFonts w:ascii="Times New Roman" w:eastAsia="Times New Roman" w:hAnsi="Times New Roman" w:cs="Times New Roman"/>
          <w:b/>
          <w:sz w:val="28"/>
          <w:szCs w:val="28"/>
          <w:lang w:eastAsia="ru-RU"/>
        </w:rPr>
        <w:t>по рассмотрению аудиторскими организациями и индивидуальными аудиторами при оказан</w:t>
      </w:r>
      <w:proofErr w:type="gramStart"/>
      <w:r w:rsidRPr="009F0101">
        <w:rPr>
          <w:rFonts w:ascii="Times New Roman" w:eastAsia="Times New Roman" w:hAnsi="Times New Roman" w:cs="Times New Roman"/>
          <w:b/>
          <w:sz w:val="28"/>
          <w:szCs w:val="28"/>
          <w:lang w:eastAsia="ru-RU"/>
        </w:rPr>
        <w:t>ии ау</w:t>
      </w:r>
      <w:proofErr w:type="gramEnd"/>
      <w:r w:rsidRPr="009F0101">
        <w:rPr>
          <w:rFonts w:ascii="Times New Roman" w:eastAsia="Times New Roman" w:hAnsi="Times New Roman" w:cs="Times New Roman"/>
          <w:b/>
          <w:sz w:val="28"/>
          <w:szCs w:val="28"/>
          <w:lang w:eastAsia="ru-RU"/>
        </w:rPr>
        <w:t>диторских услуг рисков</w:t>
      </w:r>
      <w:r w:rsidRPr="009F0101">
        <w:rPr>
          <w:rFonts w:ascii="Times New Roman" w:eastAsia="Calibri" w:hAnsi="Times New Roman" w:cs="Times New Roman"/>
          <w:b/>
          <w:bCs/>
          <w:sz w:val="28"/>
          <w:szCs w:val="28"/>
        </w:rPr>
        <w:t xml:space="preserve"> легализации (отмывания) доходов, полученных преступным путем, </w:t>
      </w:r>
    </w:p>
    <w:p w:rsidR="009F0101" w:rsidRPr="009F0101" w:rsidRDefault="009F0101" w:rsidP="009F0101">
      <w:pPr>
        <w:spacing w:after="0" w:line="240" w:lineRule="auto"/>
        <w:jc w:val="center"/>
        <w:outlineLvl w:val="0"/>
        <w:rPr>
          <w:rFonts w:ascii="Times New Roman" w:eastAsia="Times New Roman" w:hAnsi="Times New Roman" w:cs="Times New Roman"/>
          <w:b/>
          <w:sz w:val="28"/>
          <w:szCs w:val="28"/>
          <w:lang w:eastAsia="ru-RU"/>
        </w:rPr>
      </w:pPr>
      <w:r w:rsidRPr="009F0101">
        <w:rPr>
          <w:rFonts w:ascii="Times New Roman" w:eastAsia="Calibri" w:hAnsi="Times New Roman" w:cs="Times New Roman"/>
          <w:b/>
          <w:bCs/>
          <w:sz w:val="28"/>
          <w:szCs w:val="28"/>
        </w:rPr>
        <w:t xml:space="preserve">и финансирования терроризма </w:t>
      </w:r>
    </w:p>
    <w:p w:rsidR="009F0101" w:rsidRPr="009F0101" w:rsidRDefault="009F0101" w:rsidP="009F0101">
      <w:pPr>
        <w:spacing w:after="0" w:line="240" w:lineRule="auto"/>
        <w:jc w:val="center"/>
        <w:outlineLvl w:val="0"/>
        <w:rPr>
          <w:rFonts w:ascii="Times New Roman" w:eastAsia="Times New Roman" w:hAnsi="Times New Roman" w:cs="Times New Roman"/>
          <w:b/>
          <w:sz w:val="28"/>
          <w:szCs w:val="28"/>
          <w:lang w:eastAsia="ru-RU"/>
        </w:rPr>
      </w:pPr>
    </w:p>
    <w:p w:rsidR="009F0101" w:rsidRPr="009F0101" w:rsidRDefault="009F0101" w:rsidP="009F0101">
      <w:pPr>
        <w:spacing w:after="0" w:line="240" w:lineRule="auto"/>
        <w:jc w:val="center"/>
        <w:outlineLvl w:val="0"/>
        <w:rPr>
          <w:rFonts w:ascii="Times New Roman" w:eastAsia="Times New Roman" w:hAnsi="Times New Roman" w:cs="Times New Roman"/>
          <w:b/>
          <w:sz w:val="28"/>
          <w:szCs w:val="28"/>
          <w:lang w:eastAsia="ru-RU"/>
        </w:rPr>
      </w:pPr>
      <w:r w:rsidRPr="009F0101">
        <w:rPr>
          <w:rFonts w:ascii="Times New Roman" w:eastAsia="Times New Roman" w:hAnsi="Times New Roman" w:cs="Times New Roman"/>
          <w:b/>
          <w:sz w:val="28"/>
          <w:szCs w:val="28"/>
          <w:lang w:eastAsia="ru-RU"/>
        </w:rPr>
        <w:t>Общие положения</w:t>
      </w:r>
    </w:p>
    <w:p w:rsidR="009F0101" w:rsidRPr="009F0101" w:rsidRDefault="009F0101" w:rsidP="009F0101">
      <w:pPr>
        <w:spacing w:after="0" w:line="240" w:lineRule="auto"/>
        <w:rPr>
          <w:rFonts w:ascii="Times New Roman" w:eastAsia="Times New Roman" w:hAnsi="Times New Roman" w:cs="Times New Roman"/>
          <w:b/>
          <w:bCs/>
          <w:sz w:val="28"/>
          <w:szCs w:val="28"/>
          <w:lang w:eastAsia="ru-RU"/>
        </w:rPr>
      </w:pP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1. Настоящие Методические рекомендации разработаны в целях повышения эффективности работы аудиторских организаций и индивидуальных аудиторов (далее вместе – аудиторы) при исполнении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2. Настоящие Методические рекомендации разработаны в соответствии </w:t>
      </w:r>
      <w:proofErr w:type="gramStart"/>
      <w:r w:rsidRPr="009F0101">
        <w:rPr>
          <w:rFonts w:ascii="Times New Roman" w:eastAsia="Times New Roman" w:hAnsi="Times New Roman" w:cs="Times New Roman"/>
          <w:sz w:val="28"/>
          <w:szCs w:val="28"/>
          <w:lang w:eastAsia="ru-RU"/>
        </w:rPr>
        <w:t>с</w:t>
      </w:r>
      <w:proofErr w:type="gramEnd"/>
      <w:r w:rsidRPr="009F0101">
        <w:rPr>
          <w:rFonts w:ascii="Times New Roman" w:eastAsia="Times New Roman" w:hAnsi="Times New Roman" w:cs="Times New Roman"/>
          <w:sz w:val="28"/>
          <w:szCs w:val="28"/>
          <w:lang w:eastAsia="ru-RU"/>
        </w:rPr>
        <w:t>:</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Федеральным законом «О противодействии легализации (отмыванию) доходов, полученных преступным путем, и финансированию терроризма» (далее - Федеральный закон № 115-ФЗ); </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Федеральным законом «Об аудиторской деятельности»;</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Calibri" w:hAnsi="Times New Roman" w:cs="Times New Roman"/>
          <w:bCs/>
          <w:sz w:val="28"/>
          <w:szCs w:val="28"/>
        </w:rPr>
        <w:t xml:space="preserve">международными стандартами противодействия отмыванию денег, финансированию терроризма и финансированию </w:t>
      </w:r>
      <w:proofErr w:type="gramStart"/>
      <w:r w:rsidRPr="009F0101">
        <w:rPr>
          <w:rFonts w:ascii="Times New Roman" w:eastAsia="Calibri" w:hAnsi="Times New Roman" w:cs="Times New Roman"/>
          <w:bCs/>
          <w:sz w:val="28"/>
          <w:szCs w:val="28"/>
        </w:rPr>
        <w:t>распространения оружия массового уничтожения Группы разработки финансовых мер борьбы</w:t>
      </w:r>
      <w:proofErr w:type="gramEnd"/>
      <w:r w:rsidRPr="009F0101">
        <w:rPr>
          <w:rFonts w:ascii="Times New Roman" w:eastAsia="Calibri" w:hAnsi="Times New Roman" w:cs="Times New Roman"/>
          <w:bCs/>
          <w:sz w:val="28"/>
          <w:szCs w:val="28"/>
        </w:rPr>
        <w:t xml:space="preserve"> с отмыванием денег (далее - ФАТФ)</w:t>
      </w:r>
      <w:r w:rsidRPr="009F0101">
        <w:rPr>
          <w:rFonts w:ascii="Times New Roman" w:eastAsia="Calibri" w:hAnsi="Times New Roman" w:cs="Times New Roman"/>
          <w:sz w:val="28"/>
          <w:szCs w:val="28"/>
        </w:rPr>
        <w:t>;</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постановлением Правительства Российской Федерации от 16.02.2005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постановлением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Calibri" w:hAnsi="Times New Roman" w:cs="Times New Roman"/>
          <w:sz w:val="28"/>
          <w:szCs w:val="28"/>
        </w:rPr>
        <w:t>международными стандартами аудита, введенными в действие на территории Российской Федерации приказами Минфина России</w:t>
      </w:r>
      <w:r w:rsidRPr="009F0101">
        <w:rPr>
          <w:rFonts w:ascii="Times New Roman" w:eastAsia="Times New Roman" w:hAnsi="Times New Roman" w:cs="Times New Roman"/>
          <w:sz w:val="28"/>
          <w:szCs w:val="28"/>
          <w:lang w:eastAsia="ru-RU"/>
        </w:rPr>
        <w:t>;</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приказом </w:t>
      </w:r>
      <w:proofErr w:type="spellStart"/>
      <w:r w:rsidRPr="009F0101">
        <w:rPr>
          <w:rFonts w:ascii="Times New Roman" w:eastAsia="Times New Roman" w:hAnsi="Times New Roman" w:cs="Times New Roman"/>
          <w:sz w:val="28"/>
          <w:szCs w:val="28"/>
          <w:lang w:eastAsia="ru-RU"/>
        </w:rPr>
        <w:t>Росфинмониторинга</w:t>
      </w:r>
      <w:proofErr w:type="spellEnd"/>
      <w:r w:rsidRPr="009F0101">
        <w:rPr>
          <w:rFonts w:ascii="Times New Roman" w:eastAsia="Times New Roman" w:hAnsi="Times New Roman" w:cs="Times New Roman"/>
          <w:sz w:val="28"/>
          <w:szCs w:val="28"/>
          <w:lang w:eastAsia="ru-RU"/>
        </w:rPr>
        <w:t xml:space="preserve"> от 08.05.2009 № 103 «Об утверждении Рекомендаций по разработке критериев выявления и определению признаков необычных сделок» (далее – Приказ № 103);</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приказом </w:t>
      </w:r>
      <w:proofErr w:type="spellStart"/>
      <w:r w:rsidRPr="009F0101">
        <w:rPr>
          <w:rFonts w:ascii="Times New Roman" w:eastAsia="Times New Roman" w:hAnsi="Times New Roman" w:cs="Times New Roman"/>
          <w:sz w:val="28"/>
          <w:szCs w:val="28"/>
          <w:lang w:eastAsia="ru-RU"/>
        </w:rPr>
        <w:t>Росфинмониторинга</w:t>
      </w:r>
      <w:proofErr w:type="spellEnd"/>
      <w:r w:rsidRPr="009F0101">
        <w:rPr>
          <w:rFonts w:ascii="Times New Roman" w:eastAsia="Times New Roman" w:hAnsi="Times New Roman" w:cs="Times New Roman"/>
          <w:sz w:val="28"/>
          <w:szCs w:val="28"/>
          <w:lang w:eastAsia="ru-RU"/>
        </w:rPr>
        <w:t xml:space="preserve"> от 22.04.2015 № 110 «Об утверждении Инструкции о представлении в Федеральную службу по финансовому </w:t>
      </w:r>
      <w:r w:rsidRPr="009F0101">
        <w:rPr>
          <w:rFonts w:ascii="Times New Roman" w:eastAsia="Times New Roman" w:hAnsi="Times New Roman" w:cs="Times New Roman"/>
          <w:sz w:val="28"/>
          <w:szCs w:val="28"/>
          <w:lang w:eastAsia="ru-RU"/>
        </w:rPr>
        <w:lastRenderedPageBreak/>
        <w:t>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(далее – Приказ № 110);</w:t>
      </w:r>
    </w:p>
    <w:p w:rsidR="009F0101" w:rsidRPr="009F010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иными федеральными законами и нормативными правовыми актами.</w:t>
      </w:r>
    </w:p>
    <w:p w:rsidR="009F0101" w:rsidRPr="009F0101" w:rsidRDefault="009F0101" w:rsidP="009F0101">
      <w:pPr>
        <w:spacing w:after="0" w:line="240" w:lineRule="auto"/>
        <w:ind w:firstLine="709"/>
        <w:jc w:val="both"/>
        <w:rPr>
          <w:rFonts w:ascii="Times New Roman" w:eastAsia="Calibri" w:hAnsi="Times New Roman" w:cs="Times New Roman"/>
          <w:sz w:val="28"/>
          <w:szCs w:val="28"/>
        </w:rPr>
      </w:pPr>
      <w:r w:rsidRPr="009F0101">
        <w:rPr>
          <w:rFonts w:ascii="Times New Roman" w:eastAsia="Times New Roman" w:hAnsi="Times New Roman" w:cs="Times New Roman"/>
          <w:sz w:val="28"/>
          <w:szCs w:val="28"/>
          <w:lang w:eastAsia="ru-RU"/>
        </w:rPr>
        <w:t xml:space="preserve">3. </w:t>
      </w:r>
      <w:proofErr w:type="gramStart"/>
      <w:r w:rsidRPr="009F0101">
        <w:rPr>
          <w:rFonts w:ascii="Times New Roman" w:eastAsia="Times New Roman" w:hAnsi="Times New Roman" w:cs="Times New Roman"/>
          <w:sz w:val="28"/>
          <w:szCs w:val="28"/>
          <w:lang w:eastAsia="ru-RU"/>
        </w:rPr>
        <w:t>В соответствии с пунктом 2.1 статьи 7.1 Федерального закона № 115-ФЗ аудиторы</w:t>
      </w:r>
      <w:r w:rsidRPr="009F0101">
        <w:rPr>
          <w:rFonts w:ascii="Times New Roman" w:eastAsia="Calibri" w:hAnsi="Times New Roman" w:cs="Times New Roman"/>
          <w:sz w:val="28"/>
          <w:szCs w:val="28"/>
        </w:rPr>
        <w:t xml:space="preserve"> при оказании аудиторских услуг при наличии любых оснований полагать, что сделки или финансовые операции (далее вместе – операции)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могли или могут быть осуществлены в целях </w:t>
      </w:r>
      <w:r w:rsidRPr="009F0101">
        <w:rPr>
          <w:rFonts w:ascii="Times New Roman" w:eastAsia="Times New Roman" w:hAnsi="Times New Roman" w:cs="Times New Roman"/>
          <w:sz w:val="28"/>
          <w:szCs w:val="28"/>
          <w:lang w:eastAsia="ru-RU"/>
        </w:rPr>
        <w:t>легализации (отмывания) доходов, полученных преступным путем, или финансирования терроризма (далее – ОД/ФТ)</w:t>
      </w:r>
      <w:r w:rsidRPr="009F0101">
        <w:rPr>
          <w:rFonts w:ascii="Times New Roman" w:eastAsia="Calibri" w:hAnsi="Times New Roman" w:cs="Times New Roman"/>
          <w:sz w:val="28"/>
          <w:szCs w:val="28"/>
        </w:rPr>
        <w:t xml:space="preserve">, обязаны </w:t>
      </w:r>
      <w:hyperlink r:id="rId9" w:history="1">
        <w:r w:rsidRPr="009F0101">
          <w:rPr>
            <w:rFonts w:ascii="Times New Roman" w:eastAsia="Calibri" w:hAnsi="Times New Roman" w:cs="Times New Roman"/>
            <w:sz w:val="28"/>
            <w:szCs w:val="28"/>
          </w:rPr>
          <w:t>уведомить</w:t>
        </w:r>
      </w:hyperlink>
      <w:r w:rsidRPr="009F0101">
        <w:rPr>
          <w:rFonts w:ascii="Times New Roman" w:eastAsia="Calibri" w:hAnsi="Times New Roman" w:cs="Times New Roman"/>
          <w:sz w:val="28"/>
          <w:szCs w:val="28"/>
        </w:rPr>
        <w:t xml:space="preserve"> об этом </w:t>
      </w:r>
      <w:proofErr w:type="spellStart"/>
      <w:r w:rsidRPr="009F0101">
        <w:rPr>
          <w:rFonts w:ascii="Times New Roman" w:eastAsia="Calibri" w:hAnsi="Times New Roman" w:cs="Times New Roman"/>
          <w:sz w:val="28"/>
          <w:szCs w:val="28"/>
        </w:rPr>
        <w:t>Росфинмониторинг</w:t>
      </w:r>
      <w:proofErr w:type="spellEnd"/>
      <w:r w:rsidRPr="009F0101">
        <w:rPr>
          <w:rFonts w:ascii="Times New Roman" w:eastAsia="Calibri" w:hAnsi="Times New Roman" w:cs="Times New Roman"/>
          <w:sz w:val="28"/>
          <w:szCs w:val="28"/>
        </w:rPr>
        <w:t>.</w:t>
      </w:r>
      <w:proofErr w:type="gramEnd"/>
    </w:p>
    <w:p w:rsidR="009F0101" w:rsidRPr="009F0101" w:rsidRDefault="009F0101" w:rsidP="009F0101">
      <w:pPr>
        <w:spacing w:after="0" w:line="240" w:lineRule="auto"/>
        <w:ind w:firstLine="709"/>
        <w:jc w:val="center"/>
        <w:rPr>
          <w:rFonts w:ascii="Times New Roman" w:eastAsia="Times New Roman" w:hAnsi="Times New Roman" w:cs="Times New Roman"/>
          <w:b/>
          <w:sz w:val="28"/>
          <w:szCs w:val="28"/>
          <w:lang w:eastAsia="ru-RU"/>
        </w:rPr>
      </w:pPr>
    </w:p>
    <w:p w:rsidR="009F0101" w:rsidRPr="009F0101" w:rsidRDefault="009F0101" w:rsidP="009F0101">
      <w:pPr>
        <w:spacing w:after="0" w:line="240" w:lineRule="auto"/>
        <w:jc w:val="center"/>
        <w:rPr>
          <w:rFonts w:ascii="Times New Roman" w:eastAsia="Times New Roman" w:hAnsi="Times New Roman" w:cs="Times New Roman"/>
          <w:b/>
          <w:sz w:val="28"/>
          <w:szCs w:val="28"/>
          <w:lang w:eastAsia="ru-RU"/>
        </w:rPr>
      </w:pPr>
      <w:r w:rsidRPr="009F0101">
        <w:rPr>
          <w:rFonts w:ascii="Times New Roman" w:eastAsia="Times New Roman" w:hAnsi="Times New Roman" w:cs="Times New Roman"/>
          <w:b/>
          <w:sz w:val="28"/>
          <w:szCs w:val="28"/>
          <w:lang w:eastAsia="ru-RU"/>
        </w:rPr>
        <w:t>Риски ОД/ФТ</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4. </w:t>
      </w:r>
      <w:r w:rsidRPr="009F0101">
        <w:rPr>
          <w:rFonts w:ascii="Times New Roman" w:eastAsia="Calibri" w:hAnsi="Times New Roman" w:cs="Times New Roman"/>
          <w:sz w:val="28"/>
          <w:szCs w:val="28"/>
        </w:rPr>
        <w:t>При оказан</w:t>
      </w:r>
      <w:proofErr w:type="gramStart"/>
      <w:r w:rsidRPr="009F0101">
        <w:rPr>
          <w:rFonts w:ascii="Times New Roman" w:eastAsia="Calibri" w:hAnsi="Times New Roman" w:cs="Times New Roman"/>
          <w:sz w:val="28"/>
          <w:szCs w:val="28"/>
        </w:rPr>
        <w:t>ии ау</w:t>
      </w:r>
      <w:proofErr w:type="gramEnd"/>
      <w:r w:rsidRPr="009F0101">
        <w:rPr>
          <w:rFonts w:ascii="Times New Roman" w:eastAsia="Calibri" w:hAnsi="Times New Roman" w:cs="Times New Roman"/>
          <w:sz w:val="28"/>
          <w:szCs w:val="28"/>
        </w:rPr>
        <w:t xml:space="preserve">диторских услуг основания полагать, что операции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могли или могут быть осуществлены в целях </w:t>
      </w:r>
      <w:r w:rsidRPr="009F0101">
        <w:rPr>
          <w:rFonts w:ascii="Times New Roman" w:eastAsia="Times New Roman" w:hAnsi="Times New Roman" w:cs="Times New Roman"/>
          <w:sz w:val="28"/>
          <w:szCs w:val="28"/>
          <w:lang w:eastAsia="ru-RU"/>
        </w:rPr>
        <w:t>ОД/ФТ, представляют собой профессиональное суждение аудитора в отношении</w:t>
      </w:r>
      <w:r w:rsidRPr="009F0101">
        <w:rPr>
          <w:rFonts w:ascii="Times New Roman" w:eastAsia="Calibri" w:hAnsi="Times New Roman" w:cs="Times New Roman"/>
          <w:sz w:val="28"/>
          <w:szCs w:val="28"/>
        </w:rPr>
        <w:t xml:space="preserve"> совершенных (совершаемых) операций или </w:t>
      </w:r>
      <w:r w:rsidRPr="009F0101">
        <w:rPr>
          <w:rFonts w:ascii="Times New Roman" w:eastAsia="Times New Roman" w:hAnsi="Times New Roman" w:cs="Times New Roman"/>
          <w:sz w:val="28"/>
          <w:szCs w:val="28"/>
          <w:lang w:eastAsia="ru-RU"/>
        </w:rPr>
        <w:t>групп операций</w:t>
      </w:r>
      <w:r w:rsidRPr="009F0101">
        <w:rPr>
          <w:rFonts w:ascii="Times New Roman" w:eastAsia="Calibri" w:hAnsi="Times New Roman" w:cs="Times New Roman"/>
          <w:sz w:val="28"/>
          <w:szCs w:val="28"/>
        </w:rPr>
        <w:t xml:space="preserve"> </w:t>
      </w:r>
      <w:proofErr w:type="spellStart"/>
      <w:r w:rsidRPr="009F0101">
        <w:rPr>
          <w:rFonts w:ascii="Times New Roman" w:eastAsia="Calibri" w:hAnsi="Times New Roman" w:cs="Times New Roman"/>
          <w:sz w:val="28"/>
          <w:szCs w:val="28"/>
        </w:rPr>
        <w:t>аудируемым</w:t>
      </w:r>
      <w:proofErr w:type="spellEnd"/>
      <w:r w:rsidRPr="009F0101">
        <w:rPr>
          <w:rFonts w:ascii="Times New Roman" w:eastAsia="Calibri" w:hAnsi="Times New Roman" w:cs="Times New Roman"/>
          <w:sz w:val="28"/>
          <w:szCs w:val="28"/>
        </w:rPr>
        <w:t xml:space="preserve"> лицом, а также</w:t>
      </w:r>
      <w:r w:rsidRPr="009F0101">
        <w:rPr>
          <w:rFonts w:ascii="Times New Roman" w:eastAsia="Times New Roman" w:hAnsi="Times New Roman" w:cs="Times New Roman"/>
          <w:sz w:val="28"/>
          <w:szCs w:val="28"/>
          <w:lang w:eastAsia="ru-RU"/>
        </w:rPr>
        <w:t xml:space="preserve"> его деятельности в целом с точки зрения</w:t>
      </w:r>
      <w:r w:rsidRPr="009F0101">
        <w:rPr>
          <w:rFonts w:ascii="Times New Roman" w:eastAsia="Calibri" w:hAnsi="Times New Roman" w:cs="Times New Roman"/>
          <w:sz w:val="28"/>
          <w:szCs w:val="28"/>
        </w:rPr>
        <w:t xml:space="preserve"> рисков ОД/ФТ.</w:t>
      </w:r>
      <w:r w:rsidRPr="009F0101">
        <w:rPr>
          <w:rFonts w:ascii="Times New Roman" w:eastAsia="Times New Roman" w:hAnsi="Times New Roman" w:cs="Times New Roman"/>
          <w:sz w:val="28"/>
          <w:szCs w:val="28"/>
          <w:lang w:eastAsia="ru-RU"/>
        </w:rPr>
        <w:t xml:space="preserve"> </w:t>
      </w:r>
    </w:p>
    <w:p w:rsidR="009F0101" w:rsidRPr="009F0101" w:rsidRDefault="009F0101" w:rsidP="009F0101">
      <w:pPr>
        <w:autoSpaceDE w:val="0"/>
        <w:autoSpaceDN w:val="0"/>
        <w:adjustRightInd w:val="0"/>
        <w:spacing w:after="0" w:line="240" w:lineRule="auto"/>
        <w:ind w:firstLine="709"/>
        <w:jc w:val="both"/>
        <w:rPr>
          <w:rFonts w:ascii="Times New Roman" w:eastAsia="TimesNewRomanPSMT" w:hAnsi="Times New Roman" w:cs="Times New Roman"/>
          <w:sz w:val="28"/>
          <w:szCs w:val="28"/>
          <w:highlight w:val="yellow"/>
        </w:rPr>
      </w:pPr>
      <w:r w:rsidRPr="009F0101">
        <w:rPr>
          <w:rFonts w:ascii="Times New Roman" w:eastAsia="Calibri" w:hAnsi="Times New Roman" w:cs="Times New Roman"/>
          <w:sz w:val="28"/>
          <w:szCs w:val="28"/>
        </w:rPr>
        <w:t xml:space="preserve">5. Под рисками ОД/ФТ понимается возможность нанесения ущерба </w:t>
      </w:r>
      <w:proofErr w:type="spellStart"/>
      <w:r w:rsidRPr="009F0101">
        <w:rPr>
          <w:rFonts w:ascii="Times New Roman" w:eastAsia="Calibri" w:hAnsi="Times New Roman" w:cs="Times New Roman"/>
          <w:sz w:val="28"/>
          <w:szCs w:val="28"/>
        </w:rPr>
        <w:t>аудируемому</w:t>
      </w:r>
      <w:proofErr w:type="spellEnd"/>
      <w:r w:rsidRPr="009F0101">
        <w:rPr>
          <w:rFonts w:ascii="Times New Roman" w:eastAsia="Calibri" w:hAnsi="Times New Roman" w:cs="Times New Roman"/>
          <w:sz w:val="28"/>
          <w:szCs w:val="28"/>
        </w:rPr>
        <w:t xml:space="preserve"> лицу и (или) финансовой системе, и (или) экономике в целом путем совершения операции (операций) в целях ОД/ФТ.</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6. Профессиональное суждение аудитора по поводу того, что</w:t>
      </w:r>
      <w:r w:rsidRPr="009F0101">
        <w:rPr>
          <w:rFonts w:ascii="Times New Roman" w:eastAsia="Calibri" w:hAnsi="Times New Roman" w:cs="Times New Roman"/>
          <w:sz w:val="28"/>
          <w:szCs w:val="28"/>
        </w:rPr>
        <w:t xml:space="preserve"> операции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могли или могут быть осуществлены в целях </w:t>
      </w:r>
      <w:r w:rsidRPr="009F0101">
        <w:rPr>
          <w:rFonts w:ascii="Times New Roman" w:eastAsia="Times New Roman" w:hAnsi="Times New Roman" w:cs="Times New Roman"/>
          <w:sz w:val="28"/>
          <w:szCs w:val="28"/>
          <w:lang w:eastAsia="ru-RU"/>
        </w:rPr>
        <w:t xml:space="preserve">ОД/ФТ, формируется, в частности, исходя </w:t>
      </w:r>
      <w:proofErr w:type="gramStart"/>
      <w:r w:rsidRPr="009F0101">
        <w:rPr>
          <w:rFonts w:ascii="Times New Roman" w:eastAsia="Times New Roman" w:hAnsi="Times New Roman" w:cs="Times New Roman"/>
          <w:sz w:val="28"/>
          <w:szCs w:val="28"/>
          <w:lang w:eastAsia="ru-RU"/>
        </w:rPr>
        <w:t>из</w:t>
      </w:r>
      <w:proofErr w:type="gramEnd"/>
      <w:r w:rsidRPr="009F0101">
        <w:rPr>
          <w:rFonts w:ascii="Times New Roman" w:eastAsia="Times New Roman" w:hAnsi="Times New Roman" w:cs="Times New Roman"/>
          <w:sz w:val="28"/>
          <w:szCs w:val="28"/>
          <w:lang w:eastAsia="ru-RU"/>
        </w:rPr>
        <w:t>:</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4.1) отраслевой принадлежности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4.2) специфики сектора экономики, в котором </w:t>
      </w:r>
      <w:proofErr w:type="spellStart"/>
      <w:r w:rsidRPr="009F0101">
        <w:rPr>
          <w:rFonts w:ascii="Times New Roman" w:eastAsia="Calibri" w:hAnsi="Times New Roman" w:cs="Times New Roman"/>
          <w:sz w:val="28"/>
          <w:szCs w:val="28"/>
        </w:rPr>
        <w:t>аудируемое</w:t>
      </w:r>
      <w:proofErr w:type="spellEnd"/>
      <w:r w:rsidRPr="009F0101">
        <w:rPr>
          <w:rFonts w:ascii="Times New Roman" w:eastAsia="Calibri" w:hAnsi="Times New Roman" w:cs="Times New Roman"/>
          <w:sz w:val="28"/>
          <w:szCs w:val="28"/>
        </w:rPr>
        <w:t xml:space="preserve"> лицо осуществляет деятельность;</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Times New Roman" w:hAnsi="Times New Roman" w:cs="Times New Roman"/>
          <w:sz w:val="28"/>
          <w:szCs w:val="28"/>
          <w:lang w:eastAsia="ru-RU"/>
        </w:rPr>
        <w:t xml:space="preserve">4.3) иных </w:t>
      </w:r>
      <w:r w:rsidRPr="009F0101">
        <w:rPr>
          <w:rFonts w:ascii="Times New Roman" w:eastAsia="Calibri" w:hAnsi="Times New Roman" w:cs="Times New Roman"/>
          <w:sz w:val="28"/>
          <w:szCs w:val="28"/>
        </w:rPr>
        <w:t xml:space="preserve">особенностей деятельности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4.4) </w:t>
      </w:r>
      <w:r w:rsidRPr="009F0101">
        <w:rPr>
          <w:rFonts w:ascii="Times New Roman" w:eastAsia="Times New Roman" w:hAnsi="Times New Roman" w:cs="Times New Roman"/>
          <w:sz w:val="28"/>
          <w:szCs w:val="28"/>
          <w:lang w:eastAsia="ru-RU"/>
        </w:rPr>
        <w:t xml:space="preserve">результатов </w:t>
      </w:r>
      <w:r w:rsidRPr="009F0101">
        <w:rPr>
          <w:rFonts w:ascii="Times New Roman" w:eastAsia="Calibri" w:hAnsi="Times New Roman" w:cs="Times New Roman"/>
          <w:sz w:val="28"/>
          <w:szCs w:val="28"/>
        </w:rPr>
        <w:t>национальной оценки рисков ОД/ФТ</w:t>
      </w:r>
      <w:r w:rsidRPr="009F0101">
        <w:rPr>
          <w:rFonts w:ascii="Times New Roman" w:eastAsia="Calibri" w:hAnsi="Times New Roman" w:cs="Times New Roman"/>
          <w:sz w:val="28"/>
          <w:szCs w:val="28"/>
          <w:vertAlign w:val="superscript"/>
        </w:rPr>
        <w:footnoteReference w:id="1"/>
      </w:r>
      <w:r w:rsidRPr="009F0101">
        <w:rPr>
          <w:rFonts w:ascii="Times New Roman" w:eastAsia="Calibri" w:hAnsi="Times New Roman" w:cs="Times New Roman"/>
          <w:sz w:val="28"/>
          <w:szCs w:val="28"/>
        </w:rPr>
        <w:t>;</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4.5) имеющихся типологий ОД/ФТ</w:t>
      </w:r>
      <w:r w:rsidRPr="009F0101">
        <w:rPr>
          <w:rFonts w:ascii="Times New Roman" w:eastAsia="TimesNewRomanPSMT" w:hAnsi="Times New Roman" w:cs="Times New Roman"/>
          <w:sz w:val="28"/>
          <w:szCs w:val="28"/>
          <w:vertAlign w:val="superscript"/>
        </w:rPr>
        <w:footnoteReference w:id="2"/>
      </w:r>
      <w:r w:rsidRPr="009F0101">
        <w:rPr>
          <w:rFonts w:ascii="Times New Roman" w:eastAsia="Calibri" w:hAnsi="Times New Roman" w:cs="Times New Roman"/>
          <w:sz w:val="28"/>
          <w:szCs w:val="28"/>
        </w:rPr>
        <w:t>;</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Calibri" w:hAnsi="Times New Roman" w:cs="Times New Roman"/>
          <w:sz w:val="28"/>
          <w:szCs w:val="28"/>
        </w:rPr>
        <w:t xml:space="preserve">4.6) имеющихся у аудитора аудиторских доказательств. </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7. При рассмотрении </w:t>
      </w:r>
      <w:r w:rsidRPr="009F0101">
        <w:rPr>
          <w:rFonts w:ascii="Times New Roman" w:eastAsia="Calibri" w:hAnsi="Times New Roman" w:cs="Times New Roman"/>
          <w:sz w:val="28"/>
          <w:szCs w:val="28"/>
        </w:rPr>
        <w:t xml:space="preserve">совершенных (совершаемых) операций или </w:t>
      </w:r>
      <w:r w:rsidRPr="009F0101">
        <w:rPr>
          <w:rFonts w:ascii="Times New Roman" w:eastAsia="Times New Roman" w:hAnsi="Times New Roman" w:cs="Times New Roman"/>
          <w:sz w:val="28"/>
          <w:szCs w:val="28"/>
          <w:lang w:eastAsia="ru-RU"/>
        </w:rPr>
        <w:t>групп операций</w:t>
      </w:r>
      <w:r w:rsidRPr="009F0101">
        <w:rPr>
          <w:rFonts w:ascii="Times New Roman" w:eastAsia="Calibri" w:hAnsi="Times New Roman" w:cs="Times New Roman"/>
          <w:sz w:val="28"/>
          <w:szCs w:val="28"/>
        </w:rPr>
        <w:t xml:space="preserve"> </w:t>
      </w:r>
      <w:proofErr w:type="spellStart"/>
      <w:r w:rsidRPr="009F0101">
        <w:rPr>
          <w:rFonts w:ascii="Times New Roman" w:eastAsia="Calibri" w:hAnsi="Times New Roman" w:cs="Times New Roman"/>
          <w:sz w:val="28"/>
          <w:szCs w:val="28"/>
        </w:rPr>
        <w:t>аудируемым</w:t>
      </w:r>
      <w:proofErr w:type="spellEnd"/>
      <w:r w:rsidRPr="009F0101">
        <w:rPr>
          <w:rFonts w:ascii="Times New Roman" w:eastAsia="Calibri" w:hAnsi="Times New Roman" w:cs="Times New Roman"/>
          <w:sz w:val="28"/>
          <w:szCs w:val="28"/>
        </w:rPr>
        <w:t xml:space="preserve"> лицом, а также</w:t>
      </w:r>
      <w:r w:rsidRPr="009F0101">
        <w:rPr>
          <w:rFonts w:ascii="Times New Roman" w:eastAsia="Times New Roman" w:hAnsi="Times New Roman" w:cs="Times New Roman"/>
          <w:sz w:val="28"/>
          <w:szCs w:val="28"/>
          <w:lang w:eastAsia="ru-RU"/>
        </w:rPr>
        <w:t xml:space="preserve"> его деятельности в целом с точки зрения</w:t>
      </w:r>
      <w:r w:rsidRPr="009F0101">
        <w:rPr>
          <w:rFonts w:ascii="Times New Roman" w:eastAsia="Calibri" w:hAnsi="Times New Roman" w:cs="Times New Roman"/>
          <w:sz w:val="28"/>
          <w:szCs w:val="28"/>
        </w:rPr>
        <w:t xml:space="preserve"> рисков ОД/ФТ</w:t>
      </w:r>
      <w:r w:rsidRPr="009F0101">
        <w:rPr>
          <w:rFonts w:ascii="Times New Roman" w:eastAsia="Times New Roman" w:hAnsi="Times New Roman" w:cs="Times New Roman"/>
          <w:sz w:val="28"/>
          <w:szCs w:val="28"/>
          <w:lang w:eastAsia="ru-RU"/>
        </w:rPr>
        <w:t xml:space="preserve"> принимаются во внимание следующие группы рисков ОД/ФТ: </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а) риски, связанные со странами и отдельными географическими территориями регистрации и (или) деятельности </w:t>
      </w:r>
      <w:proofErr w:type="spellStart"/>
      <w:r w:rsidRPr="009F0101">
        <w:rPr>
          <w:rFonts w:ascii="Times New Roman" w:eastAsia="Times New Roman" w:hAnsi="Times New Roman" w:cs="Times New Roman"/>
          <w:sz w:val="28"/>
          <w:szCs w:val="28"/>
          <w:lang w:eastAsia="ru-RU"/>
        </w:rPr>
        <w:t>аудируемого</w:t>
      </w:r>
      <w:proofErr w:type="spellEnd"/>
      <w:r w:rsidRPr="009F0101">
        <w:rPr>
          <w:rFonts w:ascii="Times New Roman" w:eastAsia="Times New Roman" w:hAnsi="Times New Roman" w:cs="Times New Roman"/>
          <w:sz w:val="28"/>
          <w:szCs w:val="28"/>
          <w:lang w:eastAsia="ru-RU"/>
        </w:rPr>
        <w:t xml:space="preserve"> лица (</w:t>
      </w:r>
      <w:proofErr w:type="spellStart"/>
      <w:r w:rsidRPr="009F0101">
        <w:rPr>
          <w:rFonts w:ascii="Times New Roman" w:eastAsia="Times New Roman" w:hAnsi="Times New Roman" w:cs="Times New Roman"/>
          <w:sz w:val="28"/>
          <w:szCs w:val="28"/>
          <w:lang w:eastAsia="ru-RU"/>
        </w:rPr>
        <w:t>страновые</w:t>
      </w:r>
      <w:proofErr w:type="spellEnd"/>
      <w:r w:rsidRPr="009F0101">
        <w:rPr>
          <w:rFonts w:ascii="Times New Roman" w:eastAsia="Times New Roman" w:hAnsi="Times New Roman" w:cs="Times New Roman"/>
          <w:sz w:val="28"/>
          <w:szCs w:val="28"/>
          <w:lang w:eastAsia="ru-RU"/>
        </w:rPr>
        <w:t xml:space="preserve"> риски); </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б) риски, связанные с деятельностью </w:t>
      </w:r>
      <w:proofErr w:type="spellStart"/>
      <w:r w:rsidRPr="009F0101">
        <w:rPr>
          <w:rFonts w:ascii="Times New Roman" w:eastAsia="Times New Roman" w:hAnsi="Times New Roman" w:cs="Times New Roman"/>
          <w:sz w:val="28"/>
          <w:szCs w:val="28"/>
          <w:lang w:eastAsia="ru-RU"/>
        </w:rPr>
        <w:t>аудируемого</w:t>
      </w:r>
      <w:proofErr w:type="spellEnd"/>
      <w:r w:rsidRPr="009F0101">
        <w:rPr>
          <w:rFonts w:ascii="Times New Roman" w:eastAsia="Times New Roman" w:hAnsi="Times New Roman" w:cs="Times New Roman"/>
          <w:sz w:val="28"/>
          <w:szCs w:val="28"/>
          <w:lang w:eastAsia="ru-RU"/>
        </w:rPr>
        <w:t xml:space="preserve"> лица и его контрагентов (клиентские риски); </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в) риски, связанные с конкретными продуктами, услугами, операциями, каналами поставок </w:t>
      </w:r>
      <w:proofErr w:type="spellStart"/>
      <w:r w:rsidRPr="009F0101">
        <w:rPr>
          <w:rFonts w:ascii="Times New Roman" w:eastAsia="Times New Roman" w:hAnsi="Times New Roman" w:cs="Times New Roman"/>
          <w:sz w:val="28"/>
          <w:szCs w:val="28"/>
          <w:lang w:eastAsia="ru-RU"/>
        </w:rPr>
        <w:t>аудируемого</w:t>
      </w:r>
      <w:proofErr w:type="spellEnd"/>
      <w:r w:rsidRPr="009F0101">
        <w:rPr>
          <w:rFonts w:ascii="Times New Roman" w:eastAsia="Times New Roman" w:hAnsi="Times New Roman" w:cs="Times New Roman"/>
          <w:sz w:val="28"/>
          <w:szCs w:val="28"/>
          <w:lang w:eastAsia="ru-RU"/>
        </w:rPr>
        <w:t xml:space="preserve"> лица (операционные риски); </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lastRenderedPageBreak/>
        <w:t xml:space="preserve">г) риски, связанные с образом действий </w:t>
      </w:r>
      <w:proofErr w:type="spellStart"/>
      <w:r w:rsidRPr="009F0101">
        <w:rPr>
          <w:rFonts w:ascii="Times New Roman" w:eastAsia="Times New Roman" w:hAnsi="Times New Roman" w:cs="Times New Roman"/>
          <w:sz w:val="28"/>
          <w:szCs w:val="28"/>
          <w:lang w:eastAsia="ru-RU"/>
        </w:rPr>
        <w:t>аудируемого</w:t>
      </w:r>
      <w:proofErr w:type="spellEnd"/>
      <w:r w:rsidRPr="009F0101">
        <w:rPr>
          <w:rFonts w:ascii="Times New Roman" w:eastAsia="Times New Roman" w:hAnsi="Times New Roman" w:cs="Times New Roman"/>
          <w:sz w:val="28"/>
          <w:szCs w:val="28"/>
          <w:lang w:eastAsia="ru-RU"/>
        </w:rPr>
        <w:t xml:space="preserve"> лица (поведенческие риски).</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Аудитор может выделять дополнительные группы рисков ОД/ФТ.</w:t>
      </w:r>
    </w:p>
    <w:p w:rsidR="009F0101" w:rsidRPr="009F0101" w:rsidRDefault="009F0101" w:rsidP="009F0101">
      <w:pPr>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8. </w:t>
      </w:r>
      <w:proofErr w:type="spellStart"/>
      <w:r w:rsidRPr="009F0101">
        <w:rPr>
          <w:rFonts w:ascii="Times New Roman" w:eastAsia="Calibri" w:hAnsi="Times New Roman" w:cs="Times New Roman"/>
          <w:sz w:val="28"/>
          <w:szCs w:val="28"/>
        </w:rPr>
        <w:t>Страновые</w:t>
      </w:r>
      <w:proofErr w:type="spellEnd"/>
      <w:r w:rsidRPr="009F0101">
        <w:rPr>
          <w:rFonts w:ascii="Times New Roman" w:eastAsia="Calibri" w:hAnsi="Times New Roman" w:cs="Times New Roman"/>
          <w:sz w:val="28"/>
          <w:szCs w:val="28"/>
        </w:rPr>
        <w:t xml:space="preserve"> риски имеют место, в частности, когда:</w:t>
      </w:r>
    </w:p>
    <w:p w:rsidR="009F0101" w:rsidRPr="009F0101" w:rsidRDefault="009F0101" w:rsidP="009F0101">
      <w:pPr>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8.1) </w:t>
      </w:r>
      <w:proofErr w:type="spellStart"/>
      <w:r w:rsidRPr="009F0101">
        <w:rPr>
          <w:rFonts w:ascii="Times New Roman" w:eastAsia="Calibri" w:hAnsi="Times New Roman" w:cs="Times New Roman"/>
          <w:sz w:val="28"/>
          <w:szCs w:val="28"/>
        </w:rPr>
        <w:t>аудируемое</w:t>
      </w:r>
      <w:proofErr w:type="spellEnd"/>
      <w:r w:rsidRPr="009F0101">
        <w:rPr>
          <w:rFonts w:ascii="Times New Roman" w:eastAsia="Calibri" w:hAnsi="Times New Roman" w:cs="Times New Roman"/>
          <w:sz w:val="28"/>
          <w:szCs w:val="28"/>
        </w:rPr>
        <w:t xml:space="preserve"> лицо и (или) его </w:t>
      </w:r>
      <w:proofErr w:type="spellStart"/>
      <w:r w:rsidRPr="009F0101">
        <w:rPr>
          <w:rFonts w:ascii="Times New Roman" w:eastAsia="Calibri" w:hAnsi="Times New Roman" w:cs="Times New Roman"/>
          <w:sz w:val="28"/>
          <w:szCs w:val="28"/>
        </w:rPr>
        <w:t>бенефициарные</w:t>
      </w:r>
      <w:proofErr w:type="spellEnd"/>
      <w:r w:rsidRPr="009F0101">
        <w:rPr>
          <w:rFonts w:ascii="Times New Roman" w:eastAsia="Calibri" w:hAnsi="Times New Roman" w:cs="Times New Roman"/>
          <w:sz w:val="28"/>
          <w:szCs w:val="28"/>
        </w:rPr>
        <w:t xml:space="preserve"> владельцы, и (или) его контрагенты являются резидентами страны (государства, юрисдикции):</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8.1.1) не имеющей, по данным надежных источников</w:t>
      </w:r>
      <w:r w:rsidRPr="009F0101">
        <w:rPr>
          <w:rFonts w:ascii="Times New Roman" w:eastAsia="TimesNewRomanPSMT" w:hAnsi="Times New Roman" w:cs="Times New Roman"/>
          <w:sz w:val="28"/>
          <w:szCs w:val="28"/>
          <w:vertAlign w:val="superscript"/>
        </w:rPr>
        <w:footnoteReference w:id="3"/>
      </w:r>
      <w:r w:rsidRPr="009F0101">
        <w:rPr>
          <w:rFonts w:ascii="Times New Roman" w:eastAsia="TimesNewRomanPSMT" w:hAnsi="Times New Roman" w:cs="Times New Roman"/>
          <w:sz w:val="28"/>
          <w:szCs w:val="28"/>
        </w:rPr>
        <w:t xml:space="preserve">, надлежащих систем противодействия легализации </w:t>
      </w:r>
      <w:r w:rsidRPr="009F0101">
        <w:rPr>
          <w:rFonts w:ascii="Times New Roman" w:eastAsia="Times New Roman" w:hAnsi="Times New Roman" w:cs="Times New Roman"/>
          <w:sz w:val="28"/>
          <w:szCs w:val="28"/>
          <w:lang w:eastAsia="ru-RU"/>
        </w:rPr>
        <w:t>(отмыванию) доходов, полученных преступным путем, финансированию терроризма и распространения оружия массового уничтожения</w:t>
      </w:r>
      <w:r w:rsidRPr="009F0101">
        <w:rPr>
          <w:rFonts w:ascii="Times New Roman" w:eastAsia="TimesNewRomanPSMT" w:hAnsi="Times New Roman" w:cs="Times New Roman"/>
          <w:sz w:val="28"/>
          <w:szCs w:val="28"/>
        </w:rPr>
        <w:t xml:space="preserve">; </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8.1.2) в отношении которой применены санкции, эмбарго или аналогичные меры, установленные, например, ООН;</w:t>
      </w:r>
    </w:p>
    <w:p w:rsidR="009F0101" w:rsidRPr="009F0101" w:rsidRDefault="009F0101" w:rsidP="009F01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8.1.3) имеющей, по данным надежных источников, высокий уровень коррупции или другой преступной деятельности (например, незаконный оборот наркотиков, торговля оружием, людьми, организация подпольных азартных игр);</w:t>
      </w:r>
    </w:p>
    <w:p w:rsidR="009F0101" w:rsidRPr="009F0101" w:rsidRDefault="009F0101" w:rsidP="009F0101">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 xml:space="preserve">8.2) </w:t>
      </w:r>
      <w:proofErr w:type="spellStart"/>
      <w:r w:rsidRPr="009F0101">
        <w:rPr>
          <w:rFonts w:ascii="Times New Roman" w:eastAsia="Calibri" w:hAnsi="Times New Roman" w:cs="Times New Roman"/>
          <w:sz w:val="28"/>
          <w:szCs w:val="28"/>
        </w:rPr>
        <w:t>аудируемое</w:t>
      </w:r>
      <w:proofErr w:type="spellEnd"/>
      <w:r w:rsidRPr="009F0101">
        <w:rPr>
          <w:rFonts w:ascii="Times New Roman" w:eastAsia="Calibri" w:hAnsi="Times New Roman" w:cs="Times New Roman"/>
          <w:sz w:val="28"/>
          <w:szCs w:val="28"/>
        </w:rPr>
        <w:t xml:space="preserve"> лицо и (или) его </w:t>
      </w:r>
      <w:proofErr w:type="spellStart"/>
      <w:r w:rsidRPr="009F0101">
        <w:rPr>
          <w:rFonts w:ascii="Times New Roman" w:eastAsia="Calibri" w:hAnsi="Times New Roman" w:cs="Times New Roman"/>
          <w:sz w:val="28"/>
          <w:szCs w:val="28"/>
        </w:rPr>
        <w:t>бенефициарные</w:t>
      </w:r>
      <w:proofErr w:type="spellEnd"/>
      <w:r w:rsidRPr="009F0101">
        <w:rPr>
          <w:rFonts w:ascii="Times New Roman" w:eastAsia="Calibri" w:hAnsi="Times New Roman" w:cs="Times New Roman"/>
          <w:sz w:val="28"/>
          <w:szCs w:val="28"/>
        </w:rPr>
        <w:t xml:space="preserve"> владельцы, и (или) его контрагенты являются резидентами страны (государства, юрисдикции) или географической области, которые</w:t>
      </w:r>
      <w:r w:rsidRPr="009F0101">
        <w:rPr>
          <w:rFonts w:ascii="Times New Roman" w:eastAsia="TimesNewRomanPSMT" w:hAnsi="Times New Roman" w:cs="Times New Roman"/>
          <w:sz w:val="28"/>
          <w:szCs w:val="28"/>
        </w:rPr>
        <w:t>, по данным надежных источников, предоставляют финансирование или поддержку террористической деятельности либо на территории которых действуют установленные террористические организации;</w:t>
      </w:r>
      <w:r w:rsidRPr="009F0101">
        <w:rPr>
          <w:rFonts w:ascii="Times New Roman" w:eastAsia="Calibri" w:hAnsi="Times New Roman" w:cs="Times New Roman"/>
          <w:sz w:val="28"/>
          <w:szCs w:val="28"/>
        </w:rPr>
        <w:t xml:space="preserve"> </w:t>
      </w:r>
    </w:p>
    <w:p w:rsidR="009F0101" w:rsidRPr="009F0101" w:rsidRDefault="009F0101" w:rsidP="009F0101">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 xml:space="preserve">8.3) клиенты или контрагенты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филиалы или дочерние организации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имеют регистрацию или осуществляют деятельность на территории государств, в отношении которых применяются специальные экономические меры в соответствии с Федеральным законом «О специальных экономических мерах»;</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8.4) клиенты или контрагенты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являются нерезидентами Российской Федерации. При этом особое внимание должно быть уделено резидентам государств (территорий), предоставляющих льготный режим налогообложения и (или) не предусматривающих раскрытие и предоставление информации при проведении финансовых операций (оффшорные зоны)</w:t>
      </w:r>
      <w:r w:rsidRPr="009F0101">
        <w:rPr>
          <w:rFonts w:ascii="Times New Roman" w:eastAsia="Calibri" w:hAnsi="Times New Roman" w:cs="Times New Roman"/>
          <w:sz w:val="28"/>
          <w:szCs w:val="28"/>
          <w:vertAlign w:val="superscript"/>
        </w:rPr>
        <w:footnoteReference w:id="4"/>
      </w:r>
      <w:r w:rsidRPr="009F0101">
        <w:rPr>
          <w:rFonts w:ascii="Times New Roman" w:eastAsia="Calibri" w:hAnsi="Times New Roman" w:cs="Times New Roman"/>
          <w:sz w:val="28"/>
          <w:szCs w:val="28"/>
        </w:rPr>
        <w:t>.</w:t>
      </w:r>
    </w:p>
    <w:p w:rsidR="009F0101" w:rsidRPr="009F0101" w:rsidRDefault="009F0101" w:rsidP="009F0101">
      <w:pPr>
        <w:spacing w:after="0" w:line="240" w:lineRule="auto"/>
        <w:ind w:firstLine="709"/>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9. К </w:t>
      </w:r>
      <w:proofErr w:type="gramStart"/>
      <w:r w:rsidRPr="009F0101">
        <w:rPr>
          <w:rFonts w:ascii="Times New Roman" w:eastAsia="Calibri" w:hAnsi="Times New Roman" w:cs="Times New Roman"/>
          <w:sz w:val="28"/>
          <w:szCs w:val="28"/>
        </w:rPr>
        <w:t>клиентским</w:t>
      </w:r>
      <w:proofErr w:type="gramEnd"/>
      <w:r w:rsidRPr="009F0101">
        <w:rPr>
          <w:rFonts w:ascii="Times New Roman" w:eastAsia="Calibri" w:hAnsi="Times New Roman" w:cs="Times New Roman"/>
          <w:sz w:val="28"/>
          <w:szCs w:val="28"/>
        </w:rPr>
        <w:t xml:space="preserve"> относятся, в частности, риски:</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rPr>
      </w:pPr>
      <w:r w:rsidRPr="009F0101">
        <w:rPr>
          <w:rFonts w:ascii="Times New Roman" w:eastAsia="Calibri" w:hAnsi="Times New Roman" w:cs="Times New Roman"/>
          <w:bCs/>
          <w:sz w:val="28"/>
          <w:szCs w:val="28"/>
        </w:rPr>
        <w:t>9.1) связанные с особенностями структуры собственности, органов управления и т.д.:</w:t>
      </w:r>
    </w:p>
    <w:p w:rsidR="009F0101" w:rsidRPr="009F0101" w:rsidRDefault="009F0101" w:rsidP="009F0101">
      <w:pPr>
        <w:widowControl w:val="0"/>
        <w:autoSpaceDE w:val="0"/>
        <w:autoSpaceDN w:val="0"/>
        <w:adjustRightInd w:val="0"/>
        <w:spacing w:after="0" w:line="240" w:lineRule="auto"/>
        <w:ind w:firstLine="709"/>
        <w:contextualSpacing/>
        <w:jc w:val="both"/>
        <w:rPr>
          <w:rFonts w:ascii="Times New Roman" w:eastAsia="Calibri" w:hAnsi="Times New Roman" w:cs="Times New Roman"/>
          <w:bCs/>
          <w:sz w:val="28"/>
          <w:szCs w:val="28"/>
        </w:rPr>
      </w:pPr>
      <w:r w:rsidRPr="009F0101">
        <w:rPr>
          <w:rFonts w:ascii="Times New Roman" w:eastAsia="Calibri" w:hAnsi="Times New Roman" w:cs="Times New Roman"/>
          <w:bCs/>
          <w:sz w:val="28"/>
          <w:szCs w:val="28"/>
        </w:rPr>
        <w:t xml:space="preserve">9.1.1) структура собственности </w:t>
      </w:r>
      <w:proofErr w:type="spellStart"/>
      <w:r w:rsidRPr="009F0101">
        <w:rPr>
          <w:rFonts w:ascii="Times New Roman" w:eastAsia="Calibri" w:hAnsi="Times New Roman" w:cs="Times New Roman"/>
          <w:bCs/>
          <w:sz w:val="28"/>
          <w:szCs w:val="28"/>
        </w:rPr>
        <w:t>аудируемого</w:t>
      </w:r>
      <w:proofErr w:type="spellEnd"/>
      <w:r w:rsidRPr="009F0101">
        <w:rPr>
          <w:rFonts w:ascii="Times New Roman" w:eastAsia="Calibri" w:hAnsi="Times New Roman" w:cs="Times New Roman"/>
          <w:bCs/>
          <w:sz w:val="28"/>
          <w:szCs w:val="28"/>
        </w:rPr>
        <w:t xml:space="preserve"> лица представляется необычной или излишне сложной;</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Meiryo UI" w:hAnsi="Times New Roman" w:cs="Times New Roman"/>
          <w:sz w:val="28"/>
          <w:szCs w:val="28"/>
          <w:lang w:eastAsia="ru-RU"/>
        </w:rPr>
        <w:lastRenderedPageBreak/>
        <w:t xml:space="preserve">9.1.2) регистрация клиента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или его контрагента осуществлена по адресу массовой регистрации юридических лиц;</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9.1.3) период деятельности клиента или контрагента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составляет менее одного года </w:t>
      </w:r>
      <w:proofErr w:type="gramStart"/>
      <w:r w:rsidRPr="009F0101">
        <w:rPr>
          <w:rFonts w:ascii="Times New Roman" w:eastAsia="Calibri" w:hAnsi="Times New Roman" w:cs="Times New Roman"/>
          <w:sz w:val="28"/>
          <w:szCs w:val="28"/>
        </w:rPr>
        <w:t>с даты</w:t>
      </w:r>
      <w:proofErr w:type="gramEnd"/>
      <w:r w:rsidRPr="009F0101">
        <w:rPr>
          <w:rFonts w:ascii="Times New Roman" w:eastAsia="Calibri" w:hAnsi="Times New Roman" w:cs="Times New Roman"/>
          <w:sz w:val="28"/>
          <w:szCs w:val="28"/>
        </w:rPr>
        <w:t xml:space="preserve"> государственной регистрации;</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9.1.4) необъяснимые изменения в собственности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9.1.5) неоднократные изменения организационно-правовой формы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9.1.6) частые и (или) необъяснимые смены членов руководства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0101">
        <w:rPr>
          <w:rFonts w:ascii="Times New Roman" w:eastAsia="TimesNewRomanPSMT" w:hAnsi="Times New Roman" w:cs="Times New Roman"/>
          <w:sz w:val="28"/>
          <w:szCs w:val="28"/>
        </w:rPr>
        <w:t xml:space="preserve">9.1.7) число сотрудников или организационная структура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не соответствуют размерам или характеру его деятельности (например, большой оборот организации при незначительном количестве работников и объеме используемых активов);</w:t>
      </w:r>
    </w:p>
    <w:p w:rsidR="009F0101" w:rsidRPr="009F0101" w:rsidRDefault="009F0101" w:rsidP="009F0101">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 xml:space="preserve">9.2) связанные с определенными видами деятельности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его клиентов и контрагентов:</w:t>
      </w:r>
    </w:p>
    <w:p w:rsidR="009F0101" w:rsidRPr="009F0101" w:rsidRDefault="009F0101" w:rsidP="009F0101">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9.2.1) благотворительность,</w:t>
      </w:r>
      <w:r w:rsidRPr="009F0101">
        <w:rPr>
          <w:rFonts w:ascii="Times New Roman" w:eastAsia="Calibri" w:hAnsi="Times New Roman" w:cs="Times New Roman"/>
          <w:sz w:val="28"/>
          <w:szCs w:val="28"/>
        </w:rPr>
        <w:t xml:space="preserve"> деятельность общественных и религиозных организаций (объединений), иностранных некоммерческих неправительственных организаций и их представительств и филиалов, осуществляющих деятельность на территории Российской Федерации, </w:t>
      </w:r>
      <w:r w:rsidRPr="009F0101">
        <w:rPr>
          <w:rFonts w:ascii="Times New Roman" w:eastAsia="@Meiryo UI" w:hAnsi="Times New Roman" w:cs="Times New Roman"/>
          <w:sz w:val="28"/>
          <w:szCs w:val="28"/>
          <w:lang w:eastAsia="ru-RU"/>
        </w:rPr>
        <w:t>или иным видом нерегулируемой некоммерческой деятельности;</w:t>
      </w:r>
    </w:p>
    <w:p w:rsidR="009F0101" w:rsidRPr="009F0101" w:rsidRDefault="009F0101" w:rsidP="009F0101">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9.2.2) интенсивный оборот наличных денежных средств, в том числе розничная торговля, общественное питание, торговля горючим на бензоколонках и газозаправочных станциях, автосалоны и др.;</w:t>
      </w:r>
    </w:p>
    <w:p w:rsidR="009F0101" w:rsidRPr="009F0101" w:rsidRDefault="009F0101" w:rsidP="009F0101">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9.2.3) производство оружия или посредническая деятельность по торговле оружием;</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Meiryo UI" w:hAnsi="Times New Roman" w:cs="Times New Roman"/>
          <w:sz w:val="28"/>
          <w:szCs w:val="28"/>
          <w:lang w:eastAsia="ru-RU"/>
        </w:rPr>
        <w:t xml:space="preserve">9.2.4) торговля </w:t>
      </w:r>
      <w:r w:rsidRPr="009F0101">
        <w:rPr>
          <w:rFonts w:ascii="Times New Roman" w:eastAsia="Calibri" w:hAnsi="Times New Roman" w:cs="Times New Roman"/>
          <w:sz w:val="28"/>
          <w:szCs w:val="28"/>
        </w:rPr>
        <w:t>предметами искусства, антиквариата, роскоши, легковыми транспортными средствами;</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9.2.5) туроператорская и турагентская деятельность, а также иная деятельность по организации путешествий;</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9.2.6) строительство;</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9.2.7) оказание консалтинговых услуг;</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9.3) связанные с возможными рисками коррупции или хищения бюджетных средств:</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Meiryo UI" w:hAnsi="Times New Roman" w:cs="Times New Roman"/>
          <w:sz w:val="28"/>
          <w:szCs w:val="28"/>
          <w:lang w:eastAsia="ru-RU"/>
        </w:rPr>
        <w:t xml:space="preserve">9.3.1) клиентами, контрагентами или </w:t>
      </w:r>
      <w:proofErr w:type="spellStart"/>
      <w:r w:rsidRPr="009F0101">
        <w:rPr>
          <w:rFonts w:ascii="Times New Roman" w:eastAsia="@Meiryo UI" w:hAnsi="Times New Roman" w:cs="Times New Roman"/>
          <w:sz w:val="28"/>
          <w:szCs w:val="28"/>
          <w:lang w:eastAsia="ru-RU"/>
        </w:rPr>
        <w:t>бенефициарными</w:t>
      </w:r>
      <w:proofErr w:type="spellEnd"/>
      <w:r w:rsidRPr="009F0101">
        <w:rPr>
          <w:rFonts w:ascii="Times New Roman" w:eastAsia="@Meiryo UI" w:hAnsi="Times New Roman" w:cs="Times New Roman"/>
          <w:sz w:val="28"/>
          <w:szCs w:val="28"/>
          <w:lang w:eastAsia="ru-RU"/>
        </w:rPr>
        <w:t xml:space="preserve"> владельцами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являются иностранные публичные должностные лица,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9F0101">
        <w:rPr>
          <w:rFonts w:ascii="Times New Roman" w:eastAsia="@Meiryo UI" w:hAnsi="Times New Roman" w:cs="Times New Roman"/>
          <w:sz w:val="28"/>
          <w:szCs w:val="28"/>
          <w:lang w:eastAsia="ru-RU"/>
        </w:rPr>
        <w:t>неполнородные</w:t>
      </w:r>
      <w:proofErr w:type="spellEnd"/>
      <w:r w:rsidRPr="009F0101">
        <w:rPr>
          <w:rFonts w:ascii="Times New Roman" w:eastAsia="@Meiryo UI" w:hAnsi="Times New Roman" w:cs="Times New Roman"/>
          <w:sz w:val="28"/>
          <w:szCs w:val="28"/>
          <w:lang w:eastAsia="ru-RU"/>
        </w:rPr>
        <w:t xml:space="preserve"> (имеющие общих отца или мать) братья и сестра, усыновители и усыновленные);</w:t>
      </w:r>
    </w:p>
    <w:p w:rsidR="009F0101" w:rsidRPr="009F0101" w:rsidRDefault="009F0101" w:rsidP="009F010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Meiryo UI" w:hAnsi="Times New Roman" w:cs="Times New Roman"/>
          <w:sz w:val="28"/>
          <w:szCs w:val="28"/>
          <w:lang w:eastAsia="ru-RU"/>
        </w:rPr>
        <w:t xml:space="preserve">9.3.2) клиент, контрагент или </w:t>
      </w:r>
      <w:proofErr w:type="spellStart"/>
      <w:r w:rsidRPr="009F0101">
        <w:rPr>
          <w:rFonts w:ascii="Times New Roman" w:eastAsia="@Meiryo UI" w:hAnsi="Times New Roman" w:cs="Times New Roman"/>
          <w:sz w:val="28"/>
          <w:szCs w:val="28"/>
          <w:lang w:eastAsia="ru-RU"/>
        </w:rPr>
        <w:t>бенефициарный</w:t>
      </w:r>
      <w:proofErr w:type="spellEnd"/>
      <w:r w:rsidRPr="009F0101">
        <w:rPr>
          <w:rFonts w:ascii="Times New Roman" w:eastAsia="@Meiryo UI" w:hAnsi="Times New Roman" w:cs="Times New Roman"/>
          <w:sz w:val="28"/>
          <w:szCs w:val="28"/>
          <w:lang w:eastAsia="ru-RU"/>
        </w:rPr>
        <w:t xml:space="preserve"> владелец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является российским публичным должностным лицом либо его близким родственником</w:t>
      </w:r>
      <w:r w:rsidRPr="009F0101">
        <w:rPr>
          <w:rFonts w:ascii="Times New Roman" w:eastAsia="@Meiryo UI" w:hAnsi="Times New Roman" w:cs="Times New Roman"/>
          <w:sz w:val="28"/>
          <w:szCs w:val="28"/>
          <w:vertAlign w:val="superscript"/>
          <w:lang w:eastAsia="ru-RU"/>
        </w:rPr>
        <w:footnoteReference w:id="5"/>
      </w:r>
      <w:r w:rsidRPr="009F0101">
        <w:rPr>
          <w:rFonts w:ascii="Times New Roman" w:eastAsia="@Meiryo UI" w:hAnsi="Times New Roman" w:cs="Times New Roman"/>
          <w:sz w:val="28"/>
          <w:szCs w:val="28"/>
          <w:lang w:eastAsia="ru-RU"/>
        </w:rPr>
        <w:t>;</w:t>
      </w:r>
      <w:r w:rsidRPr="009F0101">
        <w:rPr>
          <w:rFonts w:ascii="Times New Roman" w:eastAsia="Calibri" w:hAnsi="Times New Roman" w:cs="Times New Roman"/>
          <w:sz w:val="28"/>
          <w:szCs w:val="28"/>
        </w:rPr>
        <w:t xml:space="preserve"> </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Meiryo UI" w:hAnsi="Times New Roman" w:cs="Times New Roman"/>
          <w:sz w:val="28"/>
          <w:szCs w:val="28"/>
          <w:lang w:eastAsia="ru-RU"/>
        </w:rPr>
      </w:pPr>
      <w:r w:rsidRPr="009F0101">
        <w:rPr>
          <w:rFonts w:ascii="Times New Roman" w:eastAsia="Calibri" w:hAnsi="Times New Roman" w:cs="Times New Roman"/>
          <w:sz w:val="28"/>
          <w:szCs w:val="28"/>
        </w:rPr>
        <w:lastRenderedPageBreak/>
        <w:t xml:space="preserve">9.3.3) </w:t>
      </w:r>
      <w:proofErr w:type="spellStart"/>
      <w:r w:rsidRPr="009F0101">
        <w:rPr>
          <w:rFonts w:ascii="Times New Roman" w:eastAsia="Calibri" w:hAnsi="Times New Roman" w:cs="Times New Roman"/>
          <w:sz w:val="28"/>
          <w:szCs w:val="28"/>
        </w:rPr>
        <w:t>аудируемое</w:t>
      </w:r>
      <w:proofErr w:type="spellEnd"/>
      <w:r w:rsidRPr="009F0101">
        <w:rPr>
          <w:rFonts w:ascii="Times New Roman" w:eastAsia="Calibri" w:hAnsi="Times New Roman" w:cs="Times New Roman"/>
          <w:sz w:val="28"/>
          <w:szCs w:val="28"/>
        </w:rPr>
        <w:t xml:space="preserve"> лицо, его клиент или контрагент является участником федеральных целевых программ или национальных проектов либо резидентом особой экономической зоны;</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 xml:space="preserve">9.3.4) клиент, контрагент или </w:t>
      </w:r>
      <w:proofErr w:type="spellStart"/>
      <w:r w:rsidRPr="009F0101">
        <w:rPr>
          <w:rFonts w:ascii="Times New Roman" w:eastAsia="@Meiryo UI" w:hAnsi="Times New Roman" w:cs="Times New Roman"/>
          <w:sz w:val="28"/>
          <w:szCs w:val="28"/>
          <w:lang w:eastAsia="ru-RU"/>
        </w:rPr>
        <w:t>бенефициарный</w:t>
      </w:r>
      <w:proofErr w:type="spellEnd"/>
      <w:r w:rsidRPr="009F0101">
        <w:rPr>
          <w:rFonts w:ascii="Times New Roman" w:eastAsia="@Meiryo UI" w:hAnsi="Times New Roman" w:cs="Times New Roman"/>
          <w:sz w:val="28"/>
          <w:szCs w:val="28"/>
          <w:lang w:eastAsia="ru-RU"/>
        </w:rPr>
        <w:t xml:space="preserve"> владелец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является </w:t>
      </w:r>
      <w:r w:rsidRPr="009F0101">
        <w:rPr>
          <w:rFonts w:ascii="Times New Roman" w:eastAsia="Calibri" w:hAnsi="Times New Roman" w:cs="Times New Roman"/>
          <w:sz w:val="28"/>
          <w:szCs w:val="28"/>
        </w:rPr>
        <w:t>должностным лицом публичной международной организации;</w:t>
      </w:r>
    </w:p>
    <w:p w:rsidR="009F0101" w:rsidRPr="009F0101" w:rsidRDefault="009F0101" w:rsidP="009F010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9.3.5) </w:t>
      </w:r>
      <w:proofErr w:type="spellStart"/>
      <w:r w:rsidRPr="009F0101">
        <w:rPr>
          <w:rFonts w:ascii="Times New Roman" w:eastAsia="Calibri" w:hAnsi="Times New Roman" w:cs="Times New Roman"/>
          <w:sz w:val="28"/>
          <w:szCs w:val="28"/>
        </w:rPr>
        <w:t>аудируемое</w:t>
      </w:r>
      <w:proofErr w:type="spellEnd"/>
      <w:r w:rsidRPr="009F0101">
        <w:rPr>
          <w:rFonts w:ascii="Times New Roman" w:eastAsia="Calibri" w:hAnsi="Times New Roman" w:cs="Times New Roman"/>
          <w:sz w:val="28"/>
          <w:szCs w:val="28"/>
        </w:rPr>
        <w:t xml:space="preserve"> лицо, его клиент или контрагент является организацией, в уставном капитале которой присутствует доля государственной собственности;</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9.4) </w:t>
      </w:r>
      <w:proofErr w:type="gramStart"/>
      <w:r w:rsidRPr="009F0101">
        <w:rPr>
          <w:rFonts w:ascii="Times New Roman" w:eastAsia="Times New Roman" w:hAnsi="Times New Roman" w:cs="Times New Roman"/>
          <w:sz w:val="28"/>
          <w:szCs w:val="28"/>
          <w:lang w:eastAsia="ru-RU"/>
        </w:rPr>
        <w:t>связанные</w:t>
      </w:r>
      <w:proofErr w:type="gramEnd"/>
      <w:r w:rsidRPr="009F0101">
        <w:rPr>
          <w:rFonts w:ascii="Times New Roman" w:eastAsia="Times New Roman" w:hAnsi="Times New Roman" w:cs="Times New Roman"/>
          <w:sz w:val="28"/>
          <w:szCs w:val="28"/>
          <w:lang w:eastAsia="ru-RU"/>
        </w:rPr>
        <w:t xml:space="preserve"> с </w:t>
      </w:r>
      <w:proofErr w:type="spellStart"/>
      <w:r w:rsidRPr="009F0101">
        <w:rPr>
          <w:rFonts w:ascii="Times New Roman" w:eastAsia="Times New Roman" w:hAnsi="Times New Roman" w:cs="Times New Roman"/>
          <w:sz w:val="28"/>
          <w:szCs w:val="28"/>
          <w:lang w:eastAsia="ru-RU"/>
        </w:rPr>
        <w:t>репутационными</w:t>
      </w:r>
      <w:proofErr w:type="spellEnd"/>
      <w:r w:rsidRPr="009F0101">
        <w:rPr>
          <w:rFonts w:ascii="Times New Roman" w:eastAsia="Times New Roman" w:hAnsi="Times New Roman" w:cs="Times New Roman"/>
          <w:sz w:val="28"/>
          <w:szCs w:val="28"/>
          <w:lang w:eastAsia="ru-RU"/>
        </w:rPr>
        <w:t xml:space="preserve"> рисками:</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9.4.1) наличие </w:t>
      </w:r>
      <w:r w:rsidRPr="009F0101">
        <w:rPr>
          <w:rFonts w:ascii="Times New Roman" w:eastAsia="TimesNewRomanPSMT" w:hAnsi="Times New Roman" w:cs="Times New Roman"/>
          <w:sz w:val="28"/>
          <w:szCs w:val="28"/>
        </w:rPr>
        <w:t xml:space="preserve">вступивших в законную силу и не исполненных в течение длительного периода решений суда в отношении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как ответчика  в совокупности с операциями, направленными на отчуждение имущества и/или денежных средств </w:t>
      </w:r>
      <w:proofErr w:type="spellStart"/>
      <w:r w:rsidRPr="009F0101">
        <w:rPr>
          <w:rFonts w:ascii="Times New Roman" w:eastAsia="TimesNewRomanPSMT" w:hAnsi="Times New Roman" w:cs="Times New Roman"/>
          <w:sz w:val="28"/>
          <w:szCs w:val="28"/>
        </w:rPr>
        <w:t>аудируемой</w:t>
      </w:r>
      <w:proofErr w:type="spellEnd"/>
      <w:r w:rsidRPr="009F0101">
        <w:rPr>
          <w:rFonts w:ascii="Times New Roman" w:eastAsia="TimesNewRomanPSMT" w:hAnsi="Times New Roman" w:cs="Times New Roman"/>
          <w:sz w:val="28"/>
          <w:szCs w:val="28"/>
        </w:rPr>
        <w:t xml:space="preserve"> организации в период, предшествующий началу судебного разбирательства;</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9.4.2) наличие информации об имеющихся фактах привлечения </w:t>
      </w:r>
      <w:proofErr w:type="spellStart"/>
      <w:r w:rsidRPr="009F0101">
        <w:rPr>
          <w:rFonts w:ascii="Times New Roman" w:eastAsia="Calibri" w:hAnsi="Times New Roman" w:cs="Times New Roman"/>
          <w:sz w:val="28"/>
          <w:szCs w:val="28"/>
        </w:rPr>
        <w:t>аудидируемого</w:t>
      </w:r>
      <w:proofErr w:type="spellEnd"/>
      <w:r w:rsidRPr="009F0101">
        <w:rPr>
          <w:rFonts w:ascii="Times New Roman" w:eastAsia="Calibri" w:hAnsi="Times New Roman" w:cs="Times New Roman"/>
          <w:sz w:val="28"/>
          <w:szCs w:val="28"/>
        </w:rPr>
        <w:t xml:space="preserve"> лица к ответственности за нарушения законодательства Российской Федерации о противодействии легализации (отмыванию) доходов, полученных преступным путем, </w:t>
      </w:r>
      <w:r w:rsidRPr="009F0101">
        <w:rPr>
          <w:rFonts w:ascii="Times New Roman" w:eastAsia="Times New Roman" w:hAnsi="Times New Roman" w:cs="Times New Roman"/>
          <w:sz w:val="28"/>
          <w:szCs w:val="28"/>
          <w:lang w:eastAsia="ru-RU"/>
        </w:rPr>
        <w:t>финансированию терроризма и распространения оружия массового уничтожения</w:t>
      </w:r>
      <w:r w:rsidRPr="009F0101">
        <w:rPr>
          <w:rFonts w:ascii="Times New Roman" w:eastAsia="Calibri" w:hAnsi="Times New Roman" w:cs="Times New Roman"/>
          <w:sz w:val="28"/>
          <w:szCs w:val="28"/>
        </w:rPr>
        <w:t>, а также выявление нарушений этого законодательства в ходе планирования или проведения аудита.</w:t>
      </w:r>
    </w:p>
    <w:p w:rsidR="009F0101" w:rsidRPr="009F0101" w:rsidRDefault="009F0101" w:rsidP="009F0101">
      <w:pPr>
        <w:spacing w:after="0" w:line="240" w:lineRule="auto"/>
        <w:ind w:firstLine="709"/>
        <w:rPr>
          <w:rFonts w:ascii="Times New Roman" w:eastAsia="Calibri" w:hAnsi="Times New Roman" w:cs="Times New Roman"/>
          <w:sz w:val="28"/>
          <w:szCs w:val="28"/>
        </w:rPr>
      </w:pPr>
      <w:r w:rsidRPr="009F0101">
        <w:rPr>
          <w:rFonts w:ascii="Times New Roman" w:eastAsia="Calibri" w:hAnsi="Times New Roman" w:cs="Times New Roman"/>
          <w:sz w:val="28"/>
          <w:szCs w:val="28"/>
        </w:rPr>
        <w:t>10. К операционным относятся, в частности, риски:</w:t>
      </w:r>
    </w:p>
    <w:p w:rsidR="009F0101" w:rsidRPr="00B44FB1" w:rsidRDefault="009F0101" w:rsidP="009F0101">
      <w:pPr>
        <w:spacing w:after="0" w:line="240" w:lineRule="auto"/>
        <w:ind w:firstLine="709"/>
        <w:jc w:val="both"/>
        <w:rPr>
          <w:rFonts w:ascii="Times New Roman" w:eastAsia="Times New Roman" w:hAnsi="Times New Roman" w:cs="Times New Roman"/>
          <w:sz w:val="28"/>
          <w:szCs w:val="28"/>
          <w:lang w:eastAsia="ru-RU"/>
        </w:rPr>
      </w:pPr>
      <w:r w:rsidRPr="00B44FB1">
        <w:rPr>
          <w:rFonts w:ascii="Times New Roman" w:eastAsia="Times New Roman" w:hAnsi="Times New Roman" w:cs="Times New Roman"/>
          <w:sz w:val="28"/>
          <w:szCs w:val="28"/>
          <w:lang w:eastAsia="ru-RU"/>
        </w:rPr>
        <w:t xml:space="preserve">10.1) </w:t>
      </w:r>
      <w:proofErr w:type="gramStart"/>
      <w:r w:rsidRPr="00B44FB1">
        <w:rPr>
          <w:rFonts w:ascii="Times New Roman" w:eastAsia="Times New Roman" w:hAnsi="Times New Roman" w:cs="Times New Roman"/>
          <w:sz w:val="28"/>
          <w:szCs w:val="28"/>
          <w:lang w:eastAsia="ru-RU"/>
        </w:rPr>
        <w:t>связанные</w:t>
      </w:r>
      <w:proofErr w:type="gramEnd"/>
      <w:r w:rsidRPr="00B44FB1">
        <w:rPr>
          <w:rFonts w:ascii="Times New Roman" w:eastAsia="Times New Roman" w:hAnsi="Times New Roman" w:cs="Times New Roman"/>
          <w:sz w:val="28"/>
          <w:szCs w:val="28"/>
          <w:lang w:eastAsia="ru-RU"/>
        </w:rPr>
        <w:t xml:space="preserve"> с проведением трансграничных операций:</w:t>
      </w:r>
    </w:p>
    <w:p w:rsidR="009F0101" w:rsidRPr="00B44FB1" w:rsidRDefault="009F0101" w:rsidP="009F0101">
      <w:pPr>
        <w:spacing w:after="0" w:line="240" w:lineRule="auto"/>
        <w:ind w:firstLine="709"/>
        <w:contextualSpacing/>
        <w:jc w:val="both"/>
        <w:rPr>
          <w:rFonts w:ascii="Times New Roman" w:eastAsia="Times New Roman" w:hAnsi="Times New Roman" w:cs="Times New Roman"/>
          <w:sz w:val="28"/>
          <w:szCs w:val="28"/>
          <w:lang w:eastAsia="ru-RU"/>
        </w:rPr>
      </w:pPr>
      <w:r w:rsidRPr="00B44FB1">
        <w:rPr>
          <w:rFonts w:ascii="Times New Roman" w:eastAsia="Times New Roman" w:hAnsi="Times New Roman" w:cs="Times New Roman"/>
          <w:sz w:val="28"/>
          <w:szCs w:val="28"/>
          <w:lang w:eastAsia="ru-RU"/>
        </w:rPr>
        <w:t xml:space="preserve">10.1.1) операции (в том числе со связанными сторонами), выходящие за рамки обычной деятельности, или со связанными сторонами, которые не </w:t>
      </w:r>
      <w:proofErr w:type="spellStart"/>
      <w:r w:rsidRPr="00B44FB1">
        <w:rPr>
          <w:rFonts w:ascii="Times New Roman" w:eastAsia="Times New Roman" w:hAnsi="Times New Roman" w:cs="Times New Roman"/>
          <w:sz w:val="28"/>
          <w:szCs w:val="28"/>
          <w:lang w:eastAsia="ru-RU"/>
        </w:rPr>
        <w:t>аудируются</w:t>
      </w:r>
      <w:proofErr w:type="spellEnd"/>
      <w:r w:rsidRPr="00B44FB1">
        <w:rPr>
          <w:rFonts w:ascii="Times New Roman" w:eastAsia="Times New Roman" w:hAnsi="Times New Roman" w:cs="Times New Roman"/>
          <w:sz w:val="28"/>
          <w:szCs w:val="28"/>
          <w:lang w:eastAsia="ru-RU"/>
        </w:rPr>
        <w:t xml:space="preserve"> или </w:t>
      </w:r>
      <w:proofErr w:type="spellStart"/>
      <w:r w:rsidRPr="00B44FB1">
        <w:rPr>
          <w:rFonts w:ascii="Times New Roman" w:eastAsia="Times New Roman" w:hAnsi="Times New Roman" w:cs="Times New Roman"/>
          <w:sz w:val="28"/>
          <w:szCs w:val="28"/>
          <w:lang w:eastAsia="ru-RU"/>
        </w:rPr>
        <w:t>аудируются</w:t>
      </w:r>
      <w:proofErr w:type="spellEnd"/>
      <w:r w:rsidRPr="00B44FB1">
        <w:rPr>
          <w:rFonts w:ascii="Times New Roman" w:eastAsia="Times New Roman" w:hAnsi="Times New Roman" w:cs="Times New Roman"/>
          <w:sz w:val="28"/>
          <w:szCs w:val="28"/>
          <w:lang w:eastAsia="ru-RU"/>
        </w:rPr>
        <w:t xml:space="preserve"> другой аудиторской организацией, в том числе приводящие к выводу средств и активов </w:t>
      </w:r>
      <w:proofErr w:type="spellStart"/>
      <w:r w:rsidRPr="00B44FB1">
        <w:rPr>
          <w:rFonts w:ascii="Times New Roman" w:eastAsia="Times New Roman" w:hAnsi="Times New Roman" w:cs="Times New Roman"/>
          <w:sz w:val="28"/>
          <w:szCs w:val="28"/>
          <w:lang w:eastAsia="ru-RU"/>
        </w:rPr>
        <w:t>аудируемого</w:t>
      </w:r>
      <w:proofErr w:type="spellEnd"/>
      <w:r w:rsidRPr="00B44FB1">
        <w:rPr>
          <w:rFonts w:ascii="Times New Roman" w:eastAsia="Times New Roman" w:hAnsi="Times New Roman" w:cs="Times New Roman"/>
          <w:sz w:val="28"/>
          <w:szCs w:val="28"/>
          <w:lang w:eastAsia="ru-RU"/>
        </w:rPr>
        <w:t xml:space="preserve"> лица;</w:t>
      </w:r>
    </w:p>
    <w:p w:rsidR="009F0101" w:rsidRPr="00B44FB1" w:rsidRDefault="009F0101" w:rsidP="009F0101">
      <w:pPr>
        <w:spacing w:after="0" w:line="240" w:lineRule="auto"/>
        <w:ind w:firstLine="709"/>
        <w:contextualSpacing/>
        <w:jc w:val="both"/>
        <w:rPr>
          <w:rFonts w:ascii="Times New Roman" w:eastAsia="Times New Roman" w:hAnsi="Times New Roman" w:cs="Times New Roman"/>
          <w:sz w:val="28"/>
          <w:szCs w:val="28"/>
          <w:lang w:eastAsia="ru-RU"/>
        </w:rPr>
      </w:pPr>
      <w:r w:rsidRPr="00B44FB1">
        <w:rPr>
          <w:rFonts w:ascii="Times New Roman" w:eastAsia="Times New Roman" w:hAnsi="Times New Roman" w:cs="Times New Roman"/>
          <w:sz w:val="28"/>
          <w:szCs w:val="28"/>
          <w:lang w:eastAsia="ru-RU"/>
        </w:rPr>
        <w:t xml:space="preserve">10.1.2) операции </w:t>
      </w:r>
      <w:proofErr w:type="spellStart"/>
      <w:r w:rsidRPr="00B44FB1">
        <w:rPr>
          <w:rFonts w:ascii="Times New Roman" w:eastAsia="Times New Roman" w:hAnsi="Times New Roman" w:cs="Times New Roman"/>
          <w:sz w:val="28"/>
          <w:szCs w:val="28"/>
          <w:lang w:eastAsia="ru-RU"/>
        </w:rPr>
        <w:t>аудируемого</w:t>
      </w:r>
      <w:proofErr w:type="spellEnd"/>
      <w:r w:rsidRPr="00B44FB1">
        <w:rPr>
          <w:rFonts w:ascii="Times New Roman" w:eastAsia="Times New Roman" w:hAnsi="Times New Roman" w:cs="Times New Roman"/>
          <w:sz w:val="28"/>
          <w:szCs w:val="28"/>
          <w:lang w:eastAsia="ru-RU"/>
        </w:rPr>
        <w:t xml:space="preserve"> лица, проводимые на трансграничной основе в юрисдикциях с разнообразными культурами и обстоятельствами ведения бизнеса;</w:t>
      </w:r>
    </w:p>
    <w:p w:rsidR="009F0101" w:rsidRPr="00B44FB1" w:rsidRDefault="009F0101" w:rsidP="009F010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4FB1">
        <w:rPr>
          <w:rFonts w:ascii="Times New Roman" w:eastAsia="Times New Roman" w:hAnsi="Times New Roman" w:cs="Times New Roman"/>
          <w:sz w:val="28"/>
          <w:szCs w:val="28"/>
          <w:lang w:eastAsia="ru-RU"/>
        </w:rPr>
        <w:t>10.1.3) банковские авуары или операции дочерних или филиальных структур в юрисдикциях с льготным режимом налогообложения, экономическая обоснованность чего представляется неочевидной;</w:t>
      </w:r>
    </w:p>
    <w:p w:rsidR="009F0101" w:rsidRPr="00B44FB1" w:rsidRDefault="009F0101" w:rsidP="009F010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B44FB1">
        <w:rPr>
          <w:rFonts w:ascii="Times New Roman" w:eastAsia="Times New Roman" w:hAnsi="Times New Roman" w:cs="Times New Roman"/>
          <w:sz w:val="28"/>
          <w:szCs w:val="28"/>
          <w:lang w:eastAsia="ru-RU"/>
        </w:rPr>
        <w:t>10.1.4) платежи за полученные товары или услуги получателям из стран,  отличных от юрисдикций, из которых товары или услуги были получены;</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10.1.5) значительные трансграничные переводы денежных средств, не имеющие коммерческого обоснования;</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NewRomanPSMT" w:hAnsi="Times New Roman" w:cs="Times New Roman"/>
          <w:sz w:val="28"/>
          <w:szCs w:val="28"/>
        </w:rPr>
        <w:t>10.1.6) операции по сделкам, направленным на приобретение имущества, с условиями об отсрочке (рассрочке) платежа под проценты за отсрочку (рассрочку), если проценты перечисляются на счета зарубежных банков;</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10.2) </w:t>
      </w:r>
      <w:proofErr w:type="gramStart"/>
      <w:r w:rsidRPr="009F0101">
        <w:rPr>
          <w:rFonts w:ascii="Times New Roman" w:eastAsia="Calibri" w:hAnsi="Times New Roman" w:cs="Times New Roman"/>
          <w:sz w:val="28"/>
          <w:szCs w:val="28"/>
        </w:rPr>
        <w:t>связанные</w:t>
      </w:r>
      <w:proofErr w:type="gramEnd"/>
      <w:r w:rsidRPr="009F0101">
        <w:rPr>
          <w:rFonts w:ascii="Times New Roman" w:eastAsia="Calibri" w:hAnsi="Times New Roman" w:cs="Times New Roman"/>
          <w:sz w:val="28"/>
          <w:szCs w:val="28"/>
        </w:rPr>
        <w:t xml:space="preserve"> с возможным «</w:t>
      </w:r>
      <w:proofErr w:type="spellStart"/>
      <w:r w:rsidRPr="009F0101">
        <w:rPr>
          <w:rFonts w:ascii="Times New Roman" w:eastAsia="Calibri" w:hAnsi="Times New Roman" w:cs="Times New Roman"/>
          <w:sz w:val="28"/>
          <w:szCs w:val="28"/>
        </w:rPr>
        <w:t>обналичиванием</w:t>
      </w:r>
      <w:proofErr w:type="spellEnd"/>
      <w:r w:rsidRPr="009F0101">
        <w:rPr>
          <w:rFonts w:ascii="Times New Roman" w:eastAsia="Calibri" w:hAnsi="Times New Roman" w:cs="Times New Roman"/>
          <w:sz w:val="28"/>
          <w:szCs w:val="28"/>
        </w:rPr>
        <w:t>» денежных средств:</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10.2.1) </w:t>
      </w:r>
      <w:r w:rsidRPr="009F0101">
        <w:rPr>
          <w:rFonts w:ascii="Times New Roman" w:eastAsia="TimesNewRomanPSMT" w:hAnsi="Times New Roman" w:cs="Times New Roman"/>
          <w:sz w:val="28"/>
          <w:szCs w:val="28"/>
        </w:rPr>
        <w:t xml:space="preserve">операции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совершенные с применением сомнительных методов для минимизации заявленной прибыли по соображениям, связанным с налогообложением;</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lastRenderedPageBreak/>
        <w:t xml:space="preserve">10.2.2) операции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приводящие к возникновению крупных сумм денежных средств на руках или в обработке;</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10.2.3) операции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с материальными ценностями в запасах, имеющими малый размер, высокую ценность или пользующимися высоким спросом; </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TimesNewRomanPSMT" w:hAnsi="Times New Roman" w:cs="Times New Roman"/>
          <w:sz w:val="28"/>
          <w:szCs w:val="28"/>
        </w:rPr>
        <w:t xml:space="preserve">10.2.4) операции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с активами, легко конвертируемыми в деньги (например, облигации на предъявителя, бриллианты);</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10.2.5) платежи, получаемые от несвязанных или неизвестных третьих сторон, выплата вознаграждения наличными в случаях, когда это не является обычным способом оплаты;</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10.2.6) осуществление большого количества операций с наличными средствами;</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10.3) </w:t>
      </w:r>
      <w:proofErr w:type="gramStart"/>
      <w:r w:rsidRPr="009F0101">
        <w:rPr>
          <w:rFonts w:ascii="Times New Roman" w:eastAsia="Calibri" w:hAnsi="Times New Roman" w:cs="Times New Roman"/>
          <w:sz w:val="28"/>
          <w:szCs w:val="28"/>
        </w:rPr>
        <w:t>связанные</w:t>
      </w:r>
      <w:proofErr w:type="gramEnd"/>
      <w:r w:rsidRPr="009F0101">
        <w:rPr>
          <w:rFonts w:ascii="Times New Roman" w:eastAsia="Calibri" w:hAnsi="Times New Roman" w:cs="Times New Roman"/>
          <w:sz w:val="28"/>
          <w:szCs w:val="28"/>
        </w:rPr>
        <w:t xml:space="preserve"> с обращением ценных бумаг:</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10.3.1) операции с ценными бумагами, не имеющие очевидного экономического смысла;</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10.3.2) перевод принадлежащих </w:t>
      </w:r>
      <w:proofErr w:type="spellStart"/>
      <w:r w:rsidRPr="009F0101">
        <w:rPr>
          <w:rFonts w:ascii="Times New Roman" w:eastAsia="Calibri" w:hAnsi="Times New Roman" w:cs="Times New Roman"/>
          <w:sz w:val="28"/>
          <w:szCs w:val="28"/>
        </w:rPr>
        <w:t>аудируемому</w:t>
      </w:r>
      <w:proofErr w:type="spellEnd"/>
      <w:r w:rsidRPr="009F0101">
        <w:rPr>
          <w:rFonts w:ascii="Times New Roman" w:eastAsia="Calibri" w:hAnsi="Times New Roman" w:cs="Times New Roman"/>
          <w:sz w:val="28"/>
          <w:szCs w:val="28"/>
        </w:rPr>
        <w:t xml:space="preserve"> лицу ценных бумаг на свои счета в иностранном депозитарии (иностранных депозитариях);</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10.3.3) операции по приобретению и последующему отчуждению </w:t>
      </w:r>
      <w:proofErr w:type="spellStart"/>
      <w:r w:rsidRPr="009F0101">
        <w:rPr>
          <w:rFonts w:ascii="Times New Roman" w:eastAsia="Calibri" w:hAnsi="Times New Roman" w:cs="Times New Roman"/>
          <w:sz w:val="28"/>
          <w:szCs w:val="28"/>
        </w:rPr>
        <w:t>аудируемым</w:t>
      </w:r>
      <w:proofErr w:type="spellEnd"/>
      <w:r w:rsidRPr="009F0101">
        <w:rPr>
          <w:rFonts w:ascii="Times New Roman" w:eastAsia="Calibri" w:hAnsi="Times New Roman" w:cs="Times New Roman"/>
          <w:sz w:val="28"/>
          <w:szCs w:val="28"/>
        </w:rPr>
        <w:t xml:space="preserve"> лицом ценных бумаг на протяжении короткого периода;</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F0101">
        <w:rPr>
          <w:rFonts w:ascii="Times New Roman" w:eastAsia="Calibri" w:hAnsi="Times New Roman" w:cs="Times New Roman"/>
          <w:sz w:val="28"/>
          <w:szCs w:val="28"/>
        </w:rPr>
        <w:t>10.3.4) оплата отчуждаемых ценных бумаг осуществляется путем встречного представления других активов, которыми преимущественно выступают товары, зачет встречных требований по оплате выполненных работ, оказанных услуг, либо отчуждение ценных бумаг осуществляется путем их продажи в рассрочку, либо с отсрочкой платежа, либо в предусмотренные условиями сделки сроки, при которых фактическая оплата ценных бумаг покупателем не производится;</w:t>
      </w:r>
      <w:proofErr w:type="gramEnd"/>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10.4) </w:t>
      </w:r>
      <w:proofErr w:type="gramStart"/>
      <w:r w:rsidRPr="009F0101">
        <w:rPr>
          <w:rFonts w:ascii="Times New Roman" w:eastAsia="TimesNewRomanPSMT" w:hAnsi="Times New Roman" w:cs="Times New Roman"/>
          <w:sz w:val="28"/>
          <w:szCs w:val="28"/>
        </w:rPr>
        <w:t>связанные</w:t>
      </w:r>
      <w:proofErr w:type="gramEnd"/>
      <w:r w:rsidRPr="009F0101">
        <w:rPr>
          <w:rFonts w:ascii="Times New Roman" w:eastAsia="TimesNewRomanPSMT" w:hAnsi="Times New Roman" w:cs="Times New Roman"/>
          <w:sz w:val="28"/>
          <w:szCs w:val="28"/>
        </w:rPr>
        <w:t xml:space="preserve"> с возможным хищением, мошенничеством или преднамеренным банкротством:</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10.4.1) инвестиции в недвижимость по завышенным или заниженным ценам;</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10.4.2) завышение или занижение сумм в счетах за товары и услуги;</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10.4.3) неоднократное выставление счетов на одни и те же товары и услуги;</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10.4.4) многочисленные перепродажи товаров и услуг;</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10.4.5) деятельность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в рамках которой производятся операции по зачислению денежных средств на банковский счет и списанию денежных сре</w:t>
      </w:r>
      <w:proofErr w:type="gramStart"/>
      <w:r w:rsidRPr="009F0101">
        <w:rPr>
          <w:rFonts w:ascii="Times New Roman" w:eastAsia="Calibri" w:hAnsi="Times New Roman" w:cs="Times New Roman"/>
          <w:sz w:val="28"/>
          <w:szCs w:val="28"/>
        </w:rPr>
        <w:t>дств с б</w:t>
      </w:r>
      <w:proofErr w:type="gramEnd"/>
      <w:r w:rsidRPr="009F0101">
        <w:rPr>
          <w:rFonts w:ascii="Times New Roman" w:eastAsia="Calibri" w:hAnsi="Times New Roman" w:cs="Times New Roman"/>
          <w:sz w:val="28"/>
          <w:szCs w:val="28"/>
        </w:rPr>
        <w:t>анковского счета, не создает обязательств по уплате налогов либо налоговая нагрузка является минимальной;</w:t>
      </w:r>
    </w:p>
    <w:p w:rsidR="009F0101" w:rsidRPr="009F0101" w:rsidRDefault="009F0101" w:rsidP="009F010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10.4.6) осуществление операций (сделок) в случаях, если сумма обязательств после их совершения превысит стоимость активов, за счет которых данные обязательства могут быть погашены;</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Calibri" w:hAnsi="Times New Roman" w:cs="Times New Roman"/>
          <w:sz w:val="28"/>
          <w:szCs w:val="28"/>
        </w:rPr>
        <w:t>10.4.7) совершение операции (сделки) в случае, если такая операция (сделка) может быть квалифицирована как сделка с предпочтением в соответствии с Федеральным законом «О несостоятельности (банкротстве)»;</w:t>
      </w:r>
      <w:r w:rsidRPr="009F0101">
        <w:rPr>
          <w:rFonts w:ascii="Times New Roman" w:eastAsia="TimesNewRomanPSMT" w:hAnsi="Times New Roman" w:cs="Times New Roman"/>
          <w:sz w:val="28"/>
          <w:szCs w:val="28"/>
        </w:rPr>
        <w:t xml:space="preserve"> </w:t>
      </w:r>
    </w:p>
    <w:p w:rsidR="009F0101" w:rsidRPr="009F0101" w:rsidRDefault="009F0101" w:rsidP="009F0101">
      <w:pPr>
        <w:widowControl w:val="0"/>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10.4.8) операции по оформлению прощения долга по неисполненным обязательствам;</w:t>
      </w:r>
    </w:p>
    <w:p w:rsidR="009F0101" w:rsidRPr="009F0101" w:rsidRDefault="009F0101" w:rsidP="009F010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TimesNewRomanPSMT" w:hAnsi="Times New Roman" w:cs="Times New Roman"/>
          <w:sz w:val="28"/>
          <w:szCs w:val="28"/>
        </w:rPr>
        <w:t xml:space="preserve">10.4.9) операции по сделкам, предусматривающим передачу в пользу </w:t>
      </w:r>
      <w:r w:rsidRPr="009F0101">
        <w:rPr>
          <w:rFonts w:ascii="Times New Roman" w:eastAsia="TimesNewRomanPSMT" w:hAnsi="Times New Roman" w:cs="Times New Roman"/>
          <w:sz w:val="28"/>
          <w:szCs w:val="28"/>
        </w:rPr>
        <w:lastRenderedPageBreak/>
        <w:t>аффилированного партнера по сделке имущества и (или) денежных средств;</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10.4.10) операции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не относящиеся к сфере его деятельности;</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10.5) </w:t>
      </w:r>
      <w:proofErr w:type="gramStart"/>
      <w:r w:rsidRPr="009F0101">
        <w:rPr>
          <w:rFonts w:ascii="Times New Roman" w:eastAsia="TimesNewRomanPSMT" w:hAnsi="Times New Roman" w:cs="Times New Roman"/>
          <w:sz w:val="28"/>
          <w:szCs w:val="28"/>
        </w:rPr>
        <w:t>связанные</w:t>
      </w:r>
      <w:proofErr w:type="gramEnd"/>
      <w:r w:rsidRPr="009F0101">
        <w:rPr>
          <w:rFonts w:ascii="Times New Roman" w:eastAsia="TimesNewRomanPSMT" w:hAnsi="Times New Roman" w:cs="Times New Roman"/>
          <w:sz w:val="28"/>
          <w:szCs w:val="28"/>
        </w:rPr>
        <w:t xml:space="preserve"> с лицами, подпадающими под </w:t>
      </w:r>
      <w:proofErr w:type="spellStart"/>
      <w:r w:rsidRPr="009F0101">
        <w:rPr>
          <w:rFonts w:ascii="Times New Roman" w:eastAsia="TimesNewRomanPSMT" w:hAnsi="Times New Roman" w:cs="Times New Roman"/>
          <w:sz w:val="28"/>
          <w:szCs w:val="28"/>
        </w:rPr>
        <w:t>санкционный</w:t>
      </w:r>
      <w:proofErr w:type="spellEnd"/>
      <w:r w:rsidRPr="009F0101">
        <w:rPr>
          <w:rFonts w:ascii="Times New Roman" w:eastAsia="TimesNewRomanPSMT" w:hAnsi="Times New Roman" w:cs="Times New Roman"/>
          <w:sz w:val="28"/>
          <w:szCs w:val="28"/>
        </w:rPr>
        <w:t xml:space="preserve"> режим:</w:t>
      </w:r>
    </w:p>
    <w:p w:rsidR="009F0101" w:rsidRPr="009F0101" w:rsidRDefault="009F0101" w:rsidP="009F0101">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9F0101">
        <w:rPr>
          <w:rFonts w:ascii="Times New Roman" w:eastAsia="Calibri" w:hAnsi="Times New Roman" w:cs="Times New Roman"/>
          <w:sz w:val="28"/>
          <w:szCs w:val="28"/>
        </w:rPr>
        <w:t xml:space="preserve">10.5.1) осуществление </w:t>
      </w:r>
      <w:proofErr w:type="spellStart"/>
      <w:r w:rsidRPr="009F0101">
        <w:rPr>
          <w:rFonts w:ascii="Times New Roman" w:eastAsia="Calibri" w:hAnsi="Times New Roman" w:cs="Times New Roman"/>
          <w:sz w:val="28"/>
          <w:szCs w:val="28"/>
        </w:rPr>
        <w:t>аудируемым</w:t>
      </w:r>
      <w:proofErr w:type="spellEnd"/>
      <w:r w:rsidRPr="009F0101">
        <w:rPr>
          <w:rFonts w:ascii="Times New Roman" w:eastAsia="Calibri" w:hAnsi="Times New Roman" w:cs="Times New Roman"/>
          <w:sz w:val="28"/>
          <w:szCs w:val="28"/>
        </w:rPr>
        <w:t xml:space="preserve"> лицом операций (сделок) с лицами, включенными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отношении которых имеются сведения об их причастности к распространению оружия массового уничтожения, а также лицами, в отношении которых межведомственным координационным органом, осуществляющим функции по</w:t>
      </w:r>
      <w:proofErr w:type="gramEnd"/>
      <w:r w:rsidRPr="009F0101">
        <w:rPr>
          <w:rFonts w:ascii="Times New Roman" w:eastAsia="Calibri" w:hAnsi="Times New Roman" w:cs="Times New Roman"/>
          <w:sz w:val="28"/>
          <w:szCs w:val="28"/>
        </w:rPr>
        <w:t xml:space="preserve"> противодействию финансированию терроризма, может быть принято решение о замораживании (блокировании) денежных средств или иного имущества;</w:t>
      </w:r>
    </w:p>
    <w:p w:rsidR="009F0101" w:rsidRPr="009F0101" w:rsidRDefault="009F0101" w:rsidP="009F010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10.5.2) осуществления </w:t>
      </w:r>
      <w:proofErr w:type="spellStart"/>
      <w:r w:rsidRPr="009F0101">
        <w:rPr>
          <w:rFonts w:ascii="Times New Roman" w:eastAsia="Calibri" w:hAnsi="Times New Roman" w:cs="Times New Roman"/>
          <w:sz w:val="28"/>
          <w:szCs w:val="28"/>
        </w:rPr>
        <w:t>аудируемым</w:t>
      </w:r>
      <w:proofErr w:type="spellEnd"/>
      <w:r w:rsidRPr="009F0101">
        <w:rPr>
          <w:rFonts w:ascii="Times New Roman" w:eastAsia="Calibri" w:hAnsi="Times New Roman" w:cs="Times New Roman"/>
          <w:sz w:val="28"/>
          <w:szCs w:val="28"/>
        </w:rPr>
        <w:t xml:space="preserve"> лицом операций (сделок) в случае, если одной из сторон таких операций (сделок) являются лица, в отношении которых должны применяться меры по приостановлению операций с денежными средствами или иным имуществом, предусмотренные Федеральным законом № 115-ФЗ.</w:t>
      </w:r>
    </w:p>
    <w:p w:rsidR="009F0101" w:rsidRPr="009F0101" w:rsidRDefault="009F0101" w:rsidP="009F0101">
      <w:pPr>
        <w:spacing w:after="0" w:line="240" w:lineRule="auto"/>
        <w:ind w:firstLine="709"/>
        <w:rPr>
          <w:rFonts w:ascii="Times New Roman" w:eastAsia="Calibri" w:hAnsi="Times New Roman" w:cs="Times New Roman"/>
          <w:sz w:val="28"/>
          <w:szCs w:val="28"/>
        </w:rPr>
      </w:pPr>
      <w:r w:rsidRPr="009F0101">
        <w:rPr>
          <w:rFonts w:ascii="Times New Roman" w:eastAsia="Calibri" w:hAnsi="Times New Roman" w:cs="Times New Roman"/>
          <w:sz w:val="28"/>
          <w:szCs w:val="28"/>
        </w:rPr>
        <w:t>11. Поведенческие риски имеют место, в частности, в случае:</w:t>
      </w:r>
    </w:p>
    <w:p w:rsidR="009F0101" w:rsidRPr="009F0101" w:rsidRDefault="009F0101" w:rsidP="009F01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11.1) попытки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затруднить понимание его деятельности, структуры собственности или характера операций;</w:t>
      </w:r>
    </w:p>
    <w:p w:rsidR="009F0101" w:rsidRPr="00B44FB1" w:rsidRDefault="009F0101" w:rsidP="009F0101">
      <w:pPr>
        <w:spacing w:after="0" w:line="240" w:lineRule="auto"/>
        <w:ind w:firstLine="709"/>
        <w:jc w:val="both"/>
        <w:rPr>
          <w:rFonts w:ascii="Times New Roman" w:eastAsia="Arial Unicode MS" w:hAnsi="Times New Roman" w:cs="Times New Roman"/>
          <w:bCs/>
          <w:color w:val="000000"/>
          <w:sz w:val="28"/>
          <w:szCs w:val="28"/>
          <w:lang w:eastAsia="ru-RU" w:bidi="ru-RU"/>
        </w:rPr>
      </w:pPr>
      <w:r w:rsidRPr="00B44FB1">
        <w:rPr>
          <w:rFonts w:ascii="Times New Roman" w:eastAsia="Arial Unicode MS" w:hAnsi="Times New Roman" w:cs="Times New Roman"/>
          <w:bCs/>
          <w:color w:val="000000"/>
          <w:sz w:val="28"/>
          <w:szCs w:val="28"/>
          <w:lang w:eastAsia="ru-RU" w:bidi="ru-RU"/>
        </w:rPr>
        <w:t xml:space="preserve">11.2) отказа </w:t>
      </w:r>
      <w:proofErr w:type="spellStart"/>
      <w:r w:rsidRPr="00B44FB1">
        <w:rPr>
          <w:rFonts w:ascii="Times New Roman" w:eastAsia="Arial Unicode MS" w:hAnsi="Times New Roman" w:cs="Times New Roman"/>
          <w:bCs/>
          <w:color w:val="000000"/>
          <w:sz w:val="28"/>
          <w:szCs w:val="28"/>
          <w:lang w:eastAsia="ru-RU" w:bidi="ru-RU"/>
        </w:rPr>
        <w:t>аудируемого</w:t>
      </w:r>
      <w:proofErr w:type="spellEnd"/>
      <w:r w:rsidRPr="00B44FB1">
        <w:rPr>
          <w:rFonts w:ascii="Times New Roman" w:eastAsia="Arial Unicode MS" w:hAnsi="Times New Roman" w:cs="Times New Roman"/>
          <w:bCs/>
          <w:color w:val="000000"/>
          <w:sz w:val="28"/>
          <w:szCs w:val="28"/>
          <w:lang w:eastAsia="ru-RU" w:bidi="ru-RU"/>
        </w:rPr>
        <w:t xml:space="preserve"> лица в доступе к документам, объектам, предоставлении возможности непосредственного взаимодействия с определенными работниками, потребителями, поставщиками или иными лицами, от которых можно было бы получить аудиторские доказательства;</w:t>
      </w:r>
    </w:p>
    <w:p w:rsidR="009F0101" w:rsidRPr="00B44FB1" w:rsidRDefault="009F0101" w:rsidP="009F0101">
      <w:pPr>
        <w:spacing w:after="0" w:line="240" w:lineRule="auto"/>
        <w:ind w:firstLine="709"/>
        <w:jc w:val="both"/>
        <w:rPr>
          <w:rFonts w:ascii="Times New Roman" w:eastAsia="Arial Unicode MS" w:hAnsi="Times New Roman" w:cs="Times New Roman"/>
          <w:bCs/>
          <w:color w:val="000000"/>
          <w:sz w:val="28"/>
          <w:szCs w:val="28"/>
          <w:lang w:eastAsia="ru-RU" w:bidi="ru-RU"/>
        </w:rPr>
      </w:pPr>
      <w:r w:rsidRPr="00B44FB1">
        <w:rPr>
          <w:rFonts w:ascii="Times New Roman" w:eastAsia="Arial Unicode MS" w:hAnsi="Times New Roman" w:cs="Times New Roman"/>
          <w:bCs/>
          <w:color w:val="000000"/>
          <w:sz w:val="28"/>
          <w:szCs w:val="28"/>
          <w:lang w:eastAsia="ru-RU" w:bidi="ru-RU"/>
        </w:rPr>
        <w:t xml:space="preserve">11.3) давления руководства </w:t>
      </w:r>
      <w:proofErr w:type="spellStart"/>
      <w:r w:rsidRPr="00B44FB1">
        <w:rPr>
          <w:rFonts w:ascii="Times New Roman" w:eastAsia="Arial Unicode MS" w:hAnsi="Times New Roman" w:cs="Times New Roman"/>
          <w:bCs/>
          <w:color w:val="000000"/>
          <w:sz w:val="28"/>
          <w:szCs w:val="28"/>
          <w:lang w:eastAsia="ru-RU" w:bidi="ru-RU"/>
        </w:rPr>
        <w:t>аудируемого</w:t>
      </w:r>
      <w:proofErr w:type="spellEnd"/>
      <w:r w:rsidRPr="00B44FB1">
        <w:rPr>
          <w:rFonts w:ascii="Times New Roman" w:eastAsia="Arial Unicode MS" w:hAnsi="Times New Roman" w:cs="Times New Roman"/>
          <w:bCs/>
          <w:color w:val="000000"/>
          <w:sz w:val="28"/>
          <w:szCs w:val="28"/>
          <w:lang w:eastAsia="ru-RU" w:bidi="ru-RU"/>
        </w:rPr>
        <w:t xml:space="preserve"> лица при проведен</w:t>
      </w:r>
      <w:proofErr w:type="gramStart"/>
      <w:r w:rsidRPr="00B44FB1">
        <w:rPr>
          <w:rFonts w:ascii="Times New Roman" w:eastAsia="Arial Unicode MS" w:hAnsi="Times New Roman" w:cs="Times New Roman"/>
          <w:bCs/>
          <w:color w:val="000000"/>
          <w:sz w:val="28"/>
          <w:szCs w:val="28"/>
          <w:lang w:eastAsia="ru-RU" w:bidi="ru-RU"/>
        </w:rPr>
        <w:t>ии ау</w:t>
      </w:r>
      <w:proofErr w:type="gramEnd"/>
      <w:r w:rsidRPr="00B44FB1">
        <w:rPr>
          <w:rFonts w:ascii="Times New Roman" w:eastAsia="Arial Unicode MS" w:hAnsi="Times New Roman" w:cs="Times New Roman"/>
          <w:bCs/>
          <w:color w:val="000000"/>
          <w:sz w:val="28"/>
          <w:szCs w:val="28"/>
          <w:lang w:eastAsia="ru-RU" w:bidi="ru-RU"/>
        </w:rPr>
        <w:t xml:space="preserve">дита или запугивание членов аудиторской группы, особенно в связи с критической оценкой аудитором аудиторских доказательств или при разрешении возможных разногласий с руководством </w:t>
      </w:r>
      <w:proofErr w:type="spellStart"/>
      <w:r w:rsidRPr="00B44FB1">
        <w:rPr>
          <w:rFonts w:ascii="Times New Roman" w:eastAsia="Arial Unicode MS" w:hAnsi="Times New Roman" w:cs="Times New Roman"/>
          <w:bCs/>
          <w:color w:val="000000"/>
          <w:sz w:val="28"/>
          <w:szCs w:val="28"/>
          <w:lang w:eastAsia="ru-RU" w:bidi="ru-RU"/>
        </w:rPr>
        <w:t>аудируемого</w:t>
      </w:r>
      <w:proofErr w:type="spellEnd"/>
      <w:r w:rsidRPr="00B44FB1">
        <w:rPr>
          <w:rFonts w:ascii="Times New Roman" w:eastAsia="Arial Unicode MS" w:hAnsi="Times New Roman" w:cs="Times New Roman"/>
          <w:bCs/>
          <w:color w:val="000000"/>
          <w:sz w:val="28"/>
          <w:szCs w:val="28"/>
          <w:lang w:eastAsia="ru-RU" w:bidi="ru-RU"/>
        </w:rPr>
        <w:t xml:space="preserve"> лица;</w:t>
      </w:r>
    </w:p>
    <w:p w:rsidR="009F0101" w:rsidRPr="00B44FB1" w:rsidRDefault="009F0101" w:rsidP="009F0101">
      <w:pPr>
        <w:spacing w:after="0" w:line="240" w:lineRule="auto"/>
        <w:ind w:firstLine="709"/>
        <w:jc w:val="both"/>
        <w:rPr>
          <w:rFonts w:ascii="Times New Roman" w:eastAsia="Arial Unicode MS" w:hAnsi="Times New Roman" w:cs="Times New Roman"/>
          <w:bCs/>
          <w:color w:val="000000"/>
          <w:sz w:val="28"/>
          <w:szCs w:val="28"/>
          <w:lang w:eastAsia="ru-RU" w:bidi="ru-RU"/>
        </w:rPr>
      </w:pPr>
      <w:r w:rsidRPr="00B44FB1">
        <w:rPr>
          <w:rFonts w:ascii="Times New Roman" w:eastAsia="Arial Unicode MS" w:hAnsi="Times New Roman" w:cs="Times New Roman"/>
          <w:bCs/>
          <w:color w:val="000000"/>
          <w:sz w:val="28"/>
          <w:szCs w:val="28"/>
          <w:lang w:eastAsia="ru-RU" w:bidi="ru-RU"/>
        </w:rPr>
        <w:t xml:space="preserve">11.4) отказа </w:t>
      </w:r>
      <w:proofErr w:type="spellStart"/>
      <w:r w:rsidRPr="00B44FB1">
        <w:rPr>
          <w:rFonts w:ascii="Times New Roman" w:eastAsia="Arial Unicode MS" w:hAnsi="Times New Roman" w:cs="Times New Roman"/>
          <w:bCs/>
          <w:color w:val="000000"/>
          <w:sz w:val="28"/>
          <w:szCs w:val="28"/>
          <w:lang w:eastAsia="ru-RU" w:bidi="ru-RU"/>
        </w:rPr>
        <w:t>аудируемого</w:t>
      </w:r>
      <w:proofErr w:type="spellEnd"/>
      <w:r w:rsidRPr="00B44FB1">
        <w:rPr>
          <w:rFonts w:ascii="Times New Roman" w:eastAsia="Arial Unicode MS" w:hAnsi="Times New Roman" w:cs="Times New Roman"/>
          <w:bCs/>
          <w:color w:val="000000"/>
          <w:sz w:val="28"/>
          <w:szCs w:val="28"/>
          <w:lang w:eastAsia="ru-RU" w:bidi="ru-RU"/>
        </w:rPr>
        <w:t xml:space="preserve"> лица в доступе к ключевым работникам и объектам подразделения информационных технологий, включая персонал, занятый в обеспечении безопасности, в операционной деятельности и в разработке систем;</w:t>
      </w:r>
    </w:p>
    <w:p w:rsidR="009F0101" w:rsidRPr="009F0101" w:rsidRDefault="009F0101" w:rsidP="009F01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11.5) необычных задержек предоставления запрошенной информации </w:t>
      </w:r>
      <w:proofErr w:type="spellStart"/>
      <w:r w:rsidRPr="009F0101">
        <w:rPr>
          <w:rFonts w:ascii="Times New Roman" w:eastAsia="TimesNewRomanPSMT" w:hAnsi="Times New Roman" w:cs="Times New Roman"/>
          <w:sz w:val="28"/>
          <w:szCs w:val="28"/>
        </w:rPr>
        <w:t>аудируемым</w:t>
      </w:r>
      <w:proofErr w:type="spellEnd"/>
      <w:r w:rsidRPr="009F0101">
        <w:rPr>
          <w:rFonts w:ascii="Times New Roman" w:eastAsia="TimesNewRomanPSMT" w:hAnsi="Times New Roman" w:cs="Times New Roman"/>
          <w:sz w:val="28"/>
          <w:szCs w:val="28"/>
        </w:rPr>
        <w:t xml:space="preserve"> лицом;</w:t>
      </w:r>
    </w:p>
    <w:p w:rsidR="009F0101" w:rsidRPr="009F0101" w:rsidRDefault="009F0101" w:rsidP="009F010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9F0101">
        <w:rPr>
          <w:rFonts w:ascii="Times New Roman" w:eastAsia="TimesNewRomanPSMT" w:hAnsi="Times New Roman" w:cs="Times New Roman"/>
          <w:sz w:val="28"/>
          <w:szCs w:val="28"/>
        </w:rPr>
        <w:t xml:space="preserve">11.6) подозрений, что руководство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действует в соответствии с указаниями третьих лиц, но не раскрывает сведения о них;</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NewRomanPSMT" w:hAnsi="Times New Roman" w:cs="Times New Roman"/>
          <w:sz w:val="28"/>
          <w:szCs w:val="28"/>
        </w:rPr>
        <w:t xml:space="preserve">11.7) нежелания </w:t>
      </w:r>
      <w:proofErr w:type="spellStart"/>
      <w:r w:rsidRPr="009F0101">
        <w:rPr>
          <w:rFonts w:ascii="Times New Roman" w:eastAsia="TimesNewRomanPSMT" w:hAnsi="Times New Roman" w:cs="Times New Roman"/>
          <w:sz w:val="28"/>
          <w:szCs w:val="28"/>
        </w:rPr>
        <w:t>аудируемого</w:t>
      </w:r>
      <w:proofErr w:type="spellEnd"/>
      <w:r w:rsidRPr="009F0101">
        <w:rPr>
          <w:rFonts w:ascii="Times New Roman" w:eastAsia="TimesNewRomanPSMT" w:hAnsi="Times New Roman" w:cs="Times New Roman"/>
          <w:sz w:val="28"/>
          <w:szCs w:val="28"/>
        </w:rPr>
        <w:t xml:space="preserve"> лица предоставлять всю необходимую информацию аудитору.</w:t>
      </w:r>
    </w:p>
    <w:p w:rsidR="009F0101" w:rsidRPr="009F0101" w:rsidRDefault="009F0101" w:rsidP="009F0101">
      <w:pPr>
        <w:spacing w:after="0" w:line="240" w:lineRule="auto"/>
        <w:ind w:left="709"/>
        <w:contextualSpacing/>
        <w:rPr>
          <w:rFonts w:ascii="Times New Roman" w:eastAsia="Calibri" w:hAnsi="Times New Roman" w:cs="Times New Roman"/>
          <w:sz w:val="28"/>
          <w:szCs w:val="28"/>
        </w:rPr>
      </w:pPr>
      <w:r w:rsidRPr="009F0101">
        <w:rPr>
          <w:rFonts w:ascii="Times New Roman" w:eastAsia="Calibri" w:hAnsi="Times New Roman" w:cs="Times New Roman"/>
          <w:sz w:val="28"/>
          <w:szCs w:val="28"/>
        </w:rPr>
        <w:t>12. Факторами, повышающими риски ОД/ФТ, являются, в частности:</w:t>
      </w:r>
    </w:p>
    <w:p w:rsidR="009F0101" w:rsidRPr="009F0101" w:rsidRDefault="009F0101" w:rsidP="009F0101">
      <w:pPr>
        <w:autoSpaceDE w:val="0"/>
        <w:autoSpaceDN w:val="0"/>
        <w:adjustRightInd w:val="0"/>
        <w:spacing w:after="0" w:line="240" w:lineRule="auto"/>
        <w:ind w:firstLine="709"/>
        <w:jc w:val="both"/>
        <w:rPr>
          <w:rFonts w:ascii="Times New Roman" w:eastAsia="@Meiryo UI" w:hAnsi="Times New Roman" w:cs="Times New Roman"/>
          <w:sz w:val="28"/>
          <w:szCs w:val="28"/>
          <w:lang w:eastAsia="ru-RU"/>
        </w:rPr>
      </w:pPr>
      <w:r w:rsidRPr="009F0101">
        <w:rPr>
          <w:rFonts w:ascii="Times New Roman" w:eastAsia="@Meiryo UI" w:hAnsi="Times New Roman" w:cs="Times New Roman"/>
          <w:sz w:val="28"/>
          <w:szCs w:val="28"/>
          <w:lang w:eastAsia="ru-RU"/>
        </w:rPr>
        <w:t xml:space="preserve">12.1) отсутствие информации о клиенте </w:t>
      </w:r>
      <w:proofErr w:type="spellStart"/>
      <w:r w:rsidRPr="009F0101">
        <w:rPr>
          <w:rFonts w:ascii="Times New Roman" w:eastAsia="@Meiryo UI" w:hAnsi="Times New Roman" w:cs="Times New Roman"/>
          <w:sz w:val="28"/>
          <w:szCs w:val="28"/>
          <w:lang w:eastAsia="ru-RU"/>
        </w:rPr>
        <w:t>аудируемого</w:t>
      </w:r>
      <w:proofErr w:type="spellEnd"/>
      <w:r w:rsidRPr="009F0101">
        <w:rPr>
          <w:rFonts w:ascii="Times New Roman" w:eastAsia="@Meiryo UI" w:hAnsi="Times New Roman" w:cs="Times New Roman"/>
          <w:sz w:val="28"/>
          <w:szCs w:val="28"/>
          <w:lang w:eastAsia="ru-RU"/>
        </w:rPr>
        <w:t xml:space="preserve"> лица или его контрагенте в общедоступных источниках информации;</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12.2) внесение записи о недостоверности сведений о клиенте или контрагенте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в единый государственный реестр юридических лиц;</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TimesNewRomanPSMT" w:hAnsi="Times New Roman" w:cs="Times New Roman"/>
          <w:sz w:val="28"/>
          <w:szCs w:val="28"/>
        </w:rPr>
        <w:lastRenderedPageBreak/>
        <w:t>12.3) использование услуг деловых посредников, экономическая обоснованность которых представляется неочевидной;</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TimesNewRomanPSMT" w:hAnsi="Times New Roman" w:cs="Times New Roman"/>
          <w:sz w:val="28"/>
          <w:szCs w:val="28"/>
        </w:rPr>
        <w:t>12.4) значительная по объему недостача активов из состава запасов или иных материальных активов;</w:t>
      </w:r>
    </w:p>
    <w:p w:rsidR="009F0101" w:rsidRPr="009F0101" w:rsidRDefault="009F0101" w:rsidP="009F01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NewRomanPSMT" w:hAnsi="Times New Roman" w:cs="Times New Roman"/>
          <w:sz w:val="28"/>
          <w:szCs w:val="28"/>
        </w:rPr>
        <w:t xml:space="preserve">12.5) осуществление </w:t>
      </w:r>
      <w:proofErr w:type="spellStart"/>
      <w:r w:rsidRPr="009F0101">
        <w:rPr>
          <w:rFonts w:ascii="Times New Roman" w:eastAsia="TimesNewRomanPSMT" w:hAnsi="Times New Roman" w:cs="Times New Roman"/>
          <w:sz w:val="28"/>
          <w:szCs w:val="28"/>
        </w:rPr>
        <w:t>аудируемым</w:t>
      </w:r>
      <w:proofErr w:type="spellEnd"/>
      <w:r w:rsidRPr="009F0101">
        <w:rPr>
          <w:rFonts w:ascii="Times New Roman" w:eastAsia="TimesNewRomanPSMT" w:hAnsi="Times New Roman" w:cs="Times New Roman"/>
          <w:sz w:val="28"/>
          <w:szCs w:val="28"/>
        </w:rPr>
        <w:t xml:space="preserve"> лицо деятельности в нескольких юрисдикциях в отсутствие </w:t>
      </w:r>
      <w:proofErr w:type="gramStart"/>
      <w:r w:rsidRPr="009F0101">
        <w:rPr>
          <w:rFonts w:ascii="Times New Roman" w:eastAsia="TimesNewRomanPSMT" w:hAnsi="Times New Roman" w:cs="Times New Roman"/>
          <w:sz w:val="28"/>
          <w:szCs w:val="28"/>
        </w:rPr>
        <w:t>централизованного</w:t>
      </w:r>
      <w:proofErr w:type="gramEnd"/>
      <w:r w:rsidRPr="009F0101">
        <w:rPr>
          <w:rFonts w:ascii="Times New Roman" w:eastAsia="TimesNewRomanPSMT" w:hAnsi="Times New Roman" w:cs="Times New Roman"/>
          <w:sz w:val="28"/>
          <w:szCs w:val="28"/>
        </w:rPr>
        <w:t xml:space="preserve"> корпоративного управления.</w:t>
      </w:r>
    </w:p>
    <w:p w:rsidR="009F0101" w:rsidRPr="009F0101" w:rsidRDefault="009F0101" w:rsidP="009F010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13. Приведенные в настоящем разделе перечни рисков ОД/ФТ не </w:t>
      </w:r>
      <w:proofErr w:type="gramStart"/>
      <w:r w:rsidRPr="009F0101">
        <w:rPr>
          <w:rFonts w:ascii="Times New Roman" w:eastAsia="Times New Roman" w:hAnsi="Times New Roman" w:cs="Times New Roman"/>
          <w:sz w:val="28"/>
          <w:szCs w:val="28"/>
          <w:lang w:eastAsia="ru-RU"/>
        </w:rPr>
        <w:t>являются исчерпывающими и могут</w:t>
      </w:r>
      <w:proofErr w:type="gramEnd"/>
      <w:r w:rsidRPr="009F0101">
        <w:rPr>
          <w:rFonts w:ascii="Times New Roman" w:eastAsia="Times New Roman" w:hAnsi="Times New Roman" w:cs="Times New Roman"/>
          <w:sz w:val="28"/>
          <w:szCs w:val="28"/>
          <w:lang w:eastAsia="ru-RU"/>
        </w:rPr>
        <w:t xml:space="preserve"> изменяться (дополняться) аудиторами самостоятельно, исходя из складывающейся практики взаимодействия с </w:t>
      </w:r>
      <w:proofErr w:type="spellStart"/>
      <w:r w:rsidRPr="009F0101">
        <w:rPr>
          <w:rFonts w:ascii="Times New Roman" w:eastAsia="Times New Roman" w:hAnsi="Times New Roman" w:cs="Times New Roman"/>
          <w:sz w:val="28"/>
          <w:szCs w:val="28"/>
          <w:lang w:eastAsia="ru-RU"/>
        </w:rPr>
        <w:t>аудируемыми</w:t>
      </w:r>
      <w:proofErr w:type="spellEnd"/>
      <w:r w:rsidRPr="009F0101">
        <w:rPr>
          <w:rFonts w:ascii="Times New Roman" w:eastAsia="Times New Roman" w:hAnsi="Times New Roman" w:cs="Times New Roman"/>
          <w:sz w:val="28"/>
          <w:szCs w:val="28"/>
          <w:lang w:eastAsia="ru-RU"/>
        </w:rPr>
        <w:t xml:space="preserve"> лицами, анализа их операций, актуальных типологий ОД/ФТ и других факторов.</w:t>
      </w:r>
    </w:p>
    <w:p w:rsidR="009F0101" w:rsidRPr="009F0101" w:rsidRDefault="009F0101" w:rsidP="009F0101">
      <w:pPr>
        <w:autoSpaceDE w:val="0"/>
        <w:autoSpaceDN w:val="0"/>
        <w:adjustRightInd w:val="0"/>
        <w:spacing w:after="0" w:line="240" w:lineRule="auto"/>
        <w:ind w:firstLine="708"/>
        <w:jc w:val="both"/>
        <w:rPr>
          <w:rFonts w:ascii="Times New Roman" w:eastAsia="Calibri" w:hAnsi="Times New Roman" w:cs="Times New Roman"/>
          <w:sz w:val="28"/>
          <w:szCs w:val="28"/>
        </w:rPr>
      </w:pPr>
      <w:r w:rsidRPr="009F0101">
        <w:rPr>
          <w:rFonts w:ascii="Times New Roman" w:eastAsia="Times New Roman" w:hAnsi="Times New Roman" w:cs="Times New Roman"/>
          <w:sz w:val="28"/>
          <w:szCs w:val="28"/>
          <w:lang w:eastAsia="ru-RU"/>
        </w:rPr>
        <w:t>14. При рассмотрении рисков ОД/ФТ</w:t>
      </w:r>
      <w:r w:rsidRPr="009F0101">
        <w:rPr>
          <w:rFonts w:ascii="Times New Roman" w:eastAsia="Calibri" w:hAnsi="Times New Roman" w:cs="Times New Roman"/>
          <w:sz w:val="28"/>
          <w:szCs w:val="28"/>
        </w:rPr>
        <w:t xml:space="preserve"> </w:t>
      </w:r>
      <w:r w:rsidRPr="009F0101">
        <w:rPr>
          <w:rFonts w:ascii="Times New Roman" w:eastAsia="Times New Roman" w:hAnsi="Times New Roman" w:cs="Times New Roman"/>
          <w:sz w:val="28"/>
          <w:szCs w:val="28"/>
          <w:lang w:eastAsia="ru-RU"/>
        </w:rPr>
        <w:t xml:space="preserve">учитываются также </w:t>
      </w:r>
      <w:r w:rsidRPr="009F0101">
        <w:rPr>
          <w:rFonts w:ascii="Times New Roman" w:eastAsia="Calibri" w:hAnsi="Times New Roman" w:cs="Times New Roman"/>
          <w:sz w:val="28"/>
          <w:szCs w:val="28"/>
        </w:rPr>
        <w:t>критерии и признаки необычных сделок, установленные Приказом № 103.</w:t>
      </w:r>
    </w:p>
    <w:p w:rsidR="009F0101" w:rsidRPr="009F0101" w:rsidRDefault="009F0101" w:rsidP="009F010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F0101">
        <w:rPr>
          <w:rFonts w:ascii="Times New Roman" w:eastAsia="Times New Roman" w:hAnsi="Times New Roman" w:cs="Times New Roman"/>
          <w:sz w:val="28"/>
          <w:szCs w:val="28"/>
        </w:rPr>
        <w:t xml:space="preserve">15. </w:t>
      </w:r>
      <w:r w:rsidRPr="009F0101">
        <w:rPr>
          <w:rFonts w:ascii="Times New Roman" w:eastAsia="Times New Roman" w:hAnsi="Times New Roman" w:cs="Times New Roman"/>
          <w:sz w:val="28"/>
          <w:szCs w:val="20"/>
        </w:rPr>
        <w:t xml:space="preserve">Аудиторская организация не несет ответственность за предотвращение несоблюдения </w:t>
      </w:r>
      <w:proofErr w:type="spellStart"/>
      <w:r w:rsidRPr="009F0101">
        <w:rPr>
          <w:rFonts w:ascii="Times New Roman" w:eastAsia="Times New Roman" w:hAnsi="Times New Roman" w:cs="Times New Roman"/>
          <w:sz w:val="28"/>
          <w:szCs w:val="20"/>
        </w:rPr>
        <w:t>аудируемым</w:t>
      </w:r>
      <w:proofErr w:type="spellEnd"/>
      <w:r w:rsidRPr="009F0101">
        <w:rPr>
          <w:rFonts w:ascii="Times New Roman" w:eastAsia="Times New Roman" w:hAnsi="Times New Roman" w:cs="Times New Roman"/>
          <w:sz w:val="28"/>
          <w:szCs w:val="20"/>
        </w:rPr>
        <w:t xml:space="preserve"> лицом законодательных и иных нормативных правовых актов, в том числе требований по </w:t>
      </w:r>
      <w:r w:rsidRPr="009F0101">
        <w:rPr>
          <w:rFonts w:ascii="Times New Roman" w:eastAsia="Times New Roman" w:hAnsi="Times New Roman" w:cs="Times New Roman"/>
          <w:sz w:val="28"/>
          <w:szCs w:val="28"/>
        </w:rPr>
        <w:t xml:space="preserve">противодействию легализации (отмыванию) доходов, полученных преступным путем, </w:t>
      </w:r>
      <w:r w:rsidRPr="009F0101">
        <w:rPr>
          <w:rFonts w:ascii="Times New Roman" w:eastAsia="Times New Roman" w:hAnsi="Times New Roman" w:cs="Times New Roman"/>
          <w:sz w:val="28"/>
          <w:szCs w:val="28"/>
          <w:lang w:eastAsia="ru-RU"/>
        </w:rPr>
        <w:t>финансированию терроризма и распространения оружия массового уничтожения</w:t>
      </w:r>
      <w:r w:rsidRPr="009F0101">
        <w:rPr>
          <w:rFonts w:ascii="Times New Roman" w:eastAsia="Times New Roman" w:hAnsi="Times New Roman" w:cs="Times New Roman"/>
          <w:sz w:val="28"/>
          <w:szCs w:val="20"/>
        </w:rPr>
        <w:t xml:space="preserve">,  и нельзя ожидать, что она обнаружит все факты такого несоблюдения. Аудиторская организация несет ответственность за проведение аудита бухгалтерской (финансовой) отчетности </w:t>
      </w:r>
      <w:proofErr w:type="spellStart"/>
      <w:r w:rsidRPr="009F0101">
        <w:rPr>
          <w:rFonts w:ascii="Times New Roman" w:eastAsia="Times New Roman" w:hAnsi="Times New Roman" w:cs="Times New Roman"/>
          <w:sz w:val="28"/>
          <w:szCs w:val="20"/>
        </w:rPr>
        <w:t>аудируемого</w:t>
      </w:r>
      <w:proofErr w:type="spellEnd"/>
      <w:r w:rsidRPr="009F0101">
        <w:rPr>
          <w:rFonts w:ascii="Times New Roman" w:eastAsia="Times New Roman" w:hAnsi="Times New Roman" w:cs="Times New Roman"/>
          <w:sz w:val="28"/>
          <w:szCs w:val="20"/>
        </w:rPr>
        <w:t xml:space="preserve"> лица, в частности, обеспечение разумной уверенности в том, что такая отчетность в целом не содержит существенного искажения как вследствие недобросовестных действий, так и вследствие ошибки.</w:t>
      </w:r>
    </w:p>
    <w:p w:rsidR="009F0101" w:rsidRPr="009F0101" w:rsidRDefault="009F0101" w:rsidP="009F0101">
      <w:pPr>
        <w:widowControl w:val="0"/>
        <w:autoSpaceDE w:val="0"/>
        <w:autoSpaceDN w:val="0"/>
        <w:spacing w:after="0" w:line="240" w:lineRule="auto"/>
        <w:ind w:firstLine="709"/>
        <w:jc w:val="both"/>
        <w:rPr>
          <w:rFonts w:ascii="Times New Roman" w:eastAsia="Times New Roman" w:hAnsi="Times New Roman" w:cs="Times New Roman"/>
          <w:sz w:val="28"/>
          <w:szCs w:val="20"/>
        </w:rPr>
      </w:pPr>
      <w:r w:rsidRPr="009F0101">
        <w:rPr>
          <w:rFonts w:ascii="Times New Roman" w:eastAsia="Times New Roman" w:hAnsi="Times New Roman" w:cs="Times New Roman"/>
          <w:sz w:val="28"/>
          <w:szCs w:val="20"/>
        </w:rPr>
        <w:t xml:space="preserve">16. Аудиторская организация не </w:t>
      </w:r>
      <w:proofErr w:type="gramStart"/>
      <w:r w:rsidRPr="009F0101">
        <w:rPr>
          <w:rFonts w:ascii="Times New Roman" w:eastAsia="Times New Roman" w:hAnsi="Times New Roman" w:cs="Times New Roman"/>
          <w:sz w:val="28"/>
          <w:szCs w:val="20"/>
        </w:rPr>
        <w:t>наделена правом и в ее обязанности не входит</w:t>
      </w:r>
      <w:proofErr w:type="gramEnd"/>
      <w:r w:rsidRPr="009F0101">
        <w:rPr>
          <w:rFonts w:ascii="Times New Roman" w:eastAsia="Times New Roman" w:hAnsi="Times New Roman" w:cs="Times New Roman"/>
          <w:sz w:val="28"/>
          <w:szCs w:val="20"/>
        </w:rPr>
        <w:t xml:space="preserve"> правовая квалификация конкретного действия (бездействия) </w:t>
      </w:r>
      <w:proofErr w:type="spellStart"/>
      <w:r w:rsidRPr="009F0101">
        <w:rPr>
          <w:rFonts w:ascii="Times New Roman" w:eastAsia="Times New Roman" w:hAnsi="Times New Roman" w:cs="Times New Roman"/>
          <w:sz w:val="28"/>
          <w:szCs w:val="20"/>
        </w:rPr>
        <w:t>аудируемого</w:t>
      </w:r>
      <w:proofErr w:type="spellEnd"/>
      <w:r w:rsidRPr="009F0101">
        <w:rPr>
          <w:rFonts w:ascii="Times New Roman" w:eastAsia="Times New Roman" w:hAnsi="Times New Roman" w:cs="Times New Roman"/>
          <w:sz w:val="28"/>
          <w:szCs w:val="20"/>
        </w:rPr>
        <w:t xml:space="preserve"> лица в качестве несоблюдения им законодательных и иных нормативных правовых актов, в том числе требований по </w:t>
      </w:r>
      <w:r w:rsidRPr="009F0101">
        <w:rPr>
          <w:rFonts w:ascii="Times New Roman" w:eastAsia="Times New Roman" w:hAnsi="Times New Roman" w:cs="Times New Roman"/>
          <w:sz w:val="28"/>
          <w:szCs w:val="28"/>
        </w:rPr>
        <w:t xml:space="preserve">противодействию легализации (отмыванию) доходов, полученных преступным путем, </w:t>
      </w:r>
      <w:r w:rsidRPr="009F0101">
        <w:rPr>
          <w:rFonts w:ascii="Times New Roman" w:eastAsia="Times New Roman" w:hAnsi="Times New Roman" w:cs="Times New Roman"/>
          <w:sz w:val="28"/>
          <w:szCs w:val="28"/>
          <w:lang w:eastAsia="ru-RU"/>
        </w:rPr>
        <w:t>финансированию терроризма и распространения оружия массового уничтожения</w:t>
      </w:r>
      <w:r w:rsidRPr="009F0101">
        <w:rPr>
          <w:rFonts w:ascii="Times New Roman" w:eastAsia="Times New Roman" w:hAnsi="Times New Roman" w:cs="Times New Roman"/>
          <w:sz w:val="28"/>
          <w:szCs w:val="20"/>
        </w:rPr>
        <w:t>.</w:t>
      </w:r>
    </w:p>
    <w:p w:rsidR="009F0101" w:rsidRPr="009F0101" w:rsidRDefault="009F0101" w:rsidP="009F0101">
      <w:pPr>
        <w:widowControl w:val="0"/>
        <w:autoSpaceDE w:val="0"/>
        <w:autoSpaceDN w:val="0"/>
        <w:spacing w:after="0" w:line="240" w:lineRule="auto"/>
        <w:ind w:firstLine="709"/>
        <w:jc w:val="both"/>
        <w:rPr>
          <w:rFonts w:ascii="Times New Roman" w:eastAsia="Times New Roman" w:hAnsi="Times New Roman" w:cs="Times New Roman"/>
          <w:sz w:val="28"/>
          <w:szCs w:val="20"/>
        </w:rPr>
      </w:pPr>
    </w:p>
    <w:p w:rsidR="009F0101" w:rsidRPr="009F0101" w:rsidRDefault="009F0101" w:rsidP="009F0101">
      <w:pPr>
        <w:autoSpaceDE w:val="0"/>
        <w:autoSpaceDN w:val="0"/>
        <w:adjustRightInd w:val="0"/>
        <w:spacing w:after="0" w:line="240" w:lineRule="auto"/>
        <w:jc w:val="center"/>
        <w:rPr>
          <w:rFonts w:ascii="Times New Roman" w:eastAsia="Calibri" w:hAnsi="Times New Roman" w:cs="Times New Roman"/>
          <w:b/>
          <w:sz w:val="28"/>
          <w:szCs w:val="28"/>
        </w:rPr>
      </w:pPr>
      <w:r w:rsidRPr="009F0101">
        <w:rPr>
          <w:rFonts w:ascii="Times New Roman" w:eastAsia="Calibri" w:hAnsi="Times New Roman" w:cs="Times New Roman"/>
          <w:b/>
          <w:sz w:val="28"/>
          <w:szCs w:val="28"/>
        </w:rPr>
        <w:t xml:space="preserve">Уведомление </w:t>
      </w:r>
      <w:proofErr w:type="spellStart"/>
      <w:r w:rsidRPr="009F0101">
        <w:rPr>
          <w:rFonts w:ascii="Times New Roman" w:eastAsia="Calibri" w:hAnsi="Times New Roman" w:cs="Times New Roman"/>
          <w:b/>
          <w:sz w:val="28"/>
          <w:szCs w:val="28"/>
        </w:rPr>
        <w:t>Росфинмониторинга</w:t>
      </w:r>
      <w:proofErr w:type="spellEnd"/>
    </w:p>
    <w:p w:rsidR="009F0101" w:rsidRPr="009F0101" w:rsidRDefault="009F0101" w:rsidP="009F0101">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17.</w:t>
      </w:r>
      <w:r w:rsidR="00B44FB1">
        <w:rPr>
          <w:rFonts w:ascii="Times New Roman" w:eastAsia="Times New Roman" w:hAnsi="Times New Roman" w:cs="Times New Roman"/>
          <w:sz w:val="28"/>
          <w:szCs w:val="28"/>
          <w:lang w:eastAsia="ru-RU"/>
        </w:rPr>
        <w:t xml:space="preserve"> </w:t>
      </w:r>
      <w:r w:rsidRPr="009F0101">
        <w:rPr>
          <w:rFonts w:ascii="Times New Roman" w:eastAsia="Times New Roman" w:hAnsi="Times New Roman" w:cs="Times New Roman"/>
          <w:sz w:val="28"/>
          <w:szCs w:val="28"/>
          <w:lang w:eastAsia="ru-RU"/>
        </w:rPr>
        <w:t>До установления предусмотренного пунктом 3 статьи 7.1 Федерального закона № 115-ФЗ порядка передачи аудиторами при оказан</w:t>
      </w:r>
      <w:proofErr w:type="gramStart"/>
      <w:r w:rsidRPr="009F0101">
        <w:rPr>
          <w:rFonts w:ascii="Times New Roman" w:eastAsia="Times New Roman" w:hAnsi="Times New Roman" w:cs="Times New Roman"/>
          <w:sz w:val="28"/>
          <w:szCs w:val="28"/>
          <w:lang w:eastAsia="ru-RU"/>
        </w:rPr>
        <w:t>ии ау</w:t>
      </w:r>
      <w:proofErr w:type="gramEnd"/>
      <w:r w:rsidRPr="009F0101">
        <w:rPr>
          <w:rFonts w:ascii="Times New Roman" w:eastAsia="Times New Roman" w:hAnsi="Times New Roman" w:cs="Times New Roman"/>
          <w:sz w:val="28"/>
          <w:szCs w:val="28"/>
          <w:lang w:eastAsia="ru-RU"/>
        </w:rPr>
        <w:t xml:space="preserve">диторских услуг информации об </w:t>
      </w:r>
      <w:r w:rsidRPr="009F0101">
        <w:rPr>
          <w:rFonts w:ascii="Times New Roman" w:eastAsia="Calibri" w:hAnsi="Times New Roman" w:cs="Times New Roman"/>
          <w:sz w:val="28"/>
          <w:szCs w:val="28"/>
        </w:rPr>
        <w:t xml:space="preserve">операциях </w:t>
      </w:r>
      <w:proofErr w:type="spellStart"/>
      <w:r w:rsidRPr="009F0101">
        <w:rPr>
          <w:rFonts w:ascii="Times New Roman" w:eastAsia="Calibri" w:hAnsi="Times New Roman" w:cs="Times New Roman"/>
          <w:sz w:val="28"/>
          <w:szCs w:val="28"/>
        </w:rPr>
        <w:t>аудируемого</w:t>
      </w:r>
      <w:proofErr w:type="spellEnd"/>
      <w:r w:rsidRPr="009F0101">
        <w:rPr>
          <w:rFonts w:ascii="Times New Roman" w:eastAsia="Calibri" w:hAnsi="Times New Roman" w:cs="Times New Roman"/>
          <w:sz w:val="28"/>
          <w:szCs w:val="28"/>
        </w:rPr>
        <w:t xml:space="preserve"> лица, которые могли или могут быть осуществлены в целях ОД/ФТ, аудиторы уведомляют </w:t>
      </w:r>
      <w:proofErr w:type="spellStart"/>
      <w:r w:rsidRPr="009F0101">
        <w:rPr>
          <w:rFonts w:ascii="Times New Roman" w:eastAsia="Calibri" w:hAnsi="Times New Roman" w:cs="Times New Roman"/>
          <w:sz w:val="28"/>
          <w:szCs w:val="28"/>
        </w:rPr>
        <w:t>Росфинмониторинг</w:t>
      </w:r>
      <w:proofErr w:type="spellEnd"/>
      <w:r w:rsidRPr="009F0101">
        <w:rPr>
          <w:rFonts w:ascii="Times New Roman" w:eastAsia="Calibri" w:hAnsi="Times New Roman" w:cs="Times New Roman"/>
          <w:sz w:val="28"/>
          <w:szCs w:val="28"/>
        </w:rPr>
        <w:t xml:space="preserve"> применительно к порядку передачи информации, установленному Приказом № 110.</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18. Аудиторы уведомляют </w:t>
      </w:r>
      <w:proofErr w:type="spellStart"/>
      <w:r w:rsidRPr="009F0101">
        <w:rPr>
          <w:rFonts w:ascii="Times New Roman" w:eastAsia="Calibri" w:hAnsi="Times New Roman" w:cs="Times New Roman"/>
          <w:sz w:val="28"/>
          <w:szCs w:val="28"/>
        </w:rPr>
        <w:t>Росфинмониторинг</w:t>
      </w:r>
      <w:proofErr w:type="spellEnd"/>
      <w:r w:rsidRPr="009F0101">
        <w:rPr>
          <w:rFonts w:ascii="Times New Roman" w:eastAsia="Calibri" w:hAnsi="Times New Roman" w:cs="Times New Roman"/>
          <w:sz w:val="28"/>
          <w:szCs w:val="28"/>
        </w:rPr>
        <w:t xml:space="preserve"> путем направления формализованных электронных сообщений (далее – ФЭС).</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19. Подготовка ФЭС аудитором осуществляется с помощью интерактивных форм, размещенных в Личном кабинете на официальном Интернет-сайте </w:t>
      </w:r>
      <w:proofErr w:type="spellStart"/>
      <w:r w:rsidRPr="009F0101">
        <w:rPr>
          <w:rFonts w:ascii="Times New Roman" w:eastAsia="Calibri" w:hAnsi="Times New Roman" w:cs="Times New Roman"/>
          <w:sz w:val="28"/>
          <w:szCs w:val="28"/>
        </w:rPr>
        <w:t>Росфинмониторинга</w:t>
      </w:r>
      <w:proofErr w:type="spellEnd"/>
      <w:r w:rsidRPr="009F0101">
        <w:rPr>
          <w:rFonts w:ascii="Times New Roman" w:eastAsia="Calibri" w:hAnsi="Times New Roman" w:cs="Times New Roman"/>
          <w:sz w:val="28"/>
          <w:szCs w:val="28"/>
        </w:rPr>
        <w:t xml:space="preserve">. Подготовка ФЭС может осуществляться также с помощью автоматизированного комплекса программных средств по вводу, обработке и передаче информации, предоставляемого </w:t>
      </w:r>
      <w:proofErr w:type="spellStart"/>
      <w:r w:rsidRPr="009F0101">
        <w:rPr>
          <w:rFonts w:ascii="Times New Roman" w:eastAsia="Calibri" w:hAnsi="Times New Roman" w:cs="Times New Roman"/>
          <w:sz w:val="28"/>
          <w:szCs w:val="28"/>
        </w:rPr>
        <w:t>Росфинмониторингом</w:t>
      </w:r>
      <w:proofErr w:type="spellEnd"/>
      <w:r w:rsidRPr="009F0101">
        <w:rPr>
          <w:rFonts w:ascii="Times New Roman" w:eastAsia="Calibri" w:hAnsi="Times New Roman" w:cs="Times New Roman"/>
          <w:sz w:val="28"/>
          <w:szCs w:val="28"/>
        </w:rPr>
        <w:t>, а также с помощью иного программного обеспечения, разработанного с учетом структур, приведенных в приложениях к Приказу № 110.</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0" w:name="Par5"/>
      <w:bookmarkEnd w:id="0"/>
      <w:r w:rsidRPr="009F0101">
        <w:rPr>
          <w:rFonts w:ascii="Times New Roman" w:eastAsia="Calibri" w:hAnsi="Times New Roman" w:cs="Times New Roman"/>
          <w:sz w:val="28"/>
          <w:szCs w:val="28"/>
        </w:rPr>
        <w:lastRenderedPageBreak/>
        <w:t>20. ФЭС подписывается усиленной квалифицированной электронной подписью.</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21. Представление ФЭС осуществляется аудитором с использованием Личного кабинета на официальном Интернет-сайте </w:t>
      </w:r>
      <w:proofErr w:type="spellStart"/>
      <w:r w:rsidRPr="009F0101">
        <w:rPr>
          <w:rFonts w:ascii="Times New Roman" w:eastAsia="Calibri" w:hAnsi="Times New Roman" w:cs="Times New Roman"/>
          <w:sz w:val="28"/>
          <w:szCs w:val="28"/>
        </w:rPr>
        <w:t>Росфинмониторинга</w:t>
      </w:r>
      <w:proofErr w:type="spellEnd"/>
      <w:r w:rsidRPr="009F0101">
        <w:rPr>
          <w:rFonts w:ascii="Times New Roman" w:eastAsia="Calibri" w:hAnsi="Times New Roman" w:cs="Times New Roman"/>
          <w:sz w:val="28"/>
          <w:szCs w:val="28"/>
        </w:rPr>
        <w:t>.</w:t>
      </w:r>
    </w:p>
    <w:p w:rsidR="009F0101" w:rsidRPr="009F0101" w:rsidRDefault="009F0101" w:rsidP="009F01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F0101">
        <w:rPr>
          <w:rFonts w:ascii="Times New Roman" w:eastAsia="Calibri" w:hAnsi="Times New Roman" w:cs="Times New Roman"/>
          <w:sz w:val="28"/>
          <w:szCs w:val="28"/>
        </w:rPr>
        <w:t xml:space="preserve">В случае невозможности представления ФЭС в </w:t>
      </w:r>
      <w:proofErr w:type="spellStart"/>
      <w:r w:rsidRPr="009F0101">
        <w:rPr>
          <w:rFonts w:ascii="Times New Roman" w:eastAsia="Calibri" w:hAnsi="Times New Roman" w:cs="Times New Roman"/>
          <w:sz w:val="28"/>
          <w:szCs w:val="28"/>
        </w:rPr>
        <w:t>Росфинмониторинг</w:t>
      </w:r>
      <w:proofErr w:type="spellEnd"/>
      <w:r w:rsidRPr="009F0101">
        <w:rPr>
          <w:rFonts w:ascii="Times New Roman" w:eastAsia="Calibri" w:hAnsi="Times New Roman" w:cs="Times New Roman"/>
          <w:sz w:val="28"/>
          <w:szCs w:val="28"/>
        </w:rPr>
        <w:t xml:space="preserve"> через Личный кабинет на официальном Интернет-сайте </w:t>
      </w:r>
      <w:proofErr w:type="spellStart"/>
      <w:r w:rsidRPr="009F0101">
        <w:rPr>
          <w:rFonts w:ascii="Times New Roman" w:eastAsia="Calibri" w:hAnsi="Times New Roman" w:cs="Times New Roman"/>
          <w:sz w:val="28"/>
          <w:szCs w:val="28"/>
        </w:rPr>
        <w:t>Росфинмониторинга</w:t>
      </w:r>
      <w:proofErr w:type="spellEnd"/>
      <w:r w:rsidRPr="009F0101">
        <w:rPr>
          <w:rFonts w:ascii="Times New Roman" w:eastAsia="Calibri" w:hAnsi="Times New Roman" w:cs="Times New Roman"/>
          <w:sz w:val="28"/>
          <w:szCs w:val="28"/>
        </w:rPr>
        <w:t xml:space="preserve">, до устранения причин, препятствующих представлению, ФЭС представляются в </w:t>
      </w:r>
      <w:proofErr w:type="spellStart"/>
      <w:r w:rsidRPr="009F0101">
        <w:rPr>
          <w:rFonts w:ascii="Times New Roman" w:eastAsia="Calibri" w:hAnsi="Times New Roman" w:cs="Times New Roman"/>
          <w:sz w:val="28"/>
          <w:szCs w:val="28"/>
        </w:rPr>
        <w:t>Росфинмониторинг</w:t>
      </w:r>
      <w:proofErr w:type="spellEnd"/>
      <w:r w:rsidRPr="009F0101">
        <w:rPr>
          <w:rFonts w:ascii="Times New Roman" w:eastAsia="Calibri" w:hAnsi="Times New Roman" w:cs="Times New Roman"/>
          <w:sz w:val="28"/>
          <w:szCs w:val="28"/>
        </w:rPr>
        <w:t xml:space="preserve"> на машинном носителе в виде электронного документа в формате </w:t>
      </w:r>
      <w:proofErr w:type="spellStart"/>
      <w:r w:rsidRPr="009F0101">
        <w:rPr>
          <w:rFonts w:ascii="Times New Roman" w:eastAsia="Calibri" w:hAnsi="Times New Roman" w:cs="Times New Roman"/>
          <w:sz w:val="28"/>
          <w:szCs w:val="28"/>
        </w:rPr>
        <w:t>xml</w:t>
      </w:r>
      <w:proofErr w:type="spellEnd"/>
      <w:r w:rsidRPr="009F0101">
        <w:rPr>
          <w:rFonts w:ascii="Times New Roman" w:eastAsia="Calibri" w:hAnsi="Times New Roman" w:cs="Times New Roman"/>
          <w:sz w:val="28"/>
          <w:szCs w:val="28"/>
        </w:rPr>
        <w:t>-файла с сопроводительным письмом лично или заказным почтовым отправлением с уведомлением о вручении. При этом аудитор должен обеспечить соблюдение мер, исключающих бесконтрольный доступ к документам во время доставки: сопроводительное письмо и машинный носитель помещаются в упаковку, исключающую возможность их повреждения или извлечения информации из них без нарушения целостности упаковки.</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F0101">
        <w:rPr>
          <w:rFonts w:ascii="Times New Roman" w:eastAsia="Times New Roman" w:hAnsi="Times New Roman" w:cs="Times New Roman"/>
          <w:sz w:val="28"/>
          <w:szCs w:val="28"/>
          <w:lang w:eastAsia="ru-RU"/>
        </w:rPr>
        <w:t xml:space="preserve">22. В соответствии с пунктом 4 статьи 7.1 Федерального закона № 115-ФЗ аудиторы не вправе разглашать факт передачи в </w:t>
      </w:r>
      <w:proofErr w:type="spellStart"/>
      <w:r w:rsidRPr="009F0101">
        <w:rPr>
          <w:rFonts w:ascii="Times New Roman" w:eastAsia="Times New Roman" w:hAnsi="Times New Roman" w:cs="Times New Roman"/>
          <w:sz w:val="28"/>
          <w:szCs w:val="28"/>
          <w:lang w:eastAsia="ru-RU"/>
        </w:rPr>
        <w:t>Росфинмониторинг</w:t>
      </w:r>
      <w:proofErr w:type="spellEnd"/>
      <w:r w:rsidRPr="009F0101">
        <w:rPr>
          <w:rFonts w:ascii="Times New Roman" w:eastAsia="Times New Roman" w:hAnsi="Times New Roman" w:cs="Times New Roman"/>
          <w:sz w:val="28"/>
          <w:szCs w:val="28"/>
          <w:lang w:eastAsia="ru-RU"/>
        </w:rPr>
        <w:t xml:space="preserve"> соответствующей информации.</w:t>
      </w: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101" w:rsidRPr="009F0101" w:rsidRDefault="009F0101" w:rsidP="009F010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F0101" w:rsidRPr="009F0101" w:rsidRDefault="009F0101" w:rsidP="009F010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D6EEB" w:rsidRDefault="005D6EEB"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FF2EEE" w:rsidRDefault="00FF2EEE" w:rsidP="005D6EEB">
      <w:pPr>
        <w:tabs>
          <w:tab w:val="left" w:pos="7608"/>
        </w:tabs>
        <w:spacing w:after="0" w:line="240" w:lineRule="auto"/>
      </w:pPr>
    </w:p>
    <w:p w:rsidR="00FF2EEE" w:rsidRDefault="00FF2EEE" w:rsidP="005D6EEB">
      <w:pPr>
        <w:tabs>
          <w:tab w:val="left" w:pos="7608"/>
        </w:tabs>
        <w:spacing w:after="0" w:line="240" w:lineRule="auto"/>
      </w:pPr>
    </w:p>
    <w:p w:rsidR="00FF2EEE" w:rsidRDefault="00FF2EEE" w:rsidP="005D6EEB">
      <w:pPr>
        <w:tabs>
          <w:tab w:val="left" w:pos="7608"/>
        </w:tabs>
        <w:spacing w:after="0" w:line="240" w:lineRule="auto"/>
      </w:pPr>
    </w:p>
    <w:p w:rsidR="00FF2EEE" w:rsidRDefault="00FF2EEE" w:rsidP="005D6EEB">
      <w:pPr>
        <w:tabs>
          <w:tab w:val="left" w:pos="7608"/>
        </w:tabs>
        <w:spacing w:after="0" w:line="240" w:lineRule="auto"/>
      </w:pPr>
    </w:p>
    <w:p w:rsidR="00FF2EEE" w:rsidRDefault="00FF2EEE" w:rsidP="005D6EEB">
      <w:pPr>
        <w:tabs>
          <w:tab w:val="left" w:pos="7608"/>
        </w:tabs>
        <w:spacing w:after="0" w:line="240" w:lineRule="auto"/>
      </w:pPr>
    </w:p>
    <w:p w:rsidR="00742B9A" w:rsidRDefault="00742B9A" w:rsidP="005D6EEB">
      <w:pPr>
        <w:tabs>
          <w:tab w:val="left" w:pos="7608"/>
        </w:tabs>
        <w:spacing w:after="0" w:line="240" w:lineRule="auto"/>
      </w:pPr>
    </w:p>
    <w:p w:rsidR="00742B9A" w:rsidRDefault="00742B9A" w:rsidP="005D6EEB">
      <w:pPr>
        <w:tabs>
          <w:tab w:val="left" w:pos="7608"/>
        </w:tabs>
        <w:spacing w:after="0" w:line="240" w:lineRule="auto"/>
      </w:pPr>
    </w:p>
    <w:p w:rsidR="00742B9A" w:rsidRDefault="00742B9A"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17BFC" w:rsidRDefault="00517BFC" w:rsidP="005D6EEB">
      <w:pPr>
        <w:tabs>
          <w:tab w:val="left" w:pos="7608"/>
        </w:tabs>
        <w:spacing w:after="0" w:line="240" w:lineRule="auto"/>
      </w:pPr>
    </w:p>
    <w:p w:rsidR="005631C9" w:rsidRDefault="005631C9" w:rsidP="005D6EEB">
      <w:pPr>
        <w:tabs>
          <w:tab w:val="left" w:pos="7608"/>
        </w:tabs>
        <w:spacing w:after="0" w:line="240" w:lineRule="auto"/>
      </w:pPr>
    </w:p>
    <w:p w:rsidR="005631C9" w:rsidRDefault="005631C9" w:rsidP="005D6EEB">
      <w:pPr>
        <w:tabs>
          <w:tab w:val="left" w:pos="7608"/>
        </w:tabs>
        <w:spacing w:after="0" w:line="240" w:lineRule="auto"/>
      </w:pPr>
    </w:p>
    <w:p w:rsidR="005631C9" w:rsidRDefault="005631C9" w:rsidP="005D6EEB">
      <w:pPr>
        <w:tabs>
          <w:tab w:val="left" w:pos="7608"/>
        </w:tabs>
        <w:spacing w:after="0" w:line="240" w:lineRule="auto"/>
      </w:pPr>
    </w:p>
    <w:p w:rsidR="00517BFC" w:rsidRDefault="00517BFC" w:rsidP="005D6EEB">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517BFC" w:rsidTr="00456F72">
        <w:trPr>
          <w:trHeight w:val="1127"/>
        </w:trPr>
        <w:tc>
          <w:tcPr>
            <w:tcW w:w="5121" w:type="dxa"/>
          </w:tcPr>
          <w:p w:rsidR="00517BFC" w:rsidRDefault="00517BFC"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3 к протоколу заседания</w:t>
            </w:r>
          </w:p>
          <w:p w:rsidR="00517BFC" w:rsidRDefault="00517BFC"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13 ноября 2018 г. № 82</w:t>
            </w:r>
          </w:p>
        </w:tc>
      </w:tr>
    </w:tbl>
    <w:p w:rsidR="00517BFC" w:rsidRDefault="00517BFC" w:rsidP="00517BFC">
      <w:pPr>
        <w:tabs>
          <w:tab w:val="left" w:pos="7608"/>
        </w:tabs>
        <w:spacing w:after="0" w:line="240" w:lineRule="auto"/>
      </w:pPr>
    </w:p>
    <w:p w:rsidR="00517BFC" w:rsidRDefault="00517BFC" w:rsidP="00517BFC">
      <w:pPr>
        <w:tabs>
          <w:tab w:val="left" w:pos="7608"/>
        </w:tabs>
        <w:spacing w:after="0" w:line="240" w:lineRule="auto"/>
      </w:pPr>
    </w:p>
    <w:p w:rsidR="00517BFC" w:rsidRDefault="00517BFC" w:rsidP="00517BFC">
      <w:pPr>
        <w:tabs>
          <w:tab w:val="left" w:pos="7608"/>
        </w:tabs>
        <w:spacing w:after="0" w:line="240" w:lineRule="auto"/>
      </w:pPr>
    </w:p>
    <w:p w:rsidR="00662D90" w:rsidRPr="00662D90" w:rsidRDefault="00517BFC" w:rsidP="00FF2EEE">
      <w:pPr>
        <w:spacing w:after="0" w:line="240" w:lineRule="auto"/>
        <w:ind w:right="-2"/>
        <w:rPr>
          <w:rFonts w:ascii="Times New Roman" w:eastAsia="Times New Roman" w:hAnsi="Times New Roman" w:cs="Times New Roman"/>
          <w:b/>
          <w:sz w:val="26"/>
          <w:szCs w:val="26"/>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7B5D90">
        <w:rPr>
          <w:rFonts w:ascii="Times New Roman" w:eastAsia="Times New Roman" w:hAnsi="Times New Roman" w:cs="Times New Roman"/>
          <w:sz w:val="28"/>
          <w:szCs w:val="28"/>
          <w:lang w:eastAsia="ru-RU"/>
        </w:rPr>
        <w:t xml:space="preserve"> </w:t>
      </w:r>
    </w:p>
    <w:p w:rsidR="00662D90" w:rsidRPr="00662D90" w:rsidRDefault="00662D90" w:rsidP="00662D90">
      <w:pPr>
        <w:spacing w:after="0" w:line="240" w:lineRule="auto"/>
        <w:jc w:val="center"/>
        <w:rPr>
          <w:rFonts w:ascii="Times New Roman" w:eastAsia="Times New Roman" w:hAnsi="Times New Roman" w:cs="Times New Roman"/>
          <w:b/>
          <w:sz w:val="26"/>
          <w:szCs w:val="26"/>
          <w:lang w:eastAsia="ru-RU"/>
        </w:rPr>
      </w:pPr>
    </w:p>
    <w:p w:rsidR="00662D90" w:rsidRPr="00662D90" w:rsidRDefault="00662D90" w:rsidP="00662D90">
      <w:pPr>
        <w:spacing w:after="0" w:line="240" w:lineRule="auto"/>
        <w:jc w:val="center"/>
        <w:rPr>
          <w:rFonts w:ascii="Times New Roman" w:eastAsia="Times New Roman" w:hAnsi="Times New Roman" w:cs="Times New Roman"/>
          <w:b/>
          <w:sz w:val="28"/>
          <w:szCs w:val="28"/>
          <w:lang w:eastAsia="ru-RU"/>
        </w:rPr>
      </w:pPr>
    </w:p>
    <w:p w:rsidR="00662D90" w:rsidRPr="00662D90" w:rsidRDefault="00662D90" w:rsidP="00662D90">
      <w:pPr>
        <w:spacing w:after="0" w:line="240" w:lineRule="auto"/>
        <w:jc w:val="center"/>
        <w:rPr>
          <w:rFonts w:ascii="Times New Roman" w:eastAsia="Times New Roman" w:hAnsi="Times New Roman" w:cs="Times New Roman"/>
          <w:b/>
          <w:sz w:val="28"/>
          <w:szCs w:val="28"/>
          <w:lang w:eastAsia="ru-RU"/>
        </w:rPr>
      </w:pPr>
      <w:r w:rsidRPr="00662D90">
        <w:rPr>
          <w:rFonts w:ascii="Times New Roman" w:eastAsia="Times New Roman" w:hAnsi="Times New Roman" w:cs="Times New Roman"/>
          <w:b/>
          <w:sz w:val="28"/>
          <w:szCs w:val="28"/>
          <w:lang w:eastAsia="ru-RU"/>
        </w:rPr>
        <w:t>Рекомендации</w:t>
      </w:r>
    </w:p>
    <w:p w:rsidR="00662D90" w:rsidRPr="00662D90" w:rsidRDefault="00662D90" w:rsidP="00662D90">
      <w:pPr>
        <w:spacing w:after="0" w:line="240" w:lineRule="auto"/>
        <w:jc w:val="center"/>
        <w:rPr>
          <w:rFonts w:ascii="Times New Roman" w:eastAsia="Times New Roman" w:hAnsi="Times New Roman" w:cs="Times New Roman"/>
          <w:b/>
          <w:sz w:val="28"/>
          <w:szCs w:val="28"/>
          <w:lang w:eastAsia="ru-RU"/>
        </w:rPr>
      </w:pPr>
      <w:r w:rsidRPr="00662D90">
        <w:rPr>
          <w:rFonts w:ascii="Times New Roman" w:eastAsia="Times New Roman" w:hAnsi="Times New Roman" w:cs="Times New Roman"/>
          <w:b/>
          <w:sz w:val="28"/>
          <w:szCs w:val="28"/>
          <w:lang w:eastAsia="ru-RU"/>
        </w:rPr>
        <w:t>по применению результатов национальной оценки рисков</w:t>
      </w:r>
    </w:p>
    <w:p w:rsidR="00662D90" w:rsidRPr="00662D90" w:rsidRDefault="00662D90" w:rsidP="00662D90">
      <w:pPr>
        <w:spacing w:after="0" w:line="240" w:lineRule="auto"/>
        <w:jc w:val="center"/>
        <w:rPr>
          <w:rFonts w:ascii="Times New Roman" w:eastAsia="Times New Roman" w:hAnsi="Times New Roman" w:cs="Times New Roman"/>
          <w:b/>
          <w:sz w:val="28"/>
          <w:szCs w:val="28"/>
          <w:lang w:eastAsia="ru-RU"/>
        </w:rPr>
      </w:pPr>
      <w:r w:rsidRPr="00662D90">
        <w:rPr>
          <w:rFonts w:ascii="Times New Roman" w:eastAsia="Times New Roman" w:hAnsi="Times New Roman" w:cs="Times New Roman"/>
          <w:b/>
          <w:sz w:val="28"/>
          <w:szCs w:val="28"/>
          <w:lang w:eastAsia="ru-RU"/>
        </w:rPr>
        <w:t>легализации (отмывания) доходов, полученных преступным путем, и</w:t>
      </w:r>
    </w:p>
    <w:p w:rsidR="00662D90" w:rsidRPr="00662D90" w:rsidRDefault="00662D90" w:rsidP="00662D90">
      <w:pPr>
        <w:spacing w:after="0" w:line="240" w:lineRule="auto"/>
        <w:jc w:val="center"/>
        <w:rPr>
          <w:rFonts w:ascii="Times New Roman" w:eastAsia="Times New Roman" w:hAnsi="Times New Roman" w:cs="Times New Roman"/>
          <w:b/>
          <w:sz w:val="28"/>
          <w:szCs w:val="28"/>
          <w:lang w:eastAsia="ru-RU"/>
        </w:rPr>
      </w:pPr>
      <w:r w:rsidRPr="00662D90">
        <w:rPr>
          <w:rFonts w:ascii="Times New Roman" w:eastAsia="Times New Roman" w:hAnsi="Times New Roman" w:cs="Times New Roman"/>
          <w:b/>
          <w:sz w:val="28"/>
          <w:szCs w:val="28"/>
          <w:lang w:eastAsia="ru-RU"/>
        </w:rPr>
        <w:t xml:space="preserve"> финансирования терроризма аудиторскими организациями и аудиторами</w:t>
      </w:r>
    </w:p>
    <w:p w:rsidR="00662D90" w:rsidRPr="00662D90" w:rsidRDefault="00662D90" w:rsidP="00662D90">
      <w:pPr>
        <w:spacing w:after="0" w:line="240" w:lineRule="auto"/>
        <w:jc w:val="center"/>
        <w:rPr>
          <w:rFonts w:ascii="Times New Roman" w:eastAsia="Times New Roman" w:hAnsi="Times New Roman" w:cs="Times New Roman"/>
          <w:b/>
          <w:sz w:val="28"/>
          <w:szCs w:val="28"/>
          <w:lang w:eastAsia="ru-RU"/>
        </w:rPr>
      </w:pPr>
    </w:p>
    <w:p w:rsidR="00662D90" w:rsidRPr="00662D90" w:rsidRDefault="00662D90" w:rsidP="00662D90">
      <w:pPr>
        <w:widowControl w:val="0"/>
        <w:tabs>
          <w:tab w:val="left" w:pos="0"/>
        </w:tabs>
        <w:autoSpaceDE w:val="0"/>
        <w:autoSpaceDN w:val="0"/>
        <w:spacing w:after="0" w:line="240" w:lineRule="auto"/>
        <w:ind w:right="148" w:firstLine="709"/>
        <w:jc w:val="both"/>
        <w:rPr>
          <w:rFonts w:ascii="Times New Roman" w:eastAsia="Times New Roman" w:hAnsi="Times New Roman" w:cs="Times New Roman"/>
          <w:color w:val="000000"/>
          <w:sz w:val="28"/>
          <w:szCs w:val="28"/>
          <w:lang w:eastAsia="ru-RU"/>
        </w:rPr>
      </w:pPr>
      <w:r w:rsidRPr="00662D90">
        <w:rPr>
          <w:rFonts w:ascii="Times New Roman" w:eastAsia="Times New Roman" w:hAnsi="Times New Roman" w:cs="Times New Roman"/>
          <w:color w:val="000000"/>
          <w:sz w:val="28"/>
          <w:szCs w:val="28"/>
          <w:lang w:eastAsia="ru-RU"/>
        </w:rPr>
        <w:t>1. Настоящие Рекомендации предназначены для оказания помощи аудиторским организациям и аудиторам (далее вместе – аудиторы) в изучении и применении результатов национальной оценки рисков легализации (отмывания) доходов, полученных преступным путем, и  финансирования терроризма (далее – НОР).</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662D90">
        <w:rPr>
          <w:rFonts w:ascii="Times New Roman" w:eastAsia="Times New Roman" w:hAnsi="Times New Roman" w:cs="Times New Roman"/>
          <w:color w:val="000000"/>
          <w:sz w:val="28"/>
          <w:szCs w:val="28"/>
          <w:lang w:eastAsia="ru-RU"/>
        </w:rPr>
        <w:t xml:space="preserve">2. Результаты НОР содержат ключевые риски, угрозы и уязвимости, характерные для Российской Федерации. </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662D90">
        <w:rPr>
          <w:rFonts w:ascii="Times New Roman" w:eastAsia="Times New Roman" w:hAnsi="Times New Roman" w:cs="Times New Roman"/>
          <w:color w:val="000000"/>
          <w:sz w:val="28"/>
          <w:szCs w:val="28"/>
          <w:lang w:eastAsia="ru-RU"/>
        </w:rPr>
        <w:t xml:space="preserve">Результаты НОР изложены в публичных версиях </w:t>
      </w:r>
      <w:r w:rsidRPr="00662D90">
        <w:rPr>
          <w:rFonts w:ascii="Times New Roman" w:eastAsia="Times New Roman" w:hAnsi="Times New Roman" w:cs="Times New Roman"/>
          <w:sz w:val="28"/>
          <w:szCs w:val="28"/>
          <w:lang w:eastAsia="ru-RU"/>
        </w:rPr>
        <w:t>Отчета о национальной оценке рисков легализации (отмывания) преступных доходов и Отчета о национальной оценке рисков финансирования терроризма (</w:t>
      </w:r>
      <w:r w:rsidRPr="00662D90">
        <w:rPr>
          <w:rFonts w:ascii="Times New Roman" w:eastAsia="Times New Roman" w:hAnsi="Times New Roman" w:cs="Times New Roman"/>
          <w:sz w:val="28"/>
          <w:szCs w:val="28"/>
          <w:lang w:val="en-US" w:eastAsia="ru-RU"/>
        </w:rPr>
        <w:t>www</w:t>
      </w:r>
      <w:r w:rsidRPr="00662D90">
        <w:rPr>
          <w:rFonts w:ascii="Times New Roman" w:eastAsia="Times New Roman" w:hAnsi="Times New Roman" w:cs="Times New Roman"/>
          <w:sz w:val="28"/>
          <w:szCs w:val="28"/>
          <w:lang w:eastAsia="ru-RU"/>
        </w:rPr>
        <w:t>.</w:t>
      </w:r>
      <w:proofErr w:type="spellStart"/>
      <w:r w:rsidRPr="00662D90">
        <w:rPr>
          <w:rFonts w:ascii="Times New Roman" w:eastAsia="Times New Roman" w:hAnsi="Times New Roman" w:cs="Times New Roman"/>
          <w:sz w:val="28"/>
          <w:szCs w:val="28"/>
          <w:lang w:val="en-US" w:eastAsia="ru-RU"/>
        </w:rPr>
        <w:t>fedsfm</w:t>
      </w:r>
      <w:proofErr w:type="spellEnd"/>
      <w:r w:rsidRPr="00662D90">
        <w:rPr>
          <w:rFonts w:ascii="Times New Roman" w:eastAsia="Times New Roman" w:hAnsi="Times New Roman" w:cs="Times New Roman"/>
          <w:sz w:val="28"/>
          <w:szCs w:val="28"/>
          <w:lang w:eastAsia="ru-RU"/>
        </w:rPr>
        <w:t>.</w:t>
      </w:r>
      <w:proofErr w:type="spellStart"/>
      <w:r w:rsidRPr="00662D90">
        <w:rPr>
          <w:rFonts w:ascii="Times New Roman" w:eastAsia="Times New Roman" w:hAnsi="Times New Roman" w:cs="Times New Roman"/>
          <w:sz w:val="28"/>
          <w:szCs w:val="28"/>
          <w:lang w:val="en-US" w:eastAsia="ru-RU"/>
        </w:rPr>
        <w:t>ru</w:t>
      </w:r>
      <w:proofErr w:type="spellEnd"/>
      <w:r w:rsidRPr="00662D90">
        <w:rPr>
          <w:rFonts w:ascii="Times New Roman" w:eastAsia="Times New Roman" w:hAnsi="Times New Roman" w:cs="Times New Roman"/>
          <w:sz w:val="28"/>
          <w:szCs w:val="28"/>
          <w:lang w:eastAsia="ru-RU"/>
        </w:rPr>
        <w:t>)</w:t>
      </w:r>
      <w:r w:rsidRPr="00662D90">
        <w:rPr>
          <w:rFonts w:ascii="Times New Roman" w:eastAsia="Times New Roman" w:hAnsi="Times New Roman" w:cs="Times New Roman"/>
          <w:color w:val="000000"/>
          <w:sz w:val="28"/>
          <w:szCs w:val="28"/>
          <w:lang w:eastAsia="ru-RU"/>
        </w:rPr>
        <w:t>.</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 xml:space="preserve">3. Аудиторам рекомендуется использовать результаты НОР не только в целях исполнения обязанностей, установленных законодательством Российской Федерации о противодействии легализации (отмыванию) доходов, полученных преступным путем, и финансированию терроризма, но и: </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а) непосредственно при оказан</w:t>
      </w:r>
      <w:proofErr w:type="gramStart"/>
      <w:r w:rsidRPr="00662D90">
        <w:rPr>
          <w:rFonts w:ascii="Times New Roman" w:eastAsia="Times New Roman" w:hAnsi="Times New Roman" w:cs="Times New Roman"/>
          <w:sz w:val="28"/>
          <w:szCs w:val="28"/>
          <w:lang w:eastAsia="ru-RU"/>
        </w:rPr>
        <w:t>ии ау</w:t>
      </w:r>
      <w:proofErr w:type="gramEnd"/>
      <w:r w:rsidRPr="00662D90">
        <w:rPr>
          <w:rFonts w:ascii="Times New Roman" w:eastAsia="Times New Roman" w:hAnsi="Times New Roman" w:cs="Times New Roman"/>
          <w:sz w:val="28"/>
          <w:szCs w:val="28"/>
          <w:lang w:eastAsia="ru-RU"/>
        </w:rPr>
        <w:t xml:space="preserve">диторских услуг (МСА 315, др.); </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б) при организации и поддержании внутреннего контроля качества своей работы (</w:t>
      </w:r>
      <w:r w:rsidRPr="00662D90">
        <w:rPr>
          <w:rFonts w:ascii="Times New Roman" w:eastAsia="Times New Roman" w:hAnsi="Times New Roman" w:cs="Times New Roman"/>
          <w:sz w:val="26"/>
          <w:szCs w:val="26"/>
          <w:lang w:eastAsia="ru-RU"/>
        </w:rPr>
        <w:t>МСКК 1, др.)</w:t>
      </w:r>
      <w:r w:rsidRPr="00662D90">
        <w:rPr>
          <w:rFonts w:ascii="Times New Roman" w:eastAsia="Times New Roman" w:hAnsi="Times New Roman" w:cs="Times New Roman"/>
          <w:sz w:val="28"/>
          <w:szCs w:val="28"/>
          <w:lang w:eastAsia="ru-RU"/>
        </w:rPr>
        <w:t>.</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4. Результаты НОР могут быть использованы аудитором на всех этапах оказания аудиторских услуг.</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 xml:space="preserve">5. </w:t>
      </w:r>
      <w:r w:rsidRPr="00662D90">
        <w:rPr>
          <w:rFonts w:ascii="Times New Roman" w:eastAsia="Calibri" w:hAnsi="Times New Roman" w:cs="Times New Roman"/>
          <w:sz w:val="28"/>
          <w:szCs w:val="28"/>
        </w:rPr>
        <w:t>До принятия задания от нового клиента, при определении целесообразности продолжения существующего задания, а также при принятии нового задания от существующего клиента</w:t>
      </w:r>
      <w:r w:rsidRPr="00662D90">
        <w:rPr>
          <w:rFonts w:ascii="Times New Roman" w:eastAsia="Times New Roman" w:hAnsi="Times New Roman" w:cs="Times New Roman"/>
          <w:sz w:val="28"/>
          <w:szCs w:val="28"/>
          <w:lang w:eastAsia="ru-RU"/>
        </w:rPr>
        <w:t xml:space="preserve"> результаты НОР могут быть использованы для выявления и оценки рисков, которым подвержен соответственно потенциальный клиент или существующий клиент. При этом данные риски рассматриваются как в отношении основных видов деятельности и операций клиента, так и в отношении руководства клиента, его собственников, </w:t>
      </w:r>
      <w:proofErr w:type="spellStart"/>
      <w:r w:rsidRPr="00662D90">
        <w:rPr>
          <w:rFonts w:ascii="Times New Roman" w:eastAsia="Times New Roman" w:hAnsi="Times New Roman" w:cs="Times New Roman"/>
          <w:sz w:val="28"/>
          <w:szCs w:val="28"/>
          <w:lang w:eastAsia="ru-RU"/>
        </w:rPr>
        <w:t>бенефициарных</w:t>
      </w:r>
      <w:proofErr w:type="spellEnd"/>
      <w:r w:rsidRPr="00662D90">
        <w:rPr>
          <w:rFonts w:ascii="Times New Roman" w:eastAsia="Times New Roman" w:hAnsi="Times New Roman" w:cs="Times New Roman"/>
          <w:sz w:val="28"/>
          <w:szCs w:val="28"/>
          <w:lang w:eastAsia="ru-RU"/>
        </w:rPr>
        <w:t xml:space="preserve"> владельцев. </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6. При проведен</w:t>
      </w:r>
      <w:proofErr w:type="gramStart"/>
      <w:r w:rsidRPr="00662D90">
        <w:rPr>
          <w:rFonts w:ascii="Times New Roman" w:eastAsia="Times New Roman" w:hAnsi="Times New Roman" w:cs="Times New Roman"/>
          <w:sz w:val="28"/>
          <w:szCs w:val="28"/>
          <w:lang w:eastAsia="ru-RU"/>
        </w:rPr>
        <w:t>ии ау</w:t>
      </w:r>
      <w:proofErr w:type="gramEnd"/>
      <w:r w:rsidRPr="00662D90">
        <w:rPr>
          <w:rFonts w:ascii="Times New Roman" w:eastAsia="Times New Roman" w:hAnsi="Times New Roman" w:cs="Times New Roman"/>
          <w:sz w:val="28"/>
          <w:szCs w:val="28"/>
          <w:lang w:eastAsia="ru-RU"/>
        </w:rPr>
        <w:t xml:space="preserve">дита и оказании других аудиторских услуг результаты НОР могут быть использованы в процессе получения аудитором понимания </w:t>
      </w:r>
      <w:proofErr w:type="spellStart"/>
      <w:r w:rsidRPr="00662D90">
        <w:rPr>
          <w:rFonts w:ascii="Times New Roman" w:eastAsia="Times New Roman" w:hAnsi="Times New Roman" w:cs="Times New Roman"/>
          <w:sz w:val="28"/>
          <w:szCs w:val="28"/>
          <w:lang w:eastAsia="ru-RU"/>
        </w:rPr>
        <w:t>аудируемого</w:t>
      </w:r>
      <w:proofErr w:type="spellEnd"/>
      <w:r w:rsidRPr="00662D90">
        <w:rPr>
          <w:rFonts w:ascii="Times New Roman" w:eastAsia="Times New Roman" w:hAnsi="Times New Roman" w:cs="Times New Roman"/>
          <w:sz w:val="28"/>
          <w:szCs w:val="28"/>
          <w:lang w:eastAsia="ru-RU"/>
        </w:rPr>
        <w:t xml:space="preserve"> лица и его окружения, в частности, для выявления и оценки соответствующих рисков и планирования ответных действий на выявленные и оцененные риски.</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 xml:space="preserve">7. При изучении деятельности </w:t>
      </w:r>
      <w:proofErr w:type="spellStart"/>
      <w:r w:rsidRPr="00662D90">
        <w:rPr>
          <w:rFonts w:ascii="Times New Roman" w:eastAsia="Times New Roman" w:hAnsi="Times New Roman" w:cs="Times New Roman"/>
          <w:sz w:val="28"/>
          <w:szCs w:val="28"/>
          <w:lang w:eastAsia="ru-RU"/>
        </w:rPr>
        <w:t>аудируемого</w:t>
      </w:r>
      <w:proofErr w:type="spellEnd"/>
      <w:r w:rsidRPr="00662D90">
        <w:rPr>
          <w:rFonts w:ascii="Times New Roman" w:eastAsia="Times New Roman" w:hAnsi="Times New Roman" w:cs="Times New Roman"/>
          <w:sz w:val="28"/>
          <w:szCs w:val="28"/>
          <w:lang w:eastAsia="ru-RU"/>
        </w:rPr>
        <w:t xml:space="preserve"> лица рекомендуется обратить особое внимание на описанные в результатах НОР угрозы в кредитно-финансовой и бюджетной сфере, включая угрозы недобросовестных действий в области </w:t>
      </w:r>
      <w:r w:rsidRPr="00662D90">
        <w:rPr>
          <w:rFonts w:ascii="Times New Roman" w:eastAsia="Times New Roman" w:hAnsi="Times New Roman" w:cs="Times New Roman"/>
          <w:sz w:val="28"/>
          <w:szCs w:val="28"/>
          <w:lang w:eastAsia="ru-RU"/>
        </w:rPr>
        <w:lastRenderedPageBreak/>
        <w:t xml:space="preserve">налоговых правоотношений, а также возможность совершения руководством </w:t>
      </w:r>
      <w:proofErr w:type="spellStart"/>
      <w:r w:rsidRPr="00662D90">
        <w:rPr>
          <w:rFonts w:ascii="Times New Roman" w:eastAsia="Times New Roman" w:hAnsi="Times New Roman" w:cs="Times New Roman"/>
          <w:sz w:val="28"/>
          <w:szCs w:val="28"/>
          <w:lang w:eastAsia="ru-RU"/>
        </w:rPr>
        <w:t>аудируемого</w:t>
      </w:r>
      <w:proofErr w:type="spellEnd"/>
      <w:r w:rsidRPr="00662D90">
        <w:rPr>
          <w:rFonts w:ascii="Times New Roman" w:eastAsia="Times New Roman" w:hAnsi="Times New Roman" w:cs="Times New Roman"/>
          <w:sz w:val="28"/>
          <w:szCs w:val="28"/>
          <w:lang w:eastAsia="ru-RU"/>
        </w:rPr>
        <w:t xml:space="preserve"> лица или его собственниками недобросовестных действий коррупционной направленности.</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8. Основные уязвимые места и риски</w:t>
      </w:r>
      <w:r w:rsidRPr="00662D90">
        <w:rPr>
          <w:rFonts w:ascii="Times New Roman" w:eastAsia="Times New Roman" w:hAnsi="Times New Roman" w:cs="Times New Roman"/>
          <w:color w:val="404040"/>
          <w:sz w:val="28"/>
          <w:szCs w:val="28"/>
          <w:lang w:eastAsia="ru-RU"/>
        </w:rPr>
        <w:t xml:space="preserve"> легализации (отмывания) доходов</w:t>
      </w:r>
      <w:r w:rsidRPr="00662D90">
        <w:rPr>
          <w:rFonts w:ascii="Times New Roman" w:eastAsia="Times New Roman" w:hAnsi="Times New Roman" w:cs="Times New Roman"/>
          <w:sz w:val="28"/>
          <w:szCs w:val="28"/>
          <w:lang w:eastAsia="ru-RU"/>
        </w:rPr>
        <w:t>, полученных преступным путем, и финансирования терроризма (далее – риски ОД/ФТ), описанные в результатах НОР, целесообразно использовать в качестве индикаторов для определения областей повышенного аудиторского риска при планирован</w:t>
      </w:r>
      <w:proofErr w:type="gramStart"/>
      <w:r w:rsidRPr="00662D90">
        <w:rPr>
          <w:rFonts w:ascii="Times New Roman" w:eastAsia="Times New Roman" w:hAnsi="Times New Roman" w:cs="Times New Roman"/>
          <w:sz w:val="28"/>
          <w:szCs w:val="28"/>
          <w:lang w:eastAsia="ru-RU"/>
        </w:rPr>
        <w:t>ии ау</w:t>
      </w:r>
      <w:proofErr w:type="gramEnd"/>
      <w:r w:rsidRPr="00662D90">
        <w:rPr>
          <w:rFonts w:ascii="Times New Roman" w:eastAsia="Times New Roman" w:hAnsi="Times New Roman" w:cs="Times New Roman"/>
          <w:sz w:val="28"/>
          <w:szCs w:val="28"/>
          <w:lang w:eastAsia="ru-RU"/>
        </w:rPr>
        <w:t>дита и идентификации рисков, которые требуют особого внимания.</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 xml:space="preserve">9. В процессе получения понимания деятельности </w:t>
      </w:r>
      <w:proofErr w:type="spellStart"/>
      <w:r w:rsidRPr="00662D90">
        <w:rPr>
          <w:rFonts w:ascii="Times New Roman" w:eastAsia="Times New Roman" w:hAnsi="Times New Roman" w:cs="Times New Roman"/>
          <w:sz w:val="28"/>
          <w:szCs w:val="28"/>
          <w:lang w:eastAsia="ru-RU"/>
        </w:rPr>
        <w:t>аудируемого</w:t>
      </w:r>
      <w:proofErr w:type="spellEnd"/>
      <w:r w:rsidRPr="00662D90">
        <w:rPr>
          <w:rFonts w:ascii="Times New Roman" w:eastAsia="Times New Roman" w:hAnsi="Times New Roman" w:cs="Times New Roman"/>
          <w:sz w:val="28"/>
          <w:szCs w:val="28"/>
          <w:lang w:eastAsia="ru-RU"/>
        </w:rPr>
        <w:t xml:space="preserve"> лица и его системы внутреннего контроля рекомендуется оценить, насколько риски, описанные в результатах НОР, присущи деятельности </w:t>
      </w:r>
      <w:proofErr w:type="spellStart"/>
      <w:r w:rsidRPr="00662D90">
        <w:rPr>
          <w:rFonts w:ascii="Times New Roman" w:eastAsia="Times New Roman" w:hAnsi="Times New Roman" w:cs="Times New Roman"/>
          <w:sz w:val="28"/>
          <w:szCs w:val="28"/>
          <w:lang w:eastAsia="ru-RU"/>
        </w:rPr>
        <w:t>аудируемого</w:t>
      </w:r>
      <w:proofErr w:type="spellEnd"/>
      <w:r w:rsidRPr="00662D90">
        <w:rPr>
          <w:rFonts w:ascii="Times New Roman" w:eastAsia="Times New Roman" w:hAnsi="Times New Roman" w:cs="Times New Roman"/>
          <w:sz w:val="28"/>
          <w:szCs w:val="28"/>
          <w:lang w:eastAsia="ru-RU"/>
        </w:rPr>
        <w:t xml:space="preserve"> лица, и выделить значительные виды операций и области, в которых возможно появления рисков ОД/ФТ. </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10. В процессе выявления рисков ОД/ФТ, оценки их значительности и вероятности возникновения рекомендуется учитывать их группировку в результатах НОР и относить риски ОД/ФТ, включенные в группы высокого, повышенного и умеренного риска в результатах НОР, к ключевым областям аудита.</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11. При разработке и выполнен</w:t>
      </w:r>
      <w:proofErr w:type="gramStart"/>
      <w:r w:rsidRPr="00662D90">
        <w:rPr>
          <w:rFonts w:ascii="Times New Roman" w:eastAsia="Times New Roman" w:hAnsi="Times New Roman" w:cs="Times New Roman"/>
          <w:sz w:val="28"/>
          <w:szCs w:val="28"/>
          <w:lang w:eastAsia="ru-RU"/>
        </w:rPr>
        <w:t>ии ау</w:t>
      </w:r>
      <w:proofErr w:type="gramEnd"/>
      <w:r w:rsidRPr="00662D90">
        <w:rPr>
          <w:rFonts w:ascii="Times New Roman" w:eastAsia="Times New Roman" w:hAnsi="Times New Roman" w:cs="Times New Roman"/>
          <w:sz w:val="28"/>
          <w:szCs w:val="28"/>
          <w:lang w:eastAsia="ru-RU"/>
        </w:rPr>
        <w:t>диторских процедур в ответ на выявленные риски целесообразно принимать во внимание меры по минимизации рисков, описанные в результатах НОР.</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12. Продвижение ориентированной на достижение качества внутренней корпоративной культуры в отношении системы противодействия легализации (отмыванию) доходов, полученных преступным путем, и финансированию терроризма (далее - ПОД/ФТ) достигается действиями руководства аудиторской организации, направленными на активное вовлечение аудиторов в систему ПОД/ФТ при оказан</w:t>
      </w:r>
      <w:proofErr w:type="gramStart"/>
      <w:r w:rsidRPr="00662D90">
        <w:rPr>
          <w:rFonts w:ascii="Times New Roman" w:eastAsia="Times New Roman" w:hAnsi="Times New Roman" w:cs="Times New Roman"/>
          <w:sz w:val="28"/>
          <w:szCs w:val="28"/>
          <w:lang w:eastAsia="ru-RU"/>
        </w:rPr>
        <w:t>ии ау</w:t>
      </w:r>
      <w:proofErr w:type="gramEnd"/>
      <w:r w:rsidRPr="00662D90">
        <w:rPr>
          <w:rFonts w:ascii="Times New Roman" w:eastAsia="Times New Roman" w:hAnsi="Times New Roman" w:cs="Times New Roman"/>
          <w:sz w:val="28"/>
          <w:szCs w:val="28"/>
          <w:lang w:eastAsia="ru-RU"/>
        </w:rPr>
        <w:t>диторских услуг.</w:t>
      </w:r>
    </w:p>
    <w:p w:rsidR="00662D90" w:rsidRPr="00662D90" w:rsidRDefault="00662D90" w:rsidP="00662D90">
      <w:pPr>
        <w:tabs>
          <w:tab w:val="left" w:pos="0"/>
        </w:tabs>
        <w:spacing w:after="0" w:line="240" w:lineRule="auto"/>
        <w:ind w:firstLine="709"/>
        <w:jc w:val="both"/>
        <w:rPr>
          <w:rFonts w:ascii="Times New Roman" w:eastAsia="Times New Roman" w:hAnsi="Times New Roman" w:cs="Times New Roman"/>
          <w:sz w:val="28"/>
          <w:szCs w:val="28"/>
          <w:lang w:eastAsia="ru-RU"/>
        </w:rPr>
      </w:pPr>
      <w:r w:rsidRPr="00662D90">
        <w:rPr>
          <w:rFonts w:ascii="Times New Roman" w:eastAsia="Times New Roman" w:hAnsi="Times New Roman" w:cs="Times New Roman"/>
          <w:sz w:val="28"/>
          <w:szCs w:val="28"/>
          <w:lang w:eastAsia="ru-RU"/>
        </w:rPr>
        <w:t xml:space="preserve">13. Аудитор должен </w:t>
      </w:r>
      <w:proofErr w:type="gramStart"/>
      <w:r w:rsidRPr="00662D90">
        <w:rPr>
          <w:rFonts w:ascii="Times New Roman" w:eastAsia="Times New Roman" w:hAnsi="Times New Roman" w:cs="Times New Roman"/>
          <w:sz w:val="28"/>
          <w:szCs w:val="28"/>
          <w:lang w:eastAsia="ru-RU"/>
        </w:rPr>
        <w:t>разработать и внедрить</w:t>
      </w:r>
      <w:proofErr w:type="gramEnd"/>
      <w:r w:rsidRPr="00662D90">
        <w:rPr>
          <w:rFonts w:ascii="Times New Roman" w:eastAsia="Times New Roman" w:hAnsi="Times New Roman" w:cs="Times New Roman"/>
          <w:sz w:val="28"/>
          <w:szCs w:val="28"/>
          <w:lang w:eastAsia="ru-RU"/>
        </w:rPr>
        <w:t xml:space="preserve"> политику и процедуры, нацеленные на создание благоприятных условий для поддержания у своего персонала соответствующей компетентности и квалификации и для приверженности персонала принципам этики. Указанные политика и процедуры должны обеспечивать разумную уверенность в том, что персонал владеет, среди прочего, необходимыми знаниями и опытом по тематике ПОД/ФТ.</w:t>
      </w:r>
    </w:p>
    <w:p w:rsidR="00662D90" w:rsidRPr="00662D90" w:rsidRDefault="00662D90" w:rsidP="00662D90">
      <w:pPr>
        <w:tabs>
          <w:tab w:val="left" w:pos="0"/>
        </w:tabs>
        <w:spacing w:after="0" w:line="240" w:lineRule="auto"/>
        <w:ind w:firstLine="709"/>
        <w:jc w:val="both"/>
        <w:rPr>
          <w:rFonts w:ascii="Times New Roman" w:eastAsia="Calibri" w:hAnsi="Times New Roman" w:cs="Times New Roman"/>
          <w:sz w:val="28"/>
          <w:szCs w:val="28"/>
        </w:rPr>
      </w:pPr>
      <w:r w:rsidRPr="00662D90">
        <w:rPr>
          <w:rFonts w:ascii="Times New Roman" w:eastAsia="Times New Roman" w:hAnsi="Times New Roman" w:cs="Times New Roman"/>
          <w:sz w:val="28"/>
          <w:szCs w:val="28"/>
          <w:lang w:eastAsia="ru-RU"/>
        </w:rPr>
        <w:t xml:space="preserve">14. </w:t>
      </w:r>
      <w:r w:rsidRPr="00662D90">
        <w:rPr>
          <w:rFonts w:ascii="Times New Roman" w:eastAsia="Times New Roman" w:hAnsi="Times New Roman" w:cs="Times New Roman"/>
          <w:color w:val="000000"/>
          <w:sz w:val="28"/>
          <w:szCs w:val="28"/>
          <w:lang w:eastAsia="ru-RU"/>
        </w:rPr>
        <w:t xml:space="preserve">Одной из форм развития навыков и профессиональной компетентности аудиторов по тематике </w:t>
      </w:r>
      <w:r w:rsidRPr="00662D90">
        <w:rPr>
          <w:rFonts w:ascii="Times New Roman" w:eastAsia="Times New Roman" w:hAnsi="Times New Roman" w:cs="Times New Roman"/>
          <w:sz w:val="28"/>
          <w:szCs w:val="28"/>
          <w:lang w:eastAsia="ru-RU"/>
        </w:rPr>
        <w:t>ПОД/ФТ</w:t>
      </w:r>
      <w:r w:rsidRPr="00662D90">
        <w:rPr>
          <w:rFonts w:ascii="Times New Roman" w:eastAsia="Times New Roman" w:hAnsi="Times New Roman" w:cs="Times New Roman"/>
          <w:color w:val="000000"/>
          <w:sz w:val="28"/>
          <w:szCs w:val="28"/>
          <w:lang w:eastAsia="ru-RU"/>
        </w:rPr>
        <w:t xml:space="preserve"> является систематическое обучение по соответствующим программам повышения квалификации, а также целенаправленное </w:t>
      </w:r>
      <w:r w:rsidRPr="00662D90">
        <w:rPr>
          <w:rFonts w:ascii="Times New Roman" w:eastAsia="Times New Roman" w:hAnsi="Times New Roman" w:cs="Times New Roman"/>
          <w:sz w:val="28"/>
          <w:szCs w:val="28"/>
          <w:lang w:eastAsia="ru-RU"/>
        </w:rPr>
        <w:t>изучение результатов НОР.</w:t>
      </w:r>
    </w:p>
    <w:p w:rsidR="00517BFC" w:rsidRDefault="00517BFC" w:rsidP="00517BFC">
      <w:pPr>
        <w:spacing w:after="0" w:line="240" w:lineRule="auto"/>
        <w:rPr>
          <w:rFonts w:ascii="Times New Roman" w:eastAsia="Times New Roman" w:hAnsi="Times New Roman" w:cs="Times New Roman"/>
          <w:sz w:val="28"/>
          <w:szCs w:val="28"/>
          <w:lang w:eastAsia="ru-RU"/>
        </w:rPr>
      </w:pPr>
    </w:p>
    <w:p w:rsidR="007C23CD" w:rsidRDefault="007C23CD" w:rsidP="00517BFC">
      <w:pPr>
        <w:spacing w:after="0" w:line="240" w:lineRule="auto"/>
        <w:rPr>
          <w:rFonts w:ascii="Times New Roman" w:eastAsia="Times New Roman" w:hAnsi="Times New Roman" w:cs="Times New Roman"/>
          <w:sz w:val="28"/>
          <w:szCs w:val="28"/>
          <w:lang w:eastAsia="ru-RU"/>
        </w:rPr>
      </w:pPr>
    </w:p>
    <w:p w:rsidR="007C23CD" w:rsidRDefault="007C23CD" w:rsidP="00517BFC">
      <w:pPr>
        <w:spacing w:after="0" w:line="240" w:lineRule="auto"/>
        <w:rPr>
          <w:rFonts w:ascii="Times New Roman" w:eastAsia="Times New Roman" w:hAnsi="Times New Roman" w:cs="Times New Roman"/>
          <w:sz w:val="28"/>
          <w:szCs w:val="28"/>
          <w:lang w:eastAsia="ru-RU"/>
        </w:rPr>
      </w:pPr>
    </w:p>
    <w:p w:rsidR="00742B9A" w:rsidRDefault="00742B9A" w:rsidP="00517BFC">
      <w:pPr>
        <w:spacing w:after="0" w:line="240" w:lineRule="auto"/>
        <w:rPr>
          <w:rFonts w:ascii="Times New Roman" w:eastAsia="Times New Roman" w:hAnsi="Times New Roman" w:cs="Times New Roman"/>
          <w:sz w:val="28"/>
          <w:szCs w:val="28"/>
          <w:lang w:eastAsia="ru-RU"/>
        </w:rPr>
      </w:pPr>
    </w:p>
    <w:p w:rsidR="00742B9A" w:rsidRDefault="00742B9A" w:rsidP="00517BFC">
      <w:pPr>
        <w:spacing w:after="0" w:line="240" w:lineRule="auto"/>
        <w:rPr>
          <w:rFonts w:ascii="Times New Roman" w:eastAsia="Times New Roman" w:hAnsi="Times New Roman" w:cs="Times New Roman"/>
          <w:sz w:val="28"/>
          <w:szCs w:val="28"/>
          <w:lang w:eastAsia="ru-RU"/>
        </w:rPr>
      </w:pPr>
    </w:p>
    <w:p w:rsidR="00742B9A" w:rsidRDefault="00742B9A" w:rsidP="00517BFC">
      <w:pPr>
        <w:spacing w:after="0" w:line="240" w:lineRule="auto"/>
        <w:rPr>
          <w:rFonts w:ascii="Times New Roman" w:eastAsia="Times New Roman" w:hAnsi="Times New Roman" w:cs="Times New Roman"/>
          <w:sz w:val="28"/>
          <w:szCs w:val="28"/>
          <w:lang w:eastAsia="ru-RU"/>
        </w:rPr>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7C23CD" w:rsidTr="00456F72">
        <w:trPr>
          <w:trHeight w:val="1127"/>
        </w:trPr>
        <w:tc>
          <w:tcPr>
            <w:tcW w:w="5121" w:type="dxa"/>
          </w:tcPr>
          <w:p w:rsidR="007C23CD" w:rsidRDefault="007C23CD"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Приложение № 4 к протоколу заседания</w:t>
            </w:r>
          </w:p>
          <w:p w:rsidR="007C23CD" w:rsidRDefault="007C23CD"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13 ноября 2018 г. № 82</w:t>
            </w:r>
          </w:p>
        </w:tc>
      </w:tr>
    </w:tbl>
    <w:p w:rsidR="007C23CD" w:rsidRDefault="007C23CD" w:rsidP="007C23CD">
      <w:pPr>
        <w:tabs>
          <w:tab w:val="left" w:pos="7608"/>
        </w:tabs>
        <w:spacing w:after="0" w:line="240" w:lineRule="auto"/>
      </w:pPr>
    </w:p>
    <w:p w:rsidR="007C23CD" w:rsidRDefault="007C23CD" w:rsidP="007C23CD">
      <w:pPr>
        <w:tabs>
          <w:tab w:val="left" w:pos="7608"/>
        </w:tabs>
        <w:spacing w:after="0" w:line="240" w:lineRule="auto"/>
      </w:pPr>
    </w:p>
    <w:p w:rsidR="007C23CD" w:rsidRDefault="007C23CD" w:rsidP="007C23CD">
      <w:pPr>
        <w:tabs>
          <w:tab w:val="left" w:pos="7608"/>
        </w:tabs>
        <w:spacing w:after="0" w:line="240" w:lineRule="auto"/>
      </w:pPr>
    </w:p>
    <w:p w:rsidR="007C23CD" w:rsidRDefault="007C23CD" w:rsidP="007C23CD">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7C23CD" w:rsidRPr="007B5D90" w:rsidRDefault="007C23CD" w:rsidP="007C23C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
    <w:p w:rsidR="007C23CD" w:rsidRPr="007B5D90" w:rsidRDefault="007C23CD" w:rsidP="007C23CD">
      <w:pPr>
        <w:spacing w:after="0" w:line="240" w:lineRule="auto"/>
        <w:rPr>
          <w:rFonts w:ascii="Times New Roman" w:eastAsia="Times New Roman" w:hAnsi="Times New Roman" w:cs="Times New Roman"/>
          <w:sz w:val="28"/>
          <w:szCs w:val="28"/>
          <w:lang w:eastAsia="ru-RU"/>
        </w:rPr>
      </w:pPr>
      <w:r w:rsidRPr="007B5D90">
        <w:rPr>
          <w:rFonts w:ascii="Times New Roman" w:eastAsia="Times New Roman" w:hAnsi="Times New Roman" w:cs="Times New Roman"/>
          <w:sz w:val="28"/>
          <w:szCs w:val="28"/>
          <w:lang w:eastAsia="ru-RU"/>
        </w:rPr>
        <w:t xml:space="preserve">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ТИПОВАЯ ПРОГРАММА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ПОВЫШЕНИЯ КВАЛИФИКАЦ</w:t>
      </w:r>
      <w:proofErr w:type="gramStart"/>
      <w:r w:rsidRPr="00A45A2E">
        <w:rPr>
          <w:rFonts w:ascii="Times New Roman" w:hAnsi="Times New Roman" w:cs="Times New Roman"/>
          <w:b/>
          <w:sz w:val="28"/>
          <w:szCs w:val="28"/>
        </w:rPr>
        <w:t>ИИ АУ</w:t>
      </w:r>
      <w:proofErr w:type="gramEnd"/>
      <w:r w:rsidRPr="00A45A2E">
        <w:rPr>
          <w:rFonts w:ascii="Times New Roman" w:hAnsi="Times New Roman" w:cs="Times New Roman"/>
          <w:b/>
          <w:sz w:val="28"/>
          <w:szCs w:val="28"/>
        </w:rPr>
        <w:t>ДИТОРОВ</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ПРОТИВОДЕЙСТВИЕ ЛЕГАЛИЗАЦИИ (ОТМЫВАНИЮ) ДОХОДОВ,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A45A2E">
        <w:rPr>
          <w:rFonts w:ascii="Times New Roman" w:hAnsi="Times New Roman" w:cs="Times New Roman"/>
          <w:b/>
          <w:sz w:val="28"/>
          <w:szCs w:val="28"/>
        </w:rPr>
        <w:t>ПОЛУЧЕННЫХ</w:t>
      </w:r>
      <w:proofErr w:type="gramEnd"/>
      <w:r w:rsidRPr="00A45A2E">
        <w:rPr>
          <w:rFonts w:ascii="Times New Roman" w:hAnsi="Times New Roman" w:cs="Times New Roman"/>
          <w:b/>
          <w:sz w:val="28"/>
          <w:szCs w:val="28"/>
        </w:rPr>
        <w:t xml:space="preserve"> ПРЕСТУПНЫМ ПУТЕМ,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ФИНАНСИРОВАНИЮ ТЕРРОРИЗМА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И РАСПРОСТРАНЕНИЯ ОРУЖИЯ МАССОВОГО УНИЧТОЖЕНИЯ</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sz w:val="28"/>
          <w:szCs w:val="28"/>
        </w:rPr>
      </w:pPr>
      <w:r w:rsidRPr="00A45A2E">
        <w:rPr>
          <w:rFonts w:ascii="Times New Roman" w:hAnsi="Times New Roman" w:cs="Times New Roman"/>
          <w:sz w:val="28"/>
          <w:szCs w:val="28"/>
        </w:rPr>
        <w:t>Продолжительность обучения - 16 академических часов</w:t>
      </w: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b/>
          <w:bCs/>
          <w:sz w:val="28"/>
          <w:szCs w:val="28"/>
        </w:rPr>
        <w:t xml:space="preserve">Цель программы </w:t>
      </w:r>
      <w:r w:rsidRPr="00A45A2E">
        <w:rPr>
          <w:rFonts w:ascii="Times New Roman" w:hAnsi="Times New Roman" w:cs="Times New Roman"/>
          <w:sz w:val="28"/>
          <w:szCs w:val="28"/>
        </w:rPr>
        <w:t>– совершенствование знаний и навыков аудиторов при исполнении требований законодательства Российской Федерации по противодействию легализации (отмыванию) доходов, полученных преступным путем,  финансированию терроризма и распространения оружия массового уничтожения (далее – ПОД/ФТ/ФРОМУ).</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u w:val="single"/>
        </w:rPr>
        <w:t>Раздел 1.</w:t>
      </w:r>
      <w:r w:rsidRPr="00A45A2E">
        <w:rPr>
          <w:rFonts w:ascii="Times New Roman" w:hAnsi="Times New Roman" w:cs="Times New Roman"/>
          <w:b/>
          <w:sz w:val="28"/>
          <w:szCs w:val="28"/>
        </w:rPr>
        <w:t xml:space="preserve"> Институционально-правовые основы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национальной системы ПОД/ФТ/ФРОМУ</w:t>
      </w:r>
    </w:p>
    <w:p w:rsidR="00A45A2E" w:rsidRPr="00A45A2E" w:rsidRDefault="00A45A2E" w:rsidP="00A45A2E">
      <w:pPr>
        <w:autoSpaceDE w:val="0"/>
        <w:autoSpaceDN w:val="0"/>
        <w:adjustRightInd w:val="0"/>
        <w:spacing w:after="0" w:line="240" w:lineRule="auto"/>
        <w:jc w:val="center"/>
        <w:outlineLvl w:val="1"/>
        <w:rPr>
          <w:rFonts w:ascii="Times New Roman" w:hAnsi="Times New Roman" w:cs="Times New Roman"/>
          <w:b/>
          <w:i/>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1. Международные стандарты ПОД/ФТ/ФРОМУ</w:t>
      </w:r>
    </w:p>
    <w:p w:rsidR="00A45A2E" w:rsidRPr="00A45A2E" w:rsidRDefault="0002305F"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 xml:space="preserve">Правовые и институциональные основы международного сотрудничества в сфере ПОД/ФТ/ФРОМУ. Формирование единой международной системы ПОД/ФТ/ФРОМУ. Организации и специализированные органы. Международные стандарты ПОД/ФТ/ФРОМУ. </w:t>
      </w: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b/>
          <w:i/>
          <w:sz w:val="28"/>
          <w:szCs w:val="28"/>
        </w:rPr>
        <w:t>Тема 2. Оценка деятельности установленных нефинансовых предприятий и профессий (УНФПП) на основе методологии оценки технического соответствия рекомендациям ФАТФ и эффективности систем ПОД/ФТ/ФРОМУ</w:t>
      </w:r>
    </w:p>
    <w:p w:rsidR="00A45A2E" w:rsidRPr="00A45A2E" w:rsidRDefault="0002305F"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Критерии технического соответствия. Критерии эффективности. Ключевые недостатки стран, прошедших взаимную оценку ФАТФ, в части работы УНФПП по линии ПОД/ФТ/ФРОМУ.</w:t>
      </w: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3. Правовое регулирование в сфере ПОД/ФТ/ФРОМУ в Российской Федерации</w:t>
      </w:r>
    </w:p>
    <w:p w:rsidR="00A45A2E" w:rsidRPr="00A45A2E" w:rsidRDefault="0002305F"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 xml:space="preserve">Национальная система ПОД/ФТ/ФРОМУ. Общая характеристика нормативных правовых актов Российской Федерации в сфере ПОД/ФТ/ФРОМУ. Последние изменения в законодательстве Российской Федерации в сфере ПОД/ФТ/ФРОМУ. Федеральные органы исполнительной власти, занятые в национальной системе ПОД/ФТ/ФРОМУ. Правовой статус </w:t>
      </w:r>
      <w:proofErr w:type="spellStart"/>
      <w:r w:rsidR="00A45A2E" w:rsidRPr="00A45A2E">
        <w:rPr>
          <w:rFonts w:ascii="Times New Roman" w:hAnsi="Times New Roman" w:cs="Times New Roman"/>
          <w:sz w:val="28"/>
          <w:szCs w:val="28"/>
        </w:rPr>
        <w:t>Росфинмониторинга</w:t>
      </w:r>
      <w:proofErr w:type="spellEnd"/>
      <w:r w:rsidR="00A45A2E" w:rsidRPr="00A45A2E">
        <w:rPr>
          <w:rFonts w:ascii="Times New Roman" w:hAnsi="Times New Roman" w:cs="Times New Roman"/>
          <w:sz w:val="28"/>
          <w:szCs w:val="28"/>
        </w:rPr>
        <w:t xml:space="preserve">. </w:t>
      </w:r>
      <w:r w:rsidR="00A45A2E" w:rsidRPr="00A45A2E">
        <w:rPr>
          <w:rFonts w:ascii="Times New Roman" w:hAnsi="Times New Roman" w:cs="Times New Roman"/>
          <w:sz w:val="28"/>
          <w:szCs w:val="28"/>
        </w:rPr>
        <w:lastRenderedPageBreak/>
        <w:t>Роль аудиторских организаций и аудиторов в национальной системе ПОД/ФТ/ФРОМУ.</w:t>
      </w: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both"/>
        <w:rPr>
          <w:rFonts w:ascii="Times New Roman" w:hAnsi="Times New Roman" w:cs="Times New Roman"/>
          <w:b/>
          <w:i/>
          <w:sz w:val="28"/>
          <w:szCs w:val="28"/>
        </w:rPr>
      </w:pPr>
      <w:r w:rsidRPr="00A45A2E">
        <w:rPr>
          <w:rFonts w:ascii="Times New Roman" w:hAnsi="Times New Roman" w:cs="Times New Roman"/>
          <w:b/>
          <w:i/>
          <w:sz w:val="28"/>
          <w:szCs w:val="28"/>
        </w:rPr>
        <w:t>Тема 4. Национальная оценка рисков легализации (отмывания) преступных доходов и рисков финансирования терроризма (НОР ОД/ФТ)</w:t>
      </w:r>
    </w:p>
    <w:p w:rsidR="00A45A2E" w:rsidRPr="00A45A2E" w:rsidRDefault="0002305F" w:rsidP="00A45A2E">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Публичные версии отчетов по оценке рисков легализации (отмывания) преступных доходов и рисков финансирования терроризма. Предметные области (зоны) риска. Определение угроз. Определение уязвимостей. Оценка рисков. Принятые и принимаемые меры по минимизации рисков. Ключевые вопросы подготовки к взаимной оценке эффективности национальной системы ПОД/ФТ/ФРОМУ.</w:t>
      </w: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5. Надзор в сфере ПОД/ФТ/ФРОМУ</w:t>
      </w:r>
    </w:p>
    <w:p w:rsidR="00A45A2E" w:rsidRPr="00A45A2E" w:rsidRDefault="0002305F"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 xml:space="preserve">Формы надзора и виды проверок. Планирование и основания проведения проверок по вопросам ПОД/ФТ/ФРОМУ. Объекты проверки. Права проверяющего государственного органа саморегулируемых организаций. Взаимодействие </w:t>
      </w:r>
      <w:proofErr w:type="spellStart"/>
      <w:r w:rsidR="00A45A2E" w:rsidRPr="00A45A2E">
        <w:rPr>
          <w:rFonts w:ascii="Times New Roman" w:hAnsi="Times New Roman" w:cs="Times New Roman"/>
          <w:sz w:val="28"/>
          <w:szCs w:val="28"/>
        </w:rPr>
        <w:t>Росфинмониторинга</w:t>
      </w:r>
      <w:proofErr w:type="spellEnd"/>
      <w:r w:rsidR="00A45A2E" w:rsidRPr="00A45A2E">
        <w:rPr>
          <w:rFonts w:ascii="Times New Roman" w:hAnsi="Times New Roman" w:cs="Times New Roman"/>
          <w:sz w:val="28"/>
          <w:szCs w:val="28"/>
        </w:rPr>
        <w:t xml:space="preserve"> с надзорными органами и саморегулируемыми организациями.</w:t>
      </w:r>
    </w:p>
    <w:p w:rsidR="00A45A2E" w:rsidRPr="00A45A2E" w:rsidRDefault="00A45A2E" w:rsidP="00A45A2E">
      <w:pPr>
        <w:autoSpaceDE w:val="0"/>
        <w:autoSpaceDN w:val="0"/>
        <w:adjustRightInd w:val="0"/>
        <w:spacing w:after="0" w:line="240" w:lineRule="auto"/>
        <w:jc w:val="both"/>
        <w:rPr>
          <w:rFonts w:ascii="Times New Roman" w:hAnsi="Times New Roman" w:cs="Times New Roman"/>
          <w:b/>
          <w:i/>
          <w:sz w:val="28"/>
          <w:szCs w:val="28"/>
        </w:rPr>
      </w:pPr>
    </w:p>
    <w:p w:rsidR="00A45A2E" w:rsidRPr="00A45A2E" w:rsidRDefault="00A45A2E" w:rsidP="00A45A2E">
      <w:pPr>
        <w:autoSpaceDE w:val="0"/>
        <w:autoSpaceDN w:val="0"/>
        <w:adjustRightInd w:val="0"/>
        <w:spacing w:after="0" w:line="240" w:lineRule="auto"/>
        <w:jc w:val="both"/>
        <w:rPr>
          <w:rFonts w:ascii="Times New Roman" w:hAnsi="Times New Roman" w:cs="Times New Roman"/>
          <w:b/>
          <w:i/>
          <w:sz w:val="28"/>
          <w:szCs w:val="28"/>
        </w:rPr>
      </w:pPr>
      <w:r w:rsidRPr="00A45A2E">
        <w:rPr>
          <w:rFonts w:ascii="Times New Roman" w:hAnsi="Times New Roman" w:cs="Times New Roman"/>
          <w:b/>
          <w:i/>
          <w:sz w:val="28"/>
          <w:szCs w:val="28"/>
        </w:rPr>
        <w:t>Тема 6. Ответственность за нарушение законодательства Российской Федерации в сфере ПОД/ФТ/ФРОМУ</w:t>
      </w:r>
    </w:p>
    <w:p w:rsidR="00A45A2E" w:rsidRPr="00A45A2E" w:rsidRDefault="0002305F"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Виды, меры и основания для привлечения к ответственности за нарушения требований законодательства Российской Федерации в сфере ПОД/ФТ/ФРОМУ (уголовная, административная, гражданско-правовая). Полномочия должностных лиц государственных (надзорных) органов. Порядок применения мер ответственности. Обжалование решений должностных лиц.</w:t>
      </w:r>
    </w:p>
    <w:p w:rsidR="00A45A2E" w:rsidRPr="00A45A2E" w:rsidRDefault="00A45A2E" w:rsidP="00A45A2E">
      <w:pPr>
        <w:autoSpaceDE w:val="0"/>
        <w:autoSpaceDN w:val="0"/>
        <w:adjustRightInd w:val="0"/>
        <w:spacing w:after="0" w:line="240" w:lineRule="auto"/>
        <w:outlineLvl w:val="0"/>
        <w:rPr>
          <w:rFonts w:ascii="Times New Roman" w:hAnsi="Times New Roman" w:cs="Times New Roman"/>
          <w:b/>
          <w:sz w:val="28"/>
          <w:szCs w:val="28"/>
        </w:rPr>
      </w:pP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u w:val="single"/>
        </w:rPr>
        <w:t>Раздел 2.</w:t>
      </w:r>
      <w:r w:rsidRPr="00A45A2E">
        <w:rPr>
          <w:rFonts w:ascii="Times New Roman" w:hAnsi="Times New Roman" w:cs="Times New Roman"/>
          <w:b/>
          <w:sz w:val="28"/>
          <w:szCs w:val="28"/>
        </w:rPr>
        <w:t xml:space="preserve"> Организация и осуществление внутреннего контроля </w:t>
      </w:r>
    </w:p>
    <w:p w:rsidR="00A45A2E" w:rsidRPr="00031C65"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vertAlign w:val="superscript"/>
        </w:rPr>
      </w:pPr>
      <w:r w:rsidRPr="00A45A2E">
        <w:rPr>
          <w:rFonts w:ascii="Times New Roman" w:hAnsi="Times New Roman" w:cs="Times New Roman"/>
          <w:b/>
          <w:sz w:val="28"/>
          <w:szCs w:val="28"/>
        </w:rPr>
        <w:t>как механизма эффективной реализации мер по ПОД/ФТ/ФРОМУ</w:t>
      </w:r>
      <w:proofErr w:type="gramStart"/>
      <w:r w:rsidR="00031C65">
        <w:rPr>
          <w:rFonts w:ascii="Times New Roman" w:hAnsi="Times New Roman" w:cs="Times New Roman"/>
          <w:b/>
          <w:sz w:val="28"/>
          <w:szCs w:val="28"/>
          <w:vertAlign w:val="superscript"/>
        </w:rPr>
        <w:t>1</w:t>
      </w:r>
      <w:proofErr w:type="gramEnd"/>
    </w:p>
    <w:p w:rsidR="00A45A2E" w:rsidRPr="00A45A2E" w:rsidRDefault="00A45A2E" w:rsidP="00A45A2E">
      <w:pPr>
        <w:autoSpaceDE w:val="0"/>
        <w:autoSpaceDN w:val="0"/>
        <w:adjustRightInd w:val="0"/>
        <w:spacing w:after="0" w:line="240" w:lineRule="auto"/>
        <w:jc w:val="center"/>
        <w:outlineLvl w:val="1"/>
        <w:rPr>
          <w:rFonts w:ascii="Times New Roman" w:hAnsi="Times New Roman" w:cs="Times New Roman"/>
          <w:b/>
          <w:i/>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7. Права и обязанности организаций, осуществляющих операции с денежными средствами или иным имуществом</w:t>
      </w:r>
    </w:p>
    <w:p w:rsidR="00A45A2E" w:rsidRPr="00A45A2E"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Финансовые и нефинансовые организации, представители нефинансовых отраслей и профессий. Лицензирование или специальный учет организаций, осуществляющих операции с денежными средствами или иным имуществом.</w:t>
      </w:r>
    </w:p>
    <w:p w:rsidR="00A45A2E" w:rsidRPr="00A45A2E"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 xml:space="preserve">Требования к организации внутреннего контроля </w:t>
      </w:r>
      <w:proofErr w:type="spellStart"/>
      <w:r w:rsidR="00A45A2E" w:rsidRPr="00A45A2E">
        <w:rPr>
          <w:rFonts w:ascii="Times New Roman" w:hAnsi="Times New Roman" w:cs="Times New Roman"/>
          <w:sz w:val="28"/>
          <w:szCs w:val="28"/>
        </w:rPr>
        <w:t>аудируемых</w:t>
      </w:r>
      <w:proofErr w:type="spellEnd"/>
      <w:r w:rsidR="00A45A2E" w:rsidRPr="00A45A2E">
        <w:rPr>
          <w:rFonts w:ascii="Times New Roman" w:hAnsi="Times New Roman" w:cs="Times New Roman"/>
          <w:sz w:val="28"/>
          <w:szCs w:val="28"/>
        </w:rPr>
        <w:t xml:space="preserve"> лиц – субъектов первичного финансового мониторинга. Их основные права и обязанности.</w:t>
      </w:r>
    </w:p>
    <w:p w:rsidR="00031C65"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 xml:space="preserve">Требования к организации внутреннего контроля аудиторской организации </w:t>
      </w:r>
      <w:r w:rsidR="005F4178">
        <w:rPr>
          <w:rFonts w:ascii="Times New Roman" w:hAnsi="Times New Roman" w:cs="Times New Roman"/>
          <w:sz w:val="28"/>
          <w:szCs w:val="28"/>
        </w:rPr>
        <w:t>__________________</w:t>
      </w:r>
      <w:bookmarkStart w:id="1" w:name="_GoBack"/>
      <w:bookmarkEnd w:id="1"/>
    </w:p>
    <w:p w:rsidR="00031C65" w:rsidRPr="00031C65" w:rsidRDefault="001C7354" w:rsidP="00031C65">
      <w:pPr>
        <w:pStyle w:val="a9"/>
        <w:spacing w:before="120"/>
        <w:jc w:val="both"/>
        <w:rPr>
          <w:rFonts w:ascii="Times New Roman" w:eastAsia="Times New Roman" w:hAnsi="Times New Roman" w:cs="Times New Roman"/>
          <w:lang w:eastAsia="ru-RU"/>
        </w:rPr>
      </w:pPr>
      <w:r w:rsidRPr="001C7354">
        <w:rPr>
          <w:rFonts w:ascii="Times New Roman" w:hAnsi="Times New Roman" w:cs="Times New Roman"/>
        </w:rPr>
        <w:t>1</w:t>
      </w:r>
      <w:r>
        <w:rPr>
          <w:rFonts w:ascii="Times New Roman" w:hAnsi="Times New Roman" w:cs="Times New Roman"/>
          <w:vertAlign w:val="superscript"/>
        </w:rPr>
        <w:t xml:space="preserve"> </w:t>
      </w:r>
      <w:r w:rsidR="00031C65" w:rsidRPr="00031C65">
        <w:rPr>
          <w:rFonts w:ascii="Times New Roman" w:eastAsia="Times New Roman" w:hAnsi="Times New Roman" w:cs="Times New Roman"/>
          <w:lang w:eastAsia="ru-RU"/>
        </w:rPr>
        <w:t xml:space="preserve">Вопросы данного раздела изучаются отдельно применительно к деятельности: 1) </w:t>
      </w:r>
      <w:proofErr w:type="spellStart"/>
      <w:r w:rsidR="00031C65" w:rsidRPr="00031C65">
        <w:rPr>
          <w:rFonts w:ascii="Times New Roman" w:eastAsia="Times New Roman" w:hAnsi="Times New Roman" w:cs="Times New Roman"/>
          <w:lang w:eastAsia="ru-RU"/>
        </w:rPr>
        <w:t>аудируемых</w:t>
      </w:r>
      <w:proofErr w:type="spellEnd"/>
      <w:r w:rsidR="00031C65" w:rsidRPr="00031C65">
        <w:rPr>
          <w:rFonts w:ascii="Times New Roman" w:eastAsia="Times New Roman" w:hAnsi="Times New Roman" w:cs="Times New Roman"/>
          <w:lang w:eastAsia="ru-RU"/>
        </w:rPr>
        <w:t xml:space="preserve"> лиц-субъектов исполнения требований Федерального закона «О противодействии легализации (отмыванию) доходов, полученных преступным путем, и финансированию терроризма»; 2) аудиторских организаций, индивидуальных аудиторов, оказывающих аудиторские услуги и не оказывающих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 3) аудиторских организаций, индивидуальных аудиторов, оказывающих помимо аудиторских услуг бухгалтерские и юридические услуги, связанные с подготовкой или осуществлением от имени или по поручению клиента операций с денежными средствами или иным имуществом.</w:t>
      </w:r>
    </w:p>
    <w:p w:rsidR="00031C65" w:rsidRPr="00A45A2E" w:rsidRDefault="00031C65" w:rsidP="00A45A2E">
      <w:pPr>
        <w:autoSpaceDE w:val="0"/>
        <w:autoSpaceDN w:val="0"/>
        <w:adjustRightInd w:val="0"/>
        <w:spacing w:after="0" w:line="240" w:lineRule="auto"/>
        <w:jc w:val="both"/>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p>
    <w:p w:rsidR="00031C65" w:rsidRDefault="0057320E" w:rsidP="00031C65">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sz w:val="28"/>
          <w:szCs w:val="28"/>
        </w:rPr>
        <w:t xml:space="preserve">как </w:t>
      </w:r>
      <w:r w:rsidR="00031C65" w:rsidRPr="00A45A2E">
        <w:rPr>
          <w:rFonts w:ascii="Times New Roman" w:hAnsi="Times New Roman" w:cs="Times New Roman"/>
          <w:sz w:val="28"/>
          <w:szCs w:val="28"/>
        </w:rPr>
        <w:t>субъекта первичного финансового мониторинга. Идентификация клиентов и выгодоприобретателей; обеспечение конфиденциальности информации; фиксирование сведений; хранение информации; приостановление операций.</w:t>
      </w:r>
      <w:r w:rsidR="00031C65">
        <w:rPr>
          <w:rFonts w:ascii="Times New Roman" w:hAnsi="Times New Roman" w:cs="Times New Roman"/>
          <w:sz w:val="28"/>
          <w:szCs w:val="28"/>
        </w:rPr>
        <w:t xml:space="preserve"> </w:t>
      </w:r>
      <w:r w:rsidR="00031C65" w:rsidRPr="00A45A2E">
        <w:rPr>
          <w:rFonts w:ascii="Times New Roman" w:hAnsi="Times New Roman" w:cs="Times New Roman"/>
          <w:sz w:val="28"/>
          <w:szCs w:val="28"/>
        </w:rPr>
        <w:t>Порядок, сроки, способы, формат представления информации об операциях, подлежащих контролю, в Федеральную службу по финансовому мониторингу.</w:t>
      </w:r>
    </w:p>
    <w:p w:rsidR="00031C65" w:rsidRDefault="00031C65" w:rsidP="00031C65">
      <w:pPr>
        <w:autoSpaceDE w:val="0"/>
        <w:autoSpaceDN w:val="0"/>
        <w:adjustRightInd w:val="0"/>
        <w:spacing w:after="0" w:line="240" w:lineRule="auto"/>
        <w:jc w:val="both"/>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8. Требования к разработке правил внутреннего контроля</w:t>
      </w:r>
    </w:p>
    <w:p w:rsidR="00A45A2E" w:rsidRPr="00A45A2E"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Организация и осуществление внутреннего контроля. Перечень внутренних документов по ПОД/ФТ/ФРОМУ субъекта первичного финансового мониторинга. Лица, ответственные за разработку правил внутреннего контроля. Обязательные компоненты правил внутреннего контроля. Рекомендуемые программы осуществления правил внутреннего контроля. Программа оценки риска. Программа проверки внутреннего контроля. Порядок и сроки утверждения и согласования правил внутреннего контроля. Основания для отказа в согласовании. Механизмы надлежащей проверки клиентов. Режим СПО. Превентивные меры.</w:t>
      </w: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bCs/>
          <w:i/>
          <w:sz w:val="28"/>
          <w:szCs w:val="28"/>
        </w:rPr>
      </w:pPr>
      <w:r w:rsidRPr="00A45A2E">
        <w:rPr>
          <w:rFonts w:ascii="Times New Roman" w:hAnsi="Times New Roman" w:cs="Times New Roman"/>
          <w:b/>
          <w:i/>
          <w:sz w:val="28"/>
          <w:szCs w:val="28"/>
        </w:rPr>
        <w:t>Тема 9.</w:t>
      </w:r>
      <w:r w:rsidRPr="00A45A2E">
        <w:rPr>
          <w:rFonts w:ascii="Times New Roman" w:hAnsi="Times New Roman" w:cs="Times New Roman"/>
          <w:b/>
          <w:bCs/>
          <w:i/>
          <w:sz w:val="28"/>
          <w:szCs w:val="28"/>
        </w:rPr>
        <w:t xml:space="preserve"> Критерии и признаки сомнительных сделок или финансовых операций</w:t>
      </w:r>
    </w:p>
    <w:p w:rsidR="00A45A2E" w:rsidRPr="00A45A2E"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ab/>
      </w:r>
      <w:r w:rsidR="00A45A2E" w:rsidRPr="00A45A2E">
        <w:rPr>
          <w:rFonts w:ascii="Times New Roman" w:hAnsi="Times New Roman" w:cs="Times New Roman"/>
          <w:bCs/>
          <w:sz w:val="28"/>
          <w:szCs w:val="28"/>
        </w:rPr>
        <w:t xml:space="preserve">Операции, подлежащие обязательному контролю. Критерии и признаки выявления сделок или финансовых операций, которые могут быть связаны с легализацией (отмыванием) доходов, полученных преступным путем, и финансированием терроризма. </w:t>
      </w:r>
      <w:r w:rsidR="00A45A2E" w:rsidRPr="00A45A2E">
        <w:rPr>
          <w:rFonts w:ascii="Times New Roman" w:hAnsi="Times New Roman" w:cs="Times New Roman"/>
          <w:sz w:val="28"/>
          <w:szCs w:val="28"/>
        </w:rPr>
        <w:t>Типологии легализации (отмывания) доходов, полученных преступным путем, и финансирования терроризма. Характерные схемы и способы легализации (отмывания) доходов, полученных преступным путем, и финансирования терроризма.</w:t>
      </w: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p>
    <w:p w:rsidR="00A45A2E" w:rsidRPr="00A45A2E" w:rsidRDefault="00A45A2E" w:rsidP="00A45A2E">
      <w:pPr>
        <w:autoSpaceDE w:val="0"/>
        <w:autoSpaceDN w:val="0"/>
        <w:adjustRightInd w:val="0"/>
        <w:spacing w:after="0" w:line="240" w:lineRule="auto"/>
        <w:jc w:val="both"/>
        <w:outlineLvl w:val="1"/>
        <w:rPr>
          <w:rFonts w:ascii="Times New Roman" w:hAnsi="Times New Roman" w:cs="Times New Roman"/>
          <w:b/>
          <w:i/>
          <w:sz w:val="28"/>
          <w:szCs w:val="28"/>
        </w:rPr>
      </w:pPr>
      <w:r w:rsidRPr="00A45A2E">
        <w:rPr>
          <w:rFonts w:ascii="Times New Roman" w:hAnsi="Times New Roman" w:cs="Times New Roman"/>
          <w:b/>
          <w:i/>
          <w:sz w:val="28"/>
          <w:szCs w:val="28"/>
        </w:rPr>
        <w:t>Тема 10. Система подготовки и обучения кадров организаций</w:t>
      </w:r>
    </w:p>
    <w:p w:rsidR="00A45A2E" w:rsidRPr="00A45A2E"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 xml:space="preserve">Квалификационные требования, права и обязанности специального должностного лица. Перечень работников, обязанных проходить обучение и подготовку по вопросам ПОД/ФТ/ФРОМУ. Формы, периодичность и сроки обучения. </w:t>
      </w: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 xml:space="preserve">Тема 11. Типичные правонарушения в сфере ПОД/ФТ/ФРОМУ </w:t>
      </w:r>
    </w:p>
    <w:p w:rsidR="00A45A2E" w:rsidRPr="00A45A2E" w:rsidRDefault="0057320E" w:rsidP="00A45A2E">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00A45A2E" w:rsidRPr="00A45A2E">
        <w:rPr>
          <w:rFonts w:ascii="Times New Roman" w:hAnsi="Times New Roman" w:cs="Times New Roman"/>
          <w:bCs/>
          <w:sz w:val="28"/>
          <w:szCs w:val="28"/>
        </w:rPr>
        <w:t xml:space="preserve">Примеры нарушений требований законодательства  </w:t>
      </w:r>
      <w:proofErr w:type="gramStart"/>
      <w:r w:rsidR="00A45A2E" w:rsidRPr="00A45A2E">
        <w:rPr>
          <w:rFonts w:ascii="Times New Roman" w:hAnsi="Times New Roman" w:cs="Times New Roman"/>
          <w:bCs/>
          <w:sz w:val="28"/>
          <w:szCs w:val="28"/>
        </w:rPr>
        <w:t>о</w:t>
      </w:r>
      <w:proofErr w:type="gramEnd"/>
      <w:r w:rsidR="00A45A2E" w:rsidRPr="00A45A2E">
        <w:rPr>
          <w:rFonts w:ascii="Times New Roman" w:hAnsi="Times New Roman" w:cs="Times New Roman"/>
          <w:bCs/>
          <w:sz w:val="28"/>
          <w:szCs w:val="28"/>
        </w:rPr>
        <w:t xml:space="preserve"> ПОД/ФТ/ФРОМУ субъектами первичного финансового мониторинга. </w:t>
      </w: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u w:val="single"/>
        </w:rPr>
        <w:t>Раздел 3.</w:t>
      </w:r>
      <w:r w:rsidRPr="00A45A2E">
        <w:rPr>
          <w:rFonts w:ascii="Times New Roman" w:hAnsi="Times New Roman" w:cs="Times New Roman"/>
          <w:b/>
          <w:bCs/>
          <w:sz w:val="28"/>
          <w:szCs w:val="28"/>
        </w:rPr>
        <w:t xml:space="preserve"> Аудиторские процедуры, связанные с соблюдением требований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rPr>
        <w:t>законодательства ПОД/ФТ/ФРОМУ</w:t>
      </w: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
          <w:bCs/>
          <w:i/>
          <w:sz w:val="28"/>
          <w:szCs w:val="28"/>
        </w:rPr>
      </w:pP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Тема 12. Нормативные правовые акты, регламентирующие обязанности аудиторов в сфере ПОД/ФТ/ФРОМУ</w:t>
      </w:r>
    </w:p>
    <w:p w:rsidR="00A45A2E" w:rsidRPr="00A45A2E" w:rsidRDefault="0057320E" w:rsidP="00A45A2E">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proofErr w:type="gramStart"/>
      <w:r w:rsidR="0002305F" w:rsidRPr="00A45A2E">
        <w:rPr>
          <w:rFonts w:ascii="Times New Roman" w:hAnsi="Times New Roman" w:cs="Times New Roman"/>
          <w:sz w:val="28"/>
          <w:szCs w:val="28"/>
        </w:rPr>
        <w:t>Федеральный закон «Об аудиторской деятельности»</w:t>
      </w:r>
      <w:r w:rsidR="00A45A2E" w:rsidRPr="00A45A2E">
        <w:rPr>
          <w:rFonts w:ascii="Times New Roman" w:hAnsi="Times New Roman" w:cs="Times New Roman"/>
          <w:bCs/>
          <w:sz w:val="28"/>
          <w:szCs w:val="28"/>
        </w:rPr>
        <w:t xml:space="preserve">, Кодекс профессиональной этики аудиторов, международные стандарты аудита (МСА 240 «Обязанности аудитора в отношении недобросовестных действий при проведении </w:t>
      </w:r>
      <w:r w:rsidR="00A45A2E" w:rsidRPr="00A45A2E">
        <w:rPr>
          <w:rFonts w:ascii="Times New Roman" w:hAnsi="Times New Roman" w:cs="Times New Roman"/>
          <w:bCs/>
          <w:sz w:val="28"/>
          <w:szCs w:val="28"/>
        </w:rPr>
        <w:lastRenderedPageBreak/>
        <w:t>аудита финансовой отчетности».</w:t>
      </w:r>
      <w:proofErr w:type="gramEnd"/>
      <w:r w:rsidR="00A45A2E" w:rsidRPr="00A45A2E">
        <w:rPr>
          <w:rFonts w:ascii="Times New Roman" w:hAnsi="Times New Roman" w:cs="Times New Roman"/>
          <w:bCs/>
          <w:sz w:val="28"/>
          <w:szCs w:val="28"/>
        </w:rPr>
        <w:t xml:space="preserve"> </w:t>
      </w:r>
      <w:proofErr w:type="gramStart"/>
      <w:r w:rsidR="00A45A2E" w:rsidRPr="00A45A2E">
        <w:rPr>
          <w:rFonts w:ascii="Times New Roman" w:hAnsi="Times New Roman" w:cs="Times New Roman"/>
          <w:bCs/>
          <w:sz w:val="28"/>
          <w:szCs w:val="28"/>
        </w:rPr>
        <w:t>МСА 250 «Рассмотрение законов и нормативных актов в ходе аудита финансовой отчетности»).</w:t>
      </w:r>
      <w:proofErr w:type="gramEnd"/>
      <w:r w:rsidR="00A45A2E" w:rsidRPr="00A45A2E">
        <w:rPr>
          <w:rFonts w:ascii="Times New Roman" w:hAnsi="Times New Roman" w:cs="Times New Roman"/>
          <w:bCs/>
          <w:sz w:val="28"/>
          <w:szCs w:val="28"/>
        </w:rPr>
        <w:t xml:space="preserve"> Концептуальный подход к оценке ОД/ФТ, обязательные требования. </w:t>
      </w: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Cs/>
          <w:sz w:val="28"/>
          <w:szCs w:val="28"/>
        </w:rPr>
      </w:pP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Тема 13. Применение подхода, основанного на оценке рисков ОД/ФТ, при оказан</w:t>
      </w:r>
      <w:proofErr w:type="gramStart"/>
      <w:r w:rsidRPr="00A45A2E">
        <w:rPr>
          <w:rFonts w:ascii="Times New Roman" w:hAnsi="Times New Roman" w:cs="Times New Roman"/>
          <w:b/>
          <w:bCs/>
          <w:i/>
          <w:sz w:val="28"/>
          <w:szCs w:val="28"/>
        </w:rPr>
        <w:t>ии ау</w:t>
      </w:r>
      <w:proofErr w:type="gramEnd"/>
      <w:r w:rsidRPr="00A45A2E">
        <w:rPr>
          <w:rFonts w:ascii="Times New Roman" w:hAnsi="Times New Roman" w:cs="Times New Roman"/>
          <w:b/>
          <w:bCs/>
          <w:i/>
          <w:sz w:val="28"/>
          <w:szCs w:val="28"/>
        </w:rPr>
        <w:t>диторских услуг</w:t>
      </w:r>
    </w:p>
    <w:p w:rsidR="00A45A2E" w:rsidRPr="00A45A2E" w:rsidRDefault="0057320E" w:rsidP="00A45A2E">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00A45A2E" w:rsidRPr="00A45A2E">
        <w:rPr>
          <w:rFonts w:ascii="Times New Roman" w:hAnsi="Times New Roman" w:cs="Times New Roman"/>
          <w:bCs/>
          <w:sz w:val="28"/>
          <w:szCs w:val="28"/>
        </w:rPr>
        <w:t>Подходы к оценке рисков ОД/ФТ. Оценка рисков в отношении ОД/ФТ при принятии на обслуживание нового клиента или продолжение сотрудничества. Использование национальной оценки рисков легализации (отмывания) преступных доходов и национальной оценки рисков финансирования терроризма. Аудиторские процедуры, направленные на выявление сделок и финансовых операций, связанных с ОД/ФТ/ФРОМУ на каждом этапе: при принятии клиента/ продолжении сотрудничества, при планирован</w:t>
      </w:r>
      <w:proofErr w:type="gramStart"/>
      <w:r w:rsidR="00A45A2E" w:rsidRPr="00A45A2E">
        <w:rPr>
          <w:rFonts w:ascii="Times New Roman" w:hAnsi="Times New Roman" w:cs="Times New Roman"/>
          <w:bCs/>
          <w:sz w:val="28"/>
          <w:szCs w:val="28"/>
        </w:rPr>
        <w:t>ии ау</w:t>
      </w:r>
      <w:proofErr w:type="gramEnd"/>
      <w:r w:rsidR="00A45A2E" w:rsidRPr="00A45A2E">
        <w:rPr>
          <w:rFonts w:ascii="Times New Roman" w:hAnsi="Times New Roman" w:cs="Times New Roman"/>
          <w:bCs/>
          <w:sz w:val="28"/>
          <w:szCs w:val="28"/>
        </w:rPr>
        <w:t xml:space="preserve">дита, при проведении аудита, при завершении аудита. </w:t>
      </w: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
          <w:bCs/>
          <w:i/>
          <w:sz w:val="28"/>
          <w:szCs w:val="28"/>
        </w:rPr>
      </w:pP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
          <w:bCs/>
          <w:i/>
          <w:sz w:val="28"/>
          <w:szCs w:val="28"/>
        </w:rPr>
      </w:pPr>
      <w:r w:rsidRPr="00A45A2E">
        <w:rPr>
          <w:rFonts w:ascii="Times New Roman" w:hAnsi="Times New Roman" w:cs="Times New Roman"/>
          <w:b/>
          <w:bCs/>
          <w:i/>
          <w:sz w:val="28"/>
          <w:szCs w:val="28"/>
        </w:rPr>
        <w:t xml:space="preserve">Тема 14. Аудиторская документация </w:t>
      </w:r>
    </w:p>
    <w:p w:rsidR="00A45A2E" w:rsidRPr="00A45A2E" w:rsidRDefault="0057320E" w:rsidP="00A45A2E">
      <w:pPr>
        <w:autoSpaceDE w:val="0"/>
        <w:autoSpaceDN w:val="0"/>
        <w:adjustRightInd w:val="0"/>
        <w:spacing w:after="0" w:line="240" w:lineRule="auto"/>
        <w:jc w:val="both"/>
        <w:outlineLvl w:val="0"/>
        <w:rPr>
          <w:rFonts w:ascii="Times New Roman" w:hAnsi="Times New Roman" w:cs="Times New Roman"/>
          <w:bCs/>
          <w:sz w:val="28"/>
          <w:szCs w:val="28"/>
        </w:rPr>
      </w:pPr>
      <w:r>
        <w:rPr>
          <w:rFonts w:ascii="Times New Roman" w:hAnsi="Times New Roman" w:cs="Times New Roman"/>
          <w:bCs/>
          <w:sz w:val="28"/>
          <w:szCs w:val="28"/>
        </w:rPr>
        <w:tab/>
      </w:r>
      <w:r w:rsidR="00A45A2E" w:rsidRPr="00A45A2E">
        <w:rPr>
          <w:rFonts w:ascii="Times New Roman" w:hAnsi="Times New Roman" w:cs="Times New Roman"/>
          <w:bCs/>
          <w:sz w:val="28"/>
          <w:szCs w:val="28"/>
        </w:rPr>
        <w:t xml:space="preserve">Рабочие документы, составляемые аудитором в рамках рассмотрения соблюдения </w:t>
      </w:r>
      <w:proofErr w:type="spellStart"/>
      <w:r w:rsidR="00A45A2E" w:rsidRPr="00A45A2E">
        <w:rPr>
          <w:rFonts w:ascii="Times New Roman" w:hAnsi="Times New Roman" w:cs="Times New Roman"/>
          <w:bCs/>
          <w:sz w:val="28"/>
          <w:szCs w:val="28"/>
        </w:rPr>
        <w:t>аудируемым</w:t>
      </w:r>
      <w:proofErr w:type="spellEnd"/>
      <w:r w:rsidR="00A45A2E" w:rsidRPr="00A45A2E">
        <w:rPr>
          <w:rFonts w:ascii="Times New Roman" w:hAnsi="Times New Roman" w:cs="Times New Roman"/>
          <w:bCs/>
          <w:sz w:val="28"/>
          <w:szCs w:val="28"/>
        </w:rPr>
        <w:t xml:space="preserve"> лицом требований ПОД/ФТ/ФРОМУ. Объем информации, который обязаны предоставить </w:t>
      </w:r>
      <w:proofErr w:type="spellStart"/>
      <w:r w:rsidR="00A45A2E" w:rsidRPr="00A45A2E">
        <w:rPr>
          <w:rFonts w:ascii="Times New Roman" w:hAnsi="Times New Roman" w:cs="Times New Roman"/>
          <w:bCs/>
          <w:sz w:val="28"/>
          <w:szCs w:val="28"/>
        </w:rPr>
        <w:t>аудируемые</w:t>
      </w:r>
      <w:proofErr w:type="spellEnd"/>
      <w:r w:rsidR="00A45A2E" w:rsidRPr="00A45A2E">
        <w:rPr>
          <w:rFonts w:ascii="Times New Roman" w:hAnsi="Times New Roman" w:cs="Times New Roman"/>
          <w:bCs/>
          <w:sz w:val="28"/>
          <w:szCs w:val="28"/>
        </w:rPr>
        <w:t xml:space="preserve"> лица о системе ПОД/ФТ/ФРОМУ. </w:t>
      </w:r>
    </w:p>
    <w:p w:rsidR="00A45A2E" w:rsidRPr="00A45A2E" w:rsidRDefault="00A45A2E" w:rsidP="00A45A2E">
      <w:pPr>
        <w:autoSpaceDE w:val="0"/>
        <w:autoSpaceDN w:val="0"/>
        <w:adjustRightInd w:val="0"/>
        <w:spacing w:after="0" w:line="240" w:lineRule="auto"/>
        <w:jc w:val="both"/>
        <w:outlineLvl w:val="0"/>
        <w:rPr>
          <w:rFonts w:ascii="Times New Roman" w:hAnsi="Times New Roman" w:cs="Times New Roman"/>
          <w:bCs/>
          <w:sz w:val="28"/>
          <w:szCs w:val="28"/>
        </w:rPr>
      </w:pPr>
    </w:p>
    <w:p w:rsidR="00A45A2E" w:rsidRPr="00A45A2E" w:rsidRDefault="00A45A2E" w:rsidP="00A45A2E">
      <w:pPr>
        <w:spacing w:after="160" w:line="259" w:lineRule="auto"/>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u w:val="single"/>
        </w:rPr>
        <w:t>Раздел 4.</w:t>
      </w:r>
      <w:r w:rsidRPr="00A45A2E">
        <w:rPr>
          <w:rFonts w:ascii="Times New Roman" w:hAnsi="Times New Roman" w:cs="Times New Roman"/>
          <w:b/>
          <w:bCs/>
          <w:sz w:val="28"/>
          <w:szCs w:val="28"/>
        </w:rPr>
        <w:t xml:space="preserve">  Информационное взаимодействие аудиторской организации</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bCs/>
          <w:sz w:val="28"/>
          <w:szCs w:val="28"/>
        </w:rPr>
      </w:pPr>
      <w:r w:rsidRPr="00A45A2E">
        <w:rPr>
          <w:rFonts w:ascii="Times New Roman" w:hAnsi="Times New Roman" w:cs="Times New Roman"/>
          <w:b/>
          <w:bCs/>
          <w:sz w:val="28"/>
          <w:szCs w:val="28"/>
        </w:rPr>
        <w:t xml:space="preserve">с </w:t>
      </w:r>
      <w:proofErr w:type="spellStart"/>
      <w:r w:rsidRPr="00A45A2E">
        <w:rPr>
          <w:rFonts w:ascii="Times New Roman" w:hAnsi="Times New Roman" w:cs="Times New Roman"/>
          <w:b/>
          <w:bCs/>
          <w:sz w:val="28"/>
          <w:szCs w:val="28"/>
        </w:rPr>
        <w:t>Росфинмониторингом</w:t>
      </w:r>
      <w:proofErr w:type="spellEnd"/>
    </w:p>
    <w:p w:rsidR="00A45A2E" w:rsidRPr="00A45A2E" w:rsidRDefault="00A45A2E" w:rsidP="00A45A2E">
      <w:pPr>
        <w:autoSpaceDE w:val="0"/>
        <w:autoSpaceDN w:val="0"/>
        <w:adjustRightInd w:val="0"/>
        <w:spacing w:after="0" w:line="240" w:lineRule="auto"/>
        <w:outlineLvl w:val="0"/>
        <w:rPr>
          <w:rFonts w:ascii="Times New Roman" w:hAnsi="Times New Roman" w:cs="Times New Roman"/>
          <w:b/>
          <w:bCs/>
          <w:i/>
          <w:sz w:val="28"/>
          <w:szCs w:val="28"/>
        </w:rPr>
      </w:pPr>
    </w:p>
    <w:p w:rsidR="00A45A2E" w:rsidRPr="00A45A2E" w:rsidRDefault="00A45A2E" w:rsidP="00A45A2E">
      <w:pPr>
        <w:autoSpaceDE w:val="0"/>
        <w:autoSpaceDN w:val="0"/>
        <w:adjustRightInd w:val="0"/>
        <w:spacing w:after="0" w:line="240" w:lineRule="auto"/>
        <w:outlineLvl w:val="0"/>
        <w:rPr>
          <w:rFonts w:ascii="Times New Roman" w:hAnsi="Times New Roman" w:cs="Times New Roman"/>
          <w:b/>
          <w:bCs/>
          <w:i/>
          <w:sz w:val="28"/>
          <w:szCs w:val="28"/>
        </w:rPr>
      </w:pPr>
      <w:r w:rsidRPr="00A45A2E">
        <w:rPr>
          <w:rFonts w:ascii="Times New Roman" w:hAnsi="Times New Roman" w:cs="Times New Roman"/>
          <w:b/>
          <w:bCs/>
          <w:i/>
          <w:sz w:val="28"/>
          <w:szCs w:val="28"/>
        </w:rPr>
        <w:t xml:space="preserve">Тема 15. Передача информации в уполномоченный орган </w:t>
      </w:r>
    </w:p>
    <w:p w:rsidR="00A45A2E" w:rsidRPr="00A45A2E" w:rsidRDefault="0057320E" w:rsidP="00A45A2E">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 xml:space="preserve">Обязанности организаций по передаче информации в уполномоченный орган. Сроки, объем, форма, формат, содержание передаваемых сведений. Конфиденциальность передаваемой информации. Личный кабинет на официальном Интернет-сайте </w:t>
      </w:r>
      <w:proofErr w:type="spellStart"/>
      <w:r w:rsidR="00A45A2E" w:rsidRPr="00A45A2E">
        <w:rPr>
          <w:rFonts w:ascii="Times New Roman" w:hAnsi="Times New Roman" w:cs="Times New Roman"/>
          <w:sz w:val="28"/>
          <w:szCs w:val="28"/>
        </w:rPr>
        <w:t>Росфинмониторинга</w:t>
      </w:r>
      <w:proofErr w:type="spellEnd"/>
      <w:r w:rsidR="00A45A2E" w:rsidRPr="00A45A2E">
        <w:rPr>
          <w:rFonts w:ascii="Times New Roman" w:hAnsi="Times New Roman" w:cs="Times New Roman"/>
          <w:sz w:val="28"/>
          <w:szCs w:val="28"/>
        </w:rPr>
        <w:t xml:space="preserve"> как универсальный механизм коммуникации с частным сектором. Механизм обратной связи (Совет </w:t>
      </w:r>
      <w:proofErr w:type="spellStart"/>
      <w:r w:rsidR="00A45A2E" w:rsidRPr="00A45A2E">
        <w:rPr>
          <w:rFonts w:ascii="Times New Roman" w:hAnsi="Times New Roman" w:cs="Times New Roman"/>
          <w:sz w:val="28"/>
          <w:szCs w:val="28"/>
        </w:rPr>
        <w:t>комплаенс</w:t>
      </w:r>
      <w:proofErr w:type="spellEnd"/>
      <w:r w:rsidR="00A45A2E" w:rsidRPr="00A45A2E">
        <w:rPr>
          <w:rFonts w:ascii="Times New Roman" w:hAnsi="Times New Roman" w:cs="Times New Roman"/>
          <w:sz w:val="28"/>
          <w:szCs w:val="28"/>
        </w:rPr>
        <w:t xml:space="preserve"> и Консультативный совет при МВК).</w:t>
      </w:r>
    </w:p>
    <w:p w:rsidR="00A45A2E" w:rsidRPr="00A45A2E" w:rsidRDefault="00A45A2E" w:rsidP="00A45A2E">
      <w:pPr>
        <w:spacing w:after="160" w:line="259" w:lineRule="auto"/>
        <w:rPr>
          <w:rFonts w:ascii="Times New Roman" w:hAnsi="Times New Roman" w:cs="Times New Roman"/>
          <w:sz w:val="28"/>
          <w:szCs w:val="28"/>
        </w:rPr>
      </w:pP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u w:val="single"/>
        </w:rPr>
        <w:t>Раздел 5.</w:t>
      </w:r>
      <w:r w:rsidRPr="00A45A2E">
        <w:rPr>
          <w:rFonts w:ascii="Times New Roman" w:hAnsi="Times New Roman" w:cs="Times New Roman"/>
          <w:b/>
          <w:sz w:val="28"/>
          <w:szCs w:val="28"/>
        </w:rPr>
        <w:t xml:space="preserve"> Практические занятия по выявлению фактов, которые могут </w:t>
      </w:r>
    </w:p>
    <w:p w:rsidR="00A45A2E" w:rsidRPr="00A45A2E" w:rsidRDefault="00A45A2E" w:rsidP="00A45A2E">
      <w:pPr>
        <w:autoSpaceDE w:val="0"/>
        <w:autoSpaceDN w:val="0"/>
        <w:adjustRightInd w:val="0"/>
        <w:spacing w:after="0" w:line="240" w:lineRule="auto"/>
        <w:jc w:val="center"/>
        <w:outlineLvl w:val="0"/>
        <w:rPr>
          <w:rFonts w:ascii="Times New Roman" w:hAnsi="Times New Roman" w:cs="Times New Roman"/>
          <w:b/>
          <w:sz w:val="28"/>
          <w:szCs w:val="28"/>
        </w:rPr>
      </w:pPr>
      <w:r w:rsidRPr="00A45A2E">
        <w:rPr>
          <w:rFonts w:ascii="Times New Roman" w:hAnsi="Times New Roman" w:cs="Times New Roman"/>
          <w:b/>
          <w:sz w:val="28"/>
          <w:szCs w:val="28"/>
        </w:rPr>
        <w:t xml:space="preserve">указывать на случаи ОД/ФТ у </w:t>
      </w:r>
      <w:proofErr w:type="spellStart"/>
      <w:r w:rsidRPr="00A45A2E">
        <w:rPr>
          <w:rFonts w:ascii="Times New Roman" w:hAnsi="Times New Roman" w:cs="Times New Roman"/>
          <w:b/>
          <w:sz w:val="28"/>
          <w:szCs w:val="28"/>
        </w:rPr>
        <w:t>аудируемого</w:t>
      </w:r>
      <w:proofErr w:type="spellEnd"/>
      <w:r w:rsidRPr="00A45A2E">
        <w:rPr>
          <w:rFonts w:ascii="Times New Roman" w:hAnsi="Times New Roman" w:cs="Times New Roman"/>
          <w:b/>
          <w:sz w:val="28"/>
          <w:szCs w:val="28"/>
        </w:rPr>
        <w:t xml:space="preserve"> лица</w:t>
      </w:r>
    </w:p>
    <w:p w:rsidR="00A45A2E" w:rsidRPr="00A45A2E" w:rsidRDefault="00A45A2E" w:rsidP="00A45A2E">
      <w:pPr>
        <w:autoSpaceDE w:val="0"/>
        <w:autoSpaceDN w:val="0"/>
        <w:adjustRightInd w:val="0"/>
        <w:spacing w:after="0" w:line="240" w:lineRule="auto"/>
        <w:jc w:val="both"/>
        <w:rPr>
          <w:rFonts w:ascii="Times New Roman" w:hAnsi="Times New Roman" w:cs="Times New Roman"/>
          <w:b/>
          <w:bCs/>
          <w:i/>
          <w:sz w:val="28"/>
          <w:szCs w:val="28"/>
        </w:rPr>
      </w:pPr>
    </w:p>
    <w:p w:rsidR="00A45A2E" w:rsidRPr="00A45A2E" w:rsidRDefault="00A45A2E" w:rsidP="00A45A2E">
      <w:pPr>
        <w:autoSpaceDE w:val="0"/>
        <w:autoSpaceDN w:val="0"/>
        <w:adjustRightInd w:val="0"/>
        <w:spacing w:after="0" w:line="240" w:lineRule="auto"/>
        <w:jc w:val="both"/>
        <w:rPr>
          <w:rFonts w:ascii="Times New Roman" w:hAnsi="Times New Roman" w:cs="Times New Roman"/>
          <w:sz w:val="28"/>
          <w:szCs w:val="28"/>
        </w:rPr>
      </w:pPr>
      <w:r w:rsidRPr="00A45A2E">
        <w:rPr>
          <w:rFonts w:ascii="Times New Roman" w:hAnsi="Times New Roman" w:cs="Times New Roman"/>
          <w:b/>
          <w:bCs/>
          <w:i/>
          <w:sz w:val="28"/>
          <w:szCs w:val="28"/>
        </w:rPr>
        <w:t>Тема 16. Практические занятия</w:t>
      </w:r>
    </w:p>
    <w:p w:rsidR="00A45A2E" w:rsidRPr="00A45A2E"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ab/>
      </w:r>
      <w:r w:rsidR="00A45A2E" w:rsidRPr="00A45A2E">
        <w:rPr>
          <w:rFonts w:ascii="Times New Roman" w:hAnsi="Times New Roman"/>
          <w:sz w:val="28"/>
          <w:szCs w:val="28"/>
        </w:rPr>
        <w:t xml:space="preserve">Пример выполнения типовых процедур оценки рисков недобросовестных действий </w:t>
      </w:r>
      <w:proofErr w:type="spellStart"/>
      <w:r w:rsidR="00A45A2E" w:rsidRPr="00A45A2E">
        <w:rPr>
          <w:rFonts w:ascii="Times New Roman" w:hAnsi="Times New Roman"/>
          <w:sz w:val="28"/>
          <w:szCs w:val="28"/>
        </w:rPr>
        <w:t>аудируемого</w:t>
      </w:r>
      <w:proofErr w:type="spellEnd"/>
      <w:r w:rsidR="00A45A2E" w:rsidRPr="00A45A2E">
        <w:rPr>
          <w:rFonts w:ascii="Times New Roman" w:hAnsi="Times New Roman"/>
          <w:sz w:val="28"/>
          <w:szCs w:val="28"/>
        </w:rPr>
        <w:t xml:space="preserve"> лица, несоблюдения им законодательства ПОД/ФТ/ФРОМУ, а также рисков ОД/ФТ. </w:t>
      </w:r>
      <w:r w:rsidR="00A45A2E" w:rsidRPr="00A45A2E">
        <w:rPr>
          <w:rFonts w:ascii="Times New Roman" w:hAnsi="Times New Roman" w:cs="Times New Roman"/>
          <w:sz w:val="28"/>
          <w:szCs w:val="28"/>
        </w:rPr>
        <w:t xml:space="preserve">Пример выполнения аудиторских процедур, направленных на проверку соблюдения </w:t>
      </w:r>
      <w:proofErr w:type="spellStart"/>
      <w:r w:rsidR="00A45A2E" w:rsidRPr="00A45A2E">
        <w:rPr>
          <w:rFonts w:ascii="Times New Roman" w:hAnsi="Times New Roman" w:cs="Times New Roman"/>
          <w:sz w:val="28"/>
          <w:szCs w:val="28"/>
        </w:rPr>
        <w:t>аудируемым</w:t>
      </w:r>
      <w:proofErr w:type="spellEnd"/>
      <w:r w:rsidR="00A45A2E" w:rsidRPr="00A45A2E">
        <w:rPr>
          <w:rFonts w:ascii="Times New Roman" w:hAnsi="Times New Roman" w:cs="Times New Roman"/>
          <w:sz w:val="28"/>
          <w:szCs w:val="28"/>
        </w:rPr>
        <w:t xml:space="preserve"> лицом законодательства при совершении сделок и финансовых операций, подлежащих контролю согласно законодательству по ПОД/ФТ/ФРОМУ. Примеры подготовки рабочей документации, использования личного кабинета, передачи информации уполномоченному органу.</w:t>
      </w:r>
    </w:p>
    <w:p w:rsidR="00A45A2E" w:rsidRPr="00A45A2E" w:rsidRDefault="00A45A2E" w:rsidP="00A45A2E">
      <w:pPr>
        <w:autoSpaceDE w:val="0"/>
        <w:autoSpaceDN w:val="0"/>
        <w:adjustRightInd w:val="0"/>
        <w:spacing w:after="0" w:line="240" w:lineRule="auto"/>
        <w:jc w:val="both"/>
        <w:rPr>
          <w:rFonts w:ascii="Times New Roman" w:hAnsi="Times New Roman" w:cs="Times New Roman"/>
          <w:b/>
          <w:sz w:val="28"/>
          <w:szCs w:val="28"/>
        </w:rPr>
      </w:pPr>
    </w:p>
    <w:p w:rsidR="00A45A2E" w:rsidRPr="00A45A2E" w:rsidRDefault="00A45A2E" w:rsidP="00A45A2E">
      <w:pPr>
        <w:autoSpaceDE w:val="0"/>
        <w:autoSpaceDN w:val="0"/>
        <w:adjustRightInd w:val="0"/>
        <w:spacing w:after="0" w:line="240" w:lineRule="auto"/>
        <w:jc w:val="both"/>
        <w:rPr>
          <w:rFonts w:ascii="Times New Roman" w:hAnsi="Times New Roman" w:cs="Times New Roman"/>
          <w:b/>
          <w:sz w:val="28"/>
          <w:szCs w:val="28"/>
        </w:rPr>
      </w:pPr>
      <w:r w:rsidRPr="00A45A2E">
        <w:rPr>
          <w:rFonts w:ascii="Times New Roman" w:hAnsi="Times New Roman" w:cs="Times New Roman"/>
          <w:b/>
          <w:sz w:val="28"/>
          <w:szCs w:val="28"/>
        </w:rPr>
        <w:t>Результат обучения:</w:t>
      </w:r>
    </w:p>
    <w:p w:rsidR="00A45A2E" w:rsidRPr="00A45A2E" w:rsidRDefault="0057320E" w:rsidP="00A45A2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45A2E" w:rsidRPr="00A45A2E">
        <w:rPr>
          <w:rFonts w:ascii="Times New Roman" w:hAnsi="Times New Roman" w:cs="Times New Roman"/>
          <w:sz w:val="28"/>
          <w:szCs w:val="28"/>
        </w:rPr>
        <w:t>Углубление знаний аудиторов и развитие их навыков, необходимых для исполнения требований законодательства Российской Федерации по ПОД/ФТ/ФРОМУ.</w:t>
      </w:r>
    </w:p>
    <w:p w:rsidR="00A45A2E" w:rsidRPr="00A45A2E" w:rsidRDefault="00A45A2E" w:rsidP="00A45A2E">
      <w:pPr>
        <w:autoSpaceDE w:val="0"/>
        <w:autoSpaceDN w:val="0"/>
        <w:adjustRightInd w:val="0"/>
        <w:spacing w:after="0" w:line="240" w:lineRule="auto"/>
        <w:jc w:val="both"/>
        <w:rPr>
          <w:rFonts w:ascii="Times New Roman" w:hAnsi="Times New Roman" w:cs="Times New Roman"/>
          <w:b/>
          <w:sz w:val="28"/>
          <w:szCs w:val="28"/>
        </w:rPr>
      </w:pPr>
    </w:p>
    <w:p w:rsidR="00A45A2E" w:rsidRPr="00A45A2E" w:rsidRDefault="00A45A2E" w:rsidP="00A45A2E">
      <w:pPr>
        <w:autoSpaceDE w:val="0"/>
        <w:autoSpaceDN w:val="0"/>
        <w:adjustRightInd w:val="0"/>
        <w:spacing w:after="0" w:line="240" w:lineRule="auto"/>
        <w:jc w:val="both"/>
        <w:rPr>
          <w:rFonts w:ascii="Times New Roman" w:hAnsi="Times New Roman" w:cs="Times New Roman"/>
          <w:b/>
          <w:sz w:val="28"/>
          <w:szCs w:val="28"/>
        </w:rPr>
      </w:pPr>
      <w:r w:rsidRPr="00A45A2E">
        <w:rPr>
          <w:rFonts w:ascii="Times New Roman" w:hAnsi="Times New Roman" w:cs="Times New Roman"/>
          <w:b/>
          <w:sz w:val="28"/>
          <w:szCs w:val="28"/>
        </w:rPr>
        <w:t>Рекомендуемая литература:</w:t>
      </w:r>
    </w:p>
    <w:p w:rsidR="00A45A2E" w:rsidRPr="00A45A2E" w:rsidRDefault="00A45A2E" w:rsidP="00A45A2E">
      <w:pPr>
        <w:spacing w:after="0" w:line="240" w:lineRule="auto"/>
        <w:jc w:val="both"/>
        <w:rPr>
          <w:rFonts w:ascii="Times New Roman" w:hAnsi="Times New Roman" w:cs="Times New Roman"/>
          <w:sz w:val="28"/>
          <w:szCs w:val="28"/>
        </w:rPr>
      </w:pPr>
      <w:r w:rsidRPr="00A45A2E">
        <w:rPr>
          <w:rFonts w:ascii="Times New Roman" w:hAnsi="Times New Roman" w:cs="Times New Roman"/>
          <w:sz w:val="28"/>
          <w:szCs w:val="28"/>
        </w:rPr>
        <w:t>1. Федеральный закон «О противодействии легализации (отмыванию) доходов, полученных преступным путем, и финансированию терроризма»</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2. Федеральный закон «Об аудиторской деятельности»</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3. Постановление Правительства Российской Федерации от 16.02.2005 № 82 «Об утверждении Положения о порядке передачи информации в Федеральную службу по финансовому мониторингу адвокатами, нотариусами и лицами, осуществляющими предпринимательскую деятельность в сфере оказания юридических или бухгалтерских услуг»</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4. Постановление Правительства Российской Федерации от 06.08.2015 № 804 «Об утверждении Правил определения перечня организаций и физических лиц, в отношении которых имеются сведения об их причастности к экстремистской деятельности или терроризму, и доведения этого перечня до сведения организаций, осуществляющих операции с денежными средствами или иным имуществом, и индивидуальных предпринимателей»</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5. Международные стандарты аудита, введенные в действие для применения на территории Российской Федерации</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 xml:space="preserve">6. Приказ </w:t>
      </w:r>
      <w:proofErr w:type="spellStart"/>
      <w:r w:rsidRPr="00A45A2E">
        <w:rPr>
          <w:rFonts w:ascii="Times New Roman" w:hAnsi="Times New Roman" w:cs="Times New Roman"/>
          <w:sz w:val="28"/>
          <w:szCs w:val="28"/>
        </w:rPr>
        <w:t>Росфинмониторинга</w:t>
      </w:r>
      <w:proofErr w:type="spellEnd"/>
      <w:r w:rsidRPr="00A45A2E">
        <w:rPr>
          <w:rFonts w:ascii="Times New Roman" w:hAnsi="Times New Roman" w:cs="Times New Roman"/>
          <w:sz w:val="28"/>
          <w:szCs w:val="28"/>
        </w:rPr>
        <w:t xml:space="preserve"> от 08.05.2009 № 103 «Об утверждении Рекомендаций по разработке критериев выявления и определению признаков необычных сделок» </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 xml:space="preserve">7. Приказ </w:t>
      </w:r>
      <w:proofErr w:type="spellStart"/>
      <w:r w:rsidRPr="00A45A2E">
        <w:rPr>
          <w:rFonts w:ascii="Times New Roman" w:hAnsi="Times New Roman" w:cs="Times New Roman"/>
          <w:sz w:val="28"/>
          <w:szCs w:val="28"/>
        </w:rPr>
        <w:t>Росфинмониторинга</w:t>
      </w:r>
      <w:proofErr w:type="spellEnd"/>
      <w:r w:rsidRPr="00A45A2E">
        <w:rPr>
          <w:rFonts w:ascii="Times New Roman" w:hAnsi="Times New Roman" w:cs="Times New Roman"/>
          <w:sz w:val="28"/>
          <w:szCs w:val="28"/>
        </w:rPr>
        <w:t xml:space="preserve"> от 22.04.2015 № 110 «Об утверждении Инструкции о представлении в Федеральную службу по финансовому мониторингу информации, предусмотренной Федеральным законом от 7 августа 2001 г. № 115-ФЗ «О противодействии легализации (отмыванию) доходов, полученных преступным путем, и финансированию терроризма» </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8. Отчеты о национальной оценке рисков легализации (отмывания) преступных доходов (публичная версия)</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9. Отчет о национальной оценке рисков финансирования терроризма (публичная версия)</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 xml:space="preserve">10. Международные стандарты по противодействию отмыванию денег, финансированию терроризма и финансированию </w:t>
      </w:r>
      <w:proofErr w:type="gramStart"/>
      <w:r w:rsidRPr="00A45A2E">
        <w:rPr>
          <w:rFonts w:ascii="Times New Roman" w:hAnsi="Times New Roman" w:cs="Times New Roman"/>
          <w:sz w:val="28"/>
          <w:szCs w:val="28"/>
        </w:rPr>
        <w:t>распространения оружия массового уничтожения Группы разработки финансовых мер борьбы</w:t>
      </w:r>
      <w:proofErr w:type="gramEnd"/>
      <w:r w:rsidRPr="00A45A2E">
        <w:rPr>
          <w:rFonts w:ascii="Times New Roman" w:hAnsi="Times New Roman" w:cs="Times New Roman"/>
          <w:sz w:val="28"/>
          <w:szCs w:val="28"/>
        </w:rPr>
        <w:t xml:space="preserve"> с отмыванием денег (ФАТФ) </w:t>
      </w:r>
    </w:p>
    <w:p w:rsidR="00A45A2E" w:rsidRPr="00A45A2E" w:rsidRDefault="00A45A2E" w:rsidP="00A45A2E">
      <w:pPr>
        <w:widowControl w:val="0"/>
        <w:tabs>
          <w:tab w:val="left" w:pos="0"/>
        </w:tabs>
        <w:autoSpaceDE w:val="0"/>
        <w:autoSpaceDN w:val="0"/>
        <w:spacing w:after="0" w:line="240" w:lineRule="auto"/>
        <w:ind w:right="148"/>
        <w:jc w:val="both"/>
        <w:rPr>
          <w:rFonts w:ascii="Times New Roman" w:hAnsi="Times New Roman" w:cs="Times New Roman"/>
          <w:sz w:val="28"/>
          <w:szCs w:val="28"/>
        </w:rPr>
      </w:pPr>
      <w:r w:rsidRPr="00A45A2E">
        <w:rPr>
          <w:rFonts w:ascii="Times New Roman" w:hAnsi="Times New Roman" w:cs="Times New Roman"/>
          <w:sz w:val="28"/>
          <w:szCs w:val="28"/>
        </w:rPr>
        <w:t>11. Нормативные правовые акты и иная соответствующая литература по вопросам ПОД/ФТ/ФРОМУ у субъектов первичного финансового мониторинга, отличных от аудиторских организаций и индивидуальных аудиторов</w:t>
      </w:r>
    </w:p>
    <w:p w:rsidR="00A45A2E" w:rsidRPr="00A45A2E" w:rsidRDefault="00A45A2E" w:rsidP="00A45A2E">
      <w:pPr>
        <w:spacing w:after="160" w:line="259" w:lineRule="auto"/>
      </w:pPr>
    </w:p>
    <w:p w:rsidR="007C23CD" w:rsidRDefault="007C23CD" w:rsidP="007C23CD">
      <w:pPr>
        <w:tabs>
          <w:tab w:val="left" w:pos="7608"/>
        </w:tabs>
        <w:spacing w:after="0" w:line="240" w:lineRule="auto"/>
      </w:pPr>
    </w:p>
    <w:p w:rsidR="007C23CD" w:rsidRDefault="007C23CD" w:rsidP="007C23CD">
      <w:pPr>
        <w:tabs>
          <w:tab w:val="left" w:pos="7608"/>
        </w:tabs>
        <w:spacing w:after="0" w:line="240" w:lineRule="auto"/>
      </w:pPr>
    </w:p>
    <w:p w:rsidR="009D7F9A" w:rsidRDefault="009D7F9A" w:rsidP="007C23CD">
      <w:pPr>
        <w:tabs>
          <w:tab w:val="left" w:pos="7608"/>
        </w:tabs>
        <w:spacing w:after="0" w:line="240" w:lineRule="auto"/>
      </w:pPr>
    </w:p>
    <w:p w:rsidR="009D7F9A" w:rsidRDefault="009D7F9A" w:rsidP="007C23CD">
      <w:pPr>
        <w:tabs>
          <w:tab w:val="left" w:pos="7608"/>
        </w:tabs>
        <w:spacing w:after="0" w:line="240" w:lineRule="auto"/>
      </w:pPr>
    </w:p>
    <w:tbl>
      <w:tblPr>
        <w:tblStyle w:val="a8"/>
        <w:tblpPr w:leftFromText="180" w:rightFromText="180" w:vertAnchor="text" w:horzAnchor="margin" w:tblpXSpec="right" w:tblpY="120"/>
        <w:tblW w:w="5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tblGrid>
      <w:tr w:rsidR="009D7F9A" w:rsidTr="00456F72">
        <w:trPr>
          <w:trHeight w:val="1127"/>
        </w:trPr>
        <w:tc>
          <w:tcPr>
            <w:tcW w:w="5121" w:type="dxa"/>
          </w:tcPr>
          <w:p w:rsidR="009D7F9A" w:rsidRDefault="009D7F9A"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Приложение № 5 к протоколу заседания</w:t>
            </w:r>
          </w:p>
          <w:p w:rsidR="009D7F9A" w:rsidRDefault="009D7F9A" w:rsidP="00456F72">
            <w:pPr>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Рабочего органа Совета по аудиторской деятельности от 13 ноября 2018 г. № 82</w:t>
            </w:r>
          </w:p>
        </w:tc>
      </w:tr>
    </w:tbl>
    <w:p w:rsidR="009D7F9A" w:rsidRDefault="009D7F9A" w:rsidP="009D7F9A">
      <w:pPr>
        <w:tabs>
          <w:tab w:val="left" w:pos="7608"/>
        </w:tabs>
        <w:spacing w:after="0" w:line="240" w:lineRule="auto"/>
      </w:pPr>
    </w:p>
    <w:p w:rsidR="009D7F9A" w:rsidRDefault="009D7F9A" w:rsidP="009D7F9A">
      <w:pPr>
        <w:tabs>
          <w:tab w:val="left" w:pos="7608"/>
        </w:tabs>
        <w:spacing w:after="0" w:line="240" w:lineRule="auto"/>
      </w:pPr>
    </w:p>
    <w:p w:rsidR="009D7F9A" w:rsidRDefault="009D7F9A" w:rsidP="009D7F9A">
      <w:pPr>
        <w:tabs>
          <w:tab w:val="left" w:pos="7608"/>
        </w:tabs>
        <w:spacing w:after="0" w:line="240" w:lineRule="auto"/>
      </w:pPr>
    </w:p>
    <w:p w:rsidR="00052AE9" w:rsidRDefault="009D7F9A" w:rsidP="00052AE9">
      <w:pPr>
        <w:spacing w:after="0" w:line="240" w:lineRule="auto"/>
        <w:ind w:right="-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9D7F9A" w:rsidRPr="007B5D90" w:rsidRDefault="009D7F9A" w:rsidP="009D7F9A">
      <w:pPr>
        <w:spacing w:after="0" w:line="240" w:lineRule="auto"/>
        <w:rPr>
          <w:rFonts w:ascii="Times New Roman" w:eastAsia="Times New Roman" w:hAnsi="Times New Roman" w:cs="Times New Roman"/>
          <w:sz w:val="28"/>
          <w:szCs w:val="28"/>
          <w:lang w:eastAsia="ru-RU"/>
        </w:rPr>
      </w:pPr>
    </w:p>
    <w:p w:rsidR="00052AE9" w:rsidRPr="00052AE9" w:rsidRDefault="009D7F9A" w:rsidP="00052AE9">
      <w:pPr>
        <w:spacing w:after="0" w:line="240" w:lineRule="auto"/>
        <w:jc w:val="center"/>
        <w:rPr>
          <w:rFonts w:ascii="Times New Roman" w:eastAsia="Calibri" w:hAnsi="Times New Roman" w:cs="Times New Roman"/>
          <w:b/>
          <w:sz w:val="28"/>
          <w:szCs w:val="28"/>
        </w:rPr>
      </w:pPr>
      <w:r w:rsidRPr="007B5D90">
        <w:rPr>
          <w:rFonts w:ascii="Times New Roman" w:eastAsia="Times New Roman" w:hAnsi="Times New Roman" w:cs="Times New Roman"/>
          <w:sz w:val="28"/>
          <w:szCs w:val="28"/>
          <w:lang w:eastAsia="ru-RU"/>
        </w:rPr>
        <w:t xml:space="preserve"> </w:t>
      </w:r>
      <w:r w:rsidR="00052AE9" w:rsidRPr="00052AE9">
        <w:rPr>
          <w:rFonts w:ascii="Times New Roman" w:eastAsia="Calibri" w:hAnsi="Times New Roman" w:cs="Times New Roman"/>
          <w:b/>
          <w:sz w:val="28"/>
          <w:szCs w:val="28"/>
        </w:rPr>
        <w:t>ЗАКЛЮЧЕНИЕ № 20</w:t>
      </w:r>
    </w:p>
    <w:p w:rsidR="00052AE9" w:rsidRPr="00052AE9" w:rsidRDefault="00052AE9" w:rsidP="00052AE9">
      <w:pPr>
        <w:spacing w:after="0" w:line="240" w:lineRule="auto"/>
        <w:jc w:val="center"/>
        <w:rPr>
          <w:rFonts w:ascii="Times New Roman" w:eastAsia="Calibri" w:hAnsi="Times New Roman" w:cs="Times New Roman"/>
          <w:sz w:val="28"/>
          <w:szCs w:val="28"/>
        </w:rPr>
      </w:pPr>
      <w:r w:rsidRPr="00052AE9">
        <w:rPr>
          <w:rFonts w:ascii="Times New Roman" w:eastAsia="Calibri" w:hAnsi="Times New Roman" w:cs="Times New Roman"/>
          <w:sz w:val="28"/>
          <w:szCs w:val="28"/>
        </w:rPr>
        <w:t>Рабочего органа Совета по аудиторской деятельности о соответствии объединения организаций</w:t>
      </w:r>
      <w:r w:rsidRPr="00052AE9">
        <w:rPr>
          <w:rFonts w:ascii="Times New Roman" w:eastAsia="Times New Roman" w:hAnsi="Times New Roman" w:cs="Times New Roman"/>
          <w:sz w:val="28"/>
          <w:szCs w:val="28"/>
          <w:lang w:eastAsia="ru-RU"/>
        </w:rPr>
        <w:t xml:space="preserve"> </w:t>
      </w:r>
      <w:r w:rsidRPr="00052AE9">
        <w:rPr>
          <w:rFonts w:ascii="Times New Roman" w:eastAsia="Calibri" w:hAnsi="Times New Roman" w:cs="Times New Roman"/>
          <w:sz w:val="28"/>
          <w:szCs w:val="28"/>
        </w:rPr>
        <w:t>требованиям, предусмотренным пунктом 3 Порядка ведения перечней сетей аудиторских организаций, одобренного решением Совета по аудиторской деятельности от 24 марта 2016 г. (протокол № 21)</w:t>
      </w:r>
    </w:p>
    <w:p w:rsidR="00052AE9" w:rsidRPr="00052AE9" w:rsidRDefault="00052AE9" w:rsidP="00052AE9">
      <w:pPr>
        <w:spacing w:before="120" w:after="0" w:line="240" w:lineRule="auto"/>
        <w:jc w:val="center"/>
        <w:rPr>
          <w:rFonts w:ascii="Times New Roman" w:eastAsia="Calibri" w:hAnsi="Times New Roman" w:cs="Times New Roman"/>
          <w:sz w:val="28"/>
          <w:szCs w:val="28"/>
        </w:rPr>
      </w:pPr>
      <w:r w:rsidRPr="00052AE9">
        <w:rPr>
          <w:rFonts w:ascii="Times New Roman" w:eastAsia="Calibri" w:hAnsi="Times New Roman" w:cs="Times New Roman"/>
          <w:sz w:val="28"/>
          <w:szCs w:val="28"/>
        </w:rPr>
        <w:t>(принято 13 ноября 2018 г., протокол № 82)</w:t>
      </w:r>
    </w:p>
    <w:p w:rsidR="00052AE9" w:rsidRPr="00052AE9" w:rsidRDefault="00052AE9" w:rsidP="00052AE9">
      <w:pPr>
        <w:spacing w:after="0" w:line="240" w:lineRule="auto"/>
        <w:jc w:val="center"/>
        <w:rPr>
          <w:rFonts w:ascii="Times New Roman" w:eastAsia="Times New Roman" w:hAnsi="Times New Roman" w:cs="Times New Roman"/>
          <w:color w:val="000000"/>
          <w:sz w:val="28"/>
          <w:szCs w:val="28"/>
          <w:lang w:eastAsia="ru-RU"/>
        </w:rPr>
      </w:pPr>
    </w:p>
    <w:p w:rsidR="00052AE9" w:rsidRPr="00052AE9" w:rsidRDefault="00052AE9" w:rsidP="00052A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052AE9">
        <w:rPr>
          <w:rFonts w:ascii="Times New Roman" w:eastAsia="Times New Roman" w:hAnsi="Times New Roman" w:cs="Times New Roman"/>
          <w:sz w:val="28"/>
          <w:szCs w:val="28"/>
          <w:lang w:eastAsia="ru-RU"/>
        </w:rPr>
        <w:t>Рабочий орган Совета по аудиторской деятельности рассмотрел заявление  от 15 июня 2017 г., представленное аудиторской организацией Общество с ограниченной ответственностью «</w:t>
      </w:r>
      <w:proofErr w:type="spellStart"/>
      <w:r w:rsidRPr="00052AE9">
        <w:rPr>
          <w:rFonts w:ascii="Times New Roman" w:eastAsia="Times New Roman" w:hAnsi="Times New Roman" w:cs="Times New Roman"/>
          <w:sz w:val="28"/>
          <w:szCs w:val="28"/>
          <w:lang w:eastAsia="ru-RU"/>
        </w:rPr>
        <w:t>Тригс</w:t>
      </w:r>
      <w:proofErr w:type="spellEnd"/>
      <w:r w:rsidRPr="00052AE9">
        <w:rPr>
          <w:rFonts w:ascii="Times New Roman" w:eastAsia="Times New Roman" w:hAnsi="Times New Roman" w:cs="Times New Roman"/>
          <w:sz w:val="28"/>
          <w:szCs w:val="28"/>
          <w:lang w:eastAsia="ru-RU"/>
        </w:rPr>
        <w:t>-Аудит» (ОРНЗ 11306027643) для включения объединения организаций «</w:t>
      </w:r>
      <w:r w:rsidRPr="00052AE9">
        <w:rPr>
          <w:rFonts w:ascii="Times New Roman" w:eastAsia="Times New Roman" w:hAnsi="Times New Roman" w:cs="Times New Roman"/>
          <w:sz w:val="28"/>
          <w:szCs w:val="28"/>
          <w:lang w:val="en-US" w:eastAsia="ru-RU"/>
        </w:rPr>
        <w:t>TASK</w:t>
      </w:r>
      <w:r w:rsidRPr="00052AE9">
        <w:rPr>
          <w:rFonts w:ascii="Times New Roman" w:eastAsia="Times New Roman" w:hAnsi="Times New Roman" w:cs="Times New Roman"/>
          <w:sz w:val="28"/>
          <w:szCs w:val="28"/>
          <w:lang w:eastAsia="ru-RU"/>
        </w:rPr>
        <w:t xml:space="preserve"> </w:t>
      </w:r>
      <w:r w:rsidRPr="00052AE9">
        <w:rPr>
          <w:rFonts w:ascii="Times New Roman" w:eastAsia="Times New Roman" w:hAnsi="Times New Roman" w:cs="Times New Roman"/>
          <w:sz w:val="28"/>
          <w:szCs w:val="28"/>
          <w:lang w:val="en-US" w:eastAsia="ru-RU"/>
        </w:rPr>
        <w:t>INTERNATIONAL</w:t>
      </w:r>
      <w:r w:rsidRPr="00052AE9">
        <w:rPr>
          <w:rFonts w:ascii="Times New Roman" w:eastAsia="Times New Roman" w:hAnsi="Times New Roman" w:cs="Times New Roman"/>
          <w:sz w:val="28"/>
          <w:szCs w:val="28"/>
          <w:lang w:eastAsia="ru-RU"/>
        </w:rPr>
        <w:t>» в перечень международных сетей аудиторских организаций, а также  следующие документы, приложенные к заявлению: анкета объединения организаций; список организаций, являющихся членами объединения организаций по состоянию на дату представления заявления;</w:t>
      </w:r>
      <w:proofErr w:type="gramEnd"/>
      <w:r w:rsidRPr="00052AE9">
        <w:rPr>
          <w:rFonts w:ascii="Times New Roman" w:eastAsia="Times New Roman" w:hAnsi="Times New Roman" w:cs="Times New Roman"/>
          <w:sz w:val="28"/>
          <w:szCs w:val="28"/>
          <w:lang w:eastAsia="ru-RU"/>
        </w:rPr>
        <w:t xml:space="preserve"> документы, подтверждающие, что объединение организаций создано с одной или несколькими целями, предусмотренными Правилами независимости аудиторов и аудиторских организаций; документ, подтверждающий членство объединения в Форуме фирм (</w:t>
      </w:r>
      <w:proofErr w:type="spellStart"/>
      <w:r w:rsidRPr="00052AE9">
        <w:rPr>
          <w:rFonts w:ascii="Times New Roman" w:eastAsia="Times New Roman" w:hAnsi="Times New Roman" w:cs="Times New Roman"/>
          <w:sz w:val="28"/>
          <w:szCs w:val="28"/>
          <w:lang w:eastAsia="ru-RU"/>
        </w:rPr>
        <w:t>Forum</w:t>
      </w:r>
      <w:proofErr w:type="spellEnd"/>
      <w:r w:rsidRPr="00052AE9">
        <w:rPr>
          <w:rFonts w:ascii="Times New Roman" w:eastAsia="Times New Roman" w:hAnsi="Times New Roman" w:cs="Times New Roman"/>
          <w:sz w:val="28"/>
          <w:szCs w:val="28"/>
          <w:lang w:eastAsia="ru-RU"/>
        </w:rPr>
        <w:t xml:space="preserve"> </w:t>
      </w:r>
      <w:proofErr w:type="spellStart"/>
      <w:r w:rsidRPr="00052AE9">
        <w:rPr>
          <w:rFonts w:ascii="Times New Roman" w:eastAsia="Times New Roman" w:hAnsi="Times New Roman" w:cs="Times New Roman"/>
          <w:sz w:val="28"/>
          <w:szCs w:val="28"/>
          <w:lang w:eastAsia="ru-RU"/>
        </w:rPr>
        <w:t>of</w:t>
      </w:r>
      <w:proofErr w:type="spellEnd"/>
      <w:r w:rsidRPr="00052AE9">
        <w:rPr>
          <w:rFonts w:ascii="Times New Roman" w:eastAsia="Times New Roman" w:hAnsi="Times New Roman" w:cs="Times New Roman"/>
          <w:sz w:val="28"/>
          <w:szCs w:val="28"/>
          <w:lang w:eastAsia="ru-RU"/>
        </w:rPr>
        <w:t xml:space="preserve"> </w:t>
      </w:r>
      <w:proofErr w:type="spellStart"/>
      <w:r w:rsidRPr="00052AE9">
        <w:rPr>
          <w:rFonts w:ascii="Times New Roman" w:eastAsia="Times New Roman" w:hAnsi="Times New Roman" w:cs="Times New Roman"/>
          <w:sz w:val="28"/>
          <w:szCs w:val="28"/>
          <w:lang w:eastAsia="ru-RU"/>
        </w:rPr>
        <w:t>Firms</w:t>
      </w:r>
      <w:proofErr w:type="spellEnd"/>
      <w:r w:rsidRPr="00052AE9">
        <w:rPr>
          <w:rFonts w:ascii="Times New Roman" w:eastAsia="Times New Roman" w:hAnsi="Times New Roman" w:cs="Times New Roman"/>
          <w:sz w:val="28"/>
          <w:szCs w:val="28"/>
          <w:lang w:eastAsia="ru-RU"/>
        </w:rPr>
        <w:t>) Международной федерации бухгалтеров;</w:t>
      </w:r>
      <w:r w:rsidRPr="00052AE9">
        <w:rPr>
          <w:rFonts w:ascii="Times New Roman" w:eastAsia="Times New Roman" w:hAnsi="Times New Roman" w:cs="Times New Roman"/>
          <w:b/>
          <w:i/>
          <w:sz w:val="28"/>
          <w:szCs w:val="28"/>
          <w:lang w:eastAsia="ru-RU"/>
        </w:rPr>
        <w:t xml:space="preserve"> </w:t>
      </w:r>
      <w:r w:rsidRPr="00052AE9">
        <w:rPr>
          <w:rFonts w:ascii="Times New Roman" w:eastAsia="Times New Roman" w:hAnsi="Times New Roman" w:cs="Times New Roman"/>
          <w:sz w:val="28"/>
          <w:szCs w:val="28"/>
          <w:lang w:eastAsia="ru-RU"/>
        </w:rPr>
        <w:t>документ, подтверждающий, что аудиторская организация, являющаяся членом объединения организаций, не является членом другой сети аудиторских организаций.</w:t>
      </w:r>
    </w:p>
    <w:p w:rsidR="00052AE9" w:rsidRPr="00052AE9" w:rsidRDefault="00052AE9" w:rsidP="00052A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AE9">
        <w:rPr>
          <w:rFonts w:ascii="Times New Roman" w:eastAsia="Times New Roman" w:hAnsi="Times New Roman" w:cs="Times New Roman"/>
          <w:sz w:val="28"/>
          <w:szCs w:val="28"/>
          <w:lang w:eastAsia="ru-RU"/>
        </w:rPr>
        <w:t>Исходя из рассмотренного заявления и документов, приложенных к нему, объединение организаций</w:t>
      </w:r>
      <w:r w:rsidRPr="00052AE9">
        <w:rPr>
          <w:rFonts w:ascii="Calibri" w:eastAsia="Calibri" w:hAnsi="Calibri" w:cs="Times New Roman"/>
        </w:rPr>
        <w:t xml:space="preserve"> </w:t>
      </w:r>
      <w:r w:rsidRPr="00052AE9">
        <w:rPr>
          <w:rFonts w:ascii="Calibri" w:eastAsia="Calibri" w:hAnsi="Calibri" w:cs="Times New Roman"/>
          <w:sz w:val="28"/>
          <w:szCs w:val="28"/>
        </w:rPr>
        <w:t>«</w:t>
      </w:r>
      <w:r w:rsidRPr="00052AE9">
        <w:rPr>
          <w:rFonts w:ascii="Times New Roman" w:eastAsia="Times New Roman" w:hAnsi="Times New Roman" w:cs="Times New Roman"/>
          <w:sz w:val="28"/>
          <w:szCs w:val="28"/>
          <w:lang w:val="en-US" w:eastAsia="ru-RU"/>
        </w:rPr>
        <w:t>TASK</w:t>
      </w:r>
      <w:r w:rsidRPr="00052AE9">
        <w:rPr>
          <w:rFonts w:ascii="Times New Roman" w:eastAsia="Times New Roman" w:hAnsi="Times New Roman" w:cs="Times New Roman"/>
          <w:sz w:val="28"/>
          <w:szCs w:val="28"/>
          <w:lang w:eastAsia="ru-RU"/>
        </w:rPr>
        <w:t xml:space="preserve"> </w:t>
      </w:r>
      <w:r w:rsidRPr="00052AE9">
        <w:rPr>
          <w:rFonts w:ascii="Times New Roman" w:eastAsia="Times New Roman" w:hAnsi="Times New Roman" w:cs="Times New Roman"/>
          <w:sz w:val="28"/>
          <w:szCs w:val="28"/>
          <w:lang w:val="en-US" w:eastAsia="ru-RU"/>
        </w:rPr>
        <w:t>INTERNATIONAL</w:t>
      </w:r>
      <w:r w:rsidRPr="00052AE9">
        <w:rPr>
          <w:rFonts w:ascii="Times New Roman" w:eastAsia="Times New Roman" w:hAnsi="Times New Roman" w:cs="Times New Roman"/>
          <w:sz w:val="28"/>
          <w:szCs w:val="28"/>
          <w:lang w:eastAsia="ru-RU"/>
        </w:rPr>
        <w:t xml:space="preserve">»: </w:t>
      </w:r>
    </w:p>
    <w:p w:rsidR="00052AE9" w:rsidRPr="00052AE9" w:rsidRDefault="00052AE9" w:rsidP="00052AE9">
      <w:pPr>
        <w:numPr>
          <w:ilvl w:val="0"/>
          <w:numId w:val="2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052AE9">
        <w:rPr>
          <w:rFonts w:ascii="Times New Roman" w:eastAsia="Times New Roman" w:hAnsi="Times New Roman" w:cs="Times New Roman"/>
          <w:sz w:val="28"/>
          <w:szCs w:val="28"/>
          <w:lang w:eastAsia="ru-RU"/>
        </w:rPr>
        <w:t xml:space="preserve">является </w:t>
      </w:r>
      <w:r w:rsidRPr="00052AE9">
        <w:rPr>
          <w:rFonts w:ascii="Times New Roman" w:eastAsia="Times New Roman" w:hAnsi="Times New Roman" w:cs="Times New Roman"/>
          <w:sz w:val="28"/>
          <w:szCs w:val="24"/>
          <w:lang w:eastAsia="ru-RU"/>
        </w:rPr>
        <w:t>членом Форума фирм (</w:t>
      </w:r>
      <w:r w:rsidRPr="00052AE9">
        <w:rPr>
          <w:rFonts w:ascii="Times New Roman" w:eastAsia="Times New Roman" w:hAnsi="Times New Roman" w:cs="Times New Roman"/>
          <w:sz w:val="28"/>
          <w:szCs w:val="24"/>
          <w:lang w:val="en-US" w:eastAsia="ru-RU"/>
        </w:rPr>
        <w:t>Forum</w:t>
      </w:r>
      <w:r w:rsidRPr="00052AE9">
        <w:rPr>
          <w:rFonts w:ascii="Times New Roman" w:eastAsia="Times New Roman" w:hAnsi="Times New Roman" w:cs="Times New Roman"/>
          <w:sz w:val="28"/>
          <w:szCs w:val="24"/>
          <w:lang w:eastAsia="ru-RU"/>
        </w:rPr>
        <w:t xml:space="preserve"> </w:t>
      </w:r>
      <w:r w:rsidRPr="00052AE9">
        <w:rPr>
          <w:rFonts w:ascii="Times New Roman" w:eastAsia="Times New Roman" w:hAnsi="Times New Roman" w:cs="Times New Roman"/>
          <w:sz w:val="28"/>
          <w:szCs w:val="24"/>
          <w:lang w:val="en-US" w:eastAsia="ru-RU"/>
        </w:rPr>
        <w:t>of</w:t>
      </w:r>
      <w:r w:rsidRPr="00052AE9">
        <w:rPr>
          <w:rFonts w:ascii="Times New Roman" w:eastAsia="Times New Roman" w:hAnsi="Times New Roman" w:cs="Times New Roman"/>
          <w:sz w:val="28"/>
          <w:szCs w:val="24"/>
          <w:lang w:eastAsia="ru-RU"/>
        </w:rPr>
        <w:t xml:space="preserve"> </w:t>
      </w:r>
      <w:r w:rsidRPr="00052AE9">
        <w:rPr>
          <w:rFonts w:ascii="Times New Roman" w:eastAsia="Times New Roman" w:hAnsi="Times New Roman" w:cs="Times New Roman"/>
          <w:sz w:val="28"/>
          <w:szCs w:val="24"/>
          <w:lang w:val="en-US" w:eastAsia="ru-RU"/>
        </w:rPr>
        <w:t>Firms</w:t>
      </w:r>
      <w:r w:rsidRPr="00052AE9">
        <w:rPr>
          <w:rFonts w:ascii="Times New Roman" w:eastAsia="Times New Roman" w:hAnsi="Times New Roman" w:cs="Times New Roman"/>
          <w:sz w:val="28"/>
          <w:szCs w:val="24"/>
          <w:lang w:eastAsia="ru-RU"/>
        </w:rPr>
        <w:t>) Международной федерации бухгалтеров;</w:t>
      </w:r>
    </w:p>
    <w:p w:rsidR="00052AE9" w:rsidRPr="00052AE9" w:rsidRDefault="00052AE9" w:rsidP="00052AE9">
      <w:pPr>
        <w:numPr>
          <w:ilvl w:val="0"/>
          <w:numId w:val="20"/>
        </w:numPr>
        <w:autoSpaceDE w:val="0"/>
        <w:autoSpaceDN w:val="0"/>
        <w:adjustRightInd w:val="0"/>
        <w:spacing w:after="0" w:line="240" w:lineRule="auto"/>
        <w:ind w:left="0" w:firstLine="708"/>
        <w:jc w:val="both"/>
        <w:rPr>
          <w:rFonts w:ascii="Times New Roman" w:eastAsia="Times New Roman" w:hAnsi="Times New Roman" w:cs="Times New Roman"/>
          <w:sz w:val="28"/>
          <w:szCs w:val="28"/>
          <w:lang w:eastAsia="ru-RU"/>
        </w:rPr>
      </w:pPr>
      <w:r w:rsidRPr="00052AE9">
        <w:rPr>
          <w:rFonts w:ascii="Times New Roman" w:eastAsia="Times New Roman" w:hAnsi="Times New Roman" w:cs="Times New Roman"/>
          <w:sz w:val="28"/>
          <w:szCs w:val="24"/>
          <w:lang w:eastAsia="ru-RU"/>
        </w:rPr>
        <w:t xml:space="preserve">имеет одного члена, осуществляющего аудиторскую деятельность на территории Российской Федерации - </w:t>
      </w:r>
      <w:r w:rsidRPr="00052AE9">
        <w:rPr>
          <w:rFonts w:ascii="Times New Roman" w:eastAsia="Times New Roman" w:hAnsi="Times New Roman" w:cs="Times New Roman"/>
          <w:sz w:val="28"/>
          <w:szCs w:val="28"/>
          <w:lang w:eastAsia="ru-RU"/>
        </w:rPr>
        <w:t>Общество с ограниченной ответственностью «</w:t>
      </w:r>
      <w:proofErr w:type="spellStart"/>
      <w:r w:rsidRPr="00052AE9">
        <w:rPr>
          <w:rFonts w:ascii="Times New Roman" w:eastAsia="Times New Roman" w:hAnsi="Times New Roman" w:cs="Times New Roman"/>
          <w:sz w:val="28"/>
          <w:szCs w:val="28"/>
          <w:lang w:eastAsia="ru-RU"/>
        </w:rPr>
        <w:t>Тригс</w:t>
      </w:r>
      <w:proofErr w:type="spellEnd"/>
      <w:r w:rsidRPr="00052AE9">
        <w:rPr>
          <w:rFonts w:ascii="Times New Roman" w:eastAsia="Times New Roman" w:hAnsi="Times New Roman" w:cs="Times New Roman"/>
          <w:sz w:val="28"/>
          <w:szCs w:val="28"/>
          <w:lang w:eastAsia="ru-RU"/>
        </w:rPr>
        <w:t>-Аудит» (ОРНЗ 11306027643).</w:t>
      </w:r>
    </w:p>
    <w:p w:rsidR="00052AE9" w:rsidRPr="00052AE9" w:rsidRDefault="00052AE9" w:rsidP="00052A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052AE9">
        <w:rPr>
          <w:rFonts w:ascii="Times New Roman" w:eastAsia="Times New Roman" w:hAnsi="Times New Roman" w:cs="Times New Roman"/>
          <w:sz w:val="28"/>
          <w:szCs w:val="28"/>
          <w:lang w:eastAsia="ru-RU"/>
        </w:rPr>
        <w:t xml:space="preserve"> </w:t>
      </w:r>
      <w:proofErr w:type="gramStart"/>
      <w:r w:rsidRPr="00052AE9">
        <w:rPr>
          <w:rFonts w:ascii="Times New Roman" w:eastAsia="Times New Roman" w:hAnsi="Times New Roman" w:cs="Times New Roman"/>
          <w:sz w:val="28"/>
          <w:szCs w:val="28"/>
          <w:lang w:eastAsia="ru-RU"/>
        </w:rPr>
        <w:t>Исходя из Федерального закона «Об аудиторской деятельности», Правил независимости аудиторов и аудиторских организаций, одобренных Советом по аудиторской деятельности 20 сентября 2012 г. (протокол № 6), а также Порядка ведения перечня сетей аудиторских организаций, одобренного решением Совета по аудиторской деятельности от 24 марта 2016 г. (протокол № 21), Рабочий орган Совета по аудиторской деятельности считает, что объединение организаций «</w:t>
      </w:r>
      <w:r w:rsidRPr="00052AE9">
        <w:rPr>
          <w:rFonts w:ascii="Times New Roman" w:eastAsia="Times New Roman" w:hAnsi="Times New Roman" w:cs="Times New Roman"/>
          <w:sz w:val="28"/>
          <w:szCs w:val="28"/>
          <w:lang w:val="en-US" w:eastAsia="ru-RU"/>
        </w:rPr>
        <w:t>TASK</w:t>
      </w:r>
      <w:r w:rsidRPr="00052AE9">
        <w:rPr>
          <w:rFonts w:ascii="Times New Roman" w:eastAsia="Times New Roman" w:hAnsi="Times New Roman" w:cs="Times New Roman"/>
          <w:sz w:val="28"/>
          <w:szCs w:val="28"/>
          <w:lang w:eastAsia="ru-RU"/>
        </w:rPr>
        <w:t xml:space="preserve"> </w:t>
      </w:r>
      <w:r w:rsidRPr="00052AE9">
        <w:rPr>
          <w:rFonts w:ascii="Times New Roman" w:eastAsia="Times New Roman" w:hAnsi="Times New Roman" w:cs="Times New Roman"/>
          <w:sz w:val="28"/>
          <w:szCs w:val="28"/>
          <w:lang w:val="en-US" w:eastAsia="ru-RU"/>
        </w:rPr>
        <w:t>INTERNATIONAL</w:t>
      </w:r>
      <w:r w:rsidRPr="00052AE9">
        <w:rPr>
          <w:rFonts w:ascii="Times New Roman" w:eastAsia="Times New Roman" w:hAnsi="Times New Roman" w:cs="Times New Roman"/>
          <w:sz w:val="28"/>
          <w:szCs w:val="28"/>
          <w:lang w:eastAsia="ru-RU"/>
        </w:rPr>
        <w:t>» соответствует требованиям к</w:t>
      </w:r>
      <w:proofErr w:type="gramEnd"/>
      <w:r w:rsidRPr="00052AE9">
        <w:rPr>
          <w:rFonts w:ascii="Times New Roman" w:eastAsia="Times New Roman" w:hAnsi="Times New Roman" w:cs="Times New Roman"/>
          <w:sz w:val="28"/>
          <w:szCs w:val="28"/>
          <w:lang w:eastAsia="ru-RU"/>
        </w:rPr>
        <w:t xml:space="preserve"> международной сети аудиторских организаций, предусмотренным пунктом 3 Порядка ведения перечня сетей аудиторских организаций.</w:t>
      </w:r>
    </w:p>
    <w:tbl>
      <w:tblPr>
        <w:tblpPr w:leftFromText="180" w:rightFromText="180" w:vertAnchor="text" w:horzAnchor="margin" w:tblpY="390"/>
        <w:tblW w:w="10324" w:type="dxa"/>
        <w:tblLook w:val="04A0" w:firstRow="1" w:lastRow="0" w:firstColumn="1" w:lastColumn="0" w:noHBand="0" w:noVBand="1"/>
      </w:tblPr>
      <w:tblGrid>
        <w:gridCol w:w="5782"/>
        <w:gridCol w:w="4542"/>
      </w:tblGrid>
      <w:tr w:rsidR="00052AE9" w:rsidRPr="00052AE9" w:rsidTr="00456F72">
        <w:trPr>
          <w:trHeight w:val="554"/>
        </w:trPr>
        <w:tc>
          <w:tcPr>
            <w:tcW w:w="5782" w:type="dxa"/>
            <w:shd w:val="clear" w:color="auto" w:fill="auto"/>
          </w:tcPr>
          <w:p w:rsidR="00052AE9" w:rsidRPr="00052AE9" w:rsidRDefault="00052AE9" w:rsidP="00052AE9">
            <w:pPr>
              <w:spacing w:after="0" w:line="240" w:lineRule="auto"/>
              <w:rPr>
                <w:rFonts w:ascii="Times New Roman" w:eastAsia="Calibri" w:hAnsi="Times New Roman" w:cs="Times New Roman"/>
                <w:sz w:val="28"/>
                <w:szCs w:val="28"/>
              </w:rPr>
            </w:pPr>
            <w:r w:rsidRPr="00052AE9">
              <w:rPr>
                <w:rFonts w:ascii="Times New Roman" w:eastAsia="Times New Roman" w:hAnsi="Times New Roman" w:cs="Times New Roman"/>
                <w:sz w:val="28"/>
                <w:szCs w:val="28"/>
                <w:lang w:eastAsia="ru-RU"/>
              </w:rPr>
              <w:t>Председатель Рабочего органа Совета по аудиторской деятельности</w:t>
            </w:r>
          </w:p>
        </w:tc>
        <w:tc>
          <w:tcPr>
            <w:tcW w:w="4542" w:type="dxa"/>
            <w:shd w:val="clear" w:color="auto" w:fill="auto"/>
          </w:tcPr>
          <w:p w:rsidR="00052AE9" w:rsidRPr="00052AE9" w:rsidRDefault="00052AE9" w:rsidP="00052AE9">
            <w:pPr>
              <w:spacing w:after="0" w:line="240" w:lineRule="auto"/>
              <w:jc w:val="right"/>
              <w:rPr>
                <w:rFonts w:ascii="Times New Roman" w:eastAsia="Times New Roman" w:hAnsi="Times New Roman" w:cs="Times New Roman"/>
                <w:sz w:val="28"/>
                <w:szCs w:val="28"/>
                <w:lang w:eastAsia="ru-RU"/>
              </w:rPr>
            </w:pPr>
          </w:p>
          <w:p w:rsidR="00052AE9" w:rsidRPr="00052AE9" w:rsidRDefault="00052AE9" w:rsidP="00052AE9">
            <w:pPr>
              <w:spacing w:after="0" w:line="240" w:lineRule="auto"/>
              <w:jc w:val="right"/>
              <w:rPr>
                <w:rFonts w:ascii="Times New Roman" w:eastAsia="Calibri" w:hAnsi="Times New Roman" w:cs="Times New Roman"/>
                <w:sz w:val="28"/>
                <w:szCs w:val="28"/>
              </w:rPr>
            </w:pPr>
            <w:r w:rsidRPr="00052AE9">
              <w:rPr>
                <w:rFonts w:ascii="Times New Roman" w:eastAsia="Times New Roman" w:hAnsi="Times New Roman" w:cs="Times New Roman"/>
                <w:sz w:val="28"/>
                <w:szCs w:val="28"/>
                <w:lang w:eastAsia="ru-RU"/>
              </w:rPr>
              <w:t>Е.В. Старовойтова</w:t>
            </w:r>
          </w:p>
        </w:tc>
      </w:tr>
    </w:tbl>
    <w:p w:rsidR="00052AE9" w:rsidRPr="00052AE9" w:rsidRDefault="00052AE9" w:rsidP="00052AE9">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sectPr w:rsidR="00052AE9" w:rsidRPr="00052AE9" w:rsidSect="0089038F">
      <w:headerReference w:type="even" r:id="rId10"/>
      <w:headerReference w:type="default" r:id="rId11"/>
      <w:headerReference w:type="first" r:id="rId12"/>
      <w:pgSz w:w="11906" w:h="16838" w:code="9"/>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9C1" w:rsidRDefault="005209C1" w:rsidP="00A23535">
      <w:pPr>
        <w:spacing w:after="0" w:line="240" w:lineRule="auto"/>
      </w:pPr>
      <w:r>
        <w:separator/>
      </w:r>
    </w:p>
  </w:endnote>
  <w:endnote w:type="continuationSeparator" w:id="0">
    <w:p w:rsidR="005209C1" w:rsidRDefault="005209C1" w:rsidP="00A23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CC"/>
    <w:family w:val="auto"/>
    <w:notTrueType/>
    <w:pitch w:val="default"/>
    <w:sig w:usb0="00000201" w:usb1="00000000" w:usb2="00000000" w:usb3="00000000" w:csb0="00000004" w:csb1="00000000"/>
  </w:font>
  <w:font w:name="@Meiryo UI">
    <w:panose1 w:val="020B0604030504040204"/>
    <w:charset w:val="80"/>
    <w:family w:val="swiss"/>
    <w:pitch w:val="variable"/>
    <w:sig w:usb0="E10102FF" w:usb1="EAC7FFFF" w:usb2="0001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9C1" w:rsidRDefault="005209C1" w:rsidP="00A23535">
      <w:pPr>
        <w:spacing w:after="0" w:line="240" w:lineRule="auto"/>
      </w:pPr>
      <w:r>
        <w:separator/>
      </w:r>
    </w:p>
  </w:footnote>
  <w:footnote w:type="continuationSeparator" w:id="0">
    <w:p w:rsidR="005209C1" w:rsidRDefault="005209C1" w:rsidP="00A23535">
      <w:pPr>
        <w:spacing w:after="0" w:line="240" w:lineRule="auto"/>
      </w:pPr>
      <w:r>
        <w:continuationSeparator/>
      </w:r>
    </w:p>
  </w:footnote>
  <w:footnote w:id="1">
    <w:p w:rsidR="009F0101" w:rsidRPr="00CA6EEE" w:rsidRDefault="009F0101" w:rsidP="009F0101">
      <w:pPr>
        <w:pStyle w:val="a9"/>
        <w:jc w:val="both"/>
        <w:rPr>
          <w:rFonts w:ascii="Times New Roman" w:eastAsia="Times New Roman" w:hAnsi="Times New Roman" w:cs="Times New Roman"/>
          <w:lang w:eastAsia="ru-RU"/>
        </w:rPr>
      </w:pPr>
      <w:r w:rsidRPr="00CA6EEE">
        <w:rPr>
          <w:rFonts w:ascii="Times New Roman" w:eastAsia="Times New Roman" w:hAnsi="Times New Roman" w:cs="Times New Roman"/>
          <w:lang w:eastAsia="ru-RU"/>
        </w:rPr>
        <w:footnoteRef/>
      </w:r>
      <w:r w:rsidRPr="00CA6EEE">
        <w:rPr>
          <w:rFonts w:ascii="Times New Roman" w:eastAsia="Times New Roman" w:hAnsi="Times New Roman" w:cs="Times New Roman"/>
          <w:lang w:eastAsia="ru-RU"/>
        </w:rPr>
        <w:t xml:space="preserve"> См. официальный Интернет-сайт </w:t>
      </w:r>
      <w:proofErr w:type="spellStart"/>
      <w:r w:rsidRPr="00CA6EEE">
        <w:rPr>
          <w:rFonts w:ascii="Times New Roman" w:eastAsia="Times New Roman" w:hAnsi="Times New Roman" w:cs="Times New Roman"/>
          <w:lang w:eastAsia="ru-RU"/>
        </w:rPr>
        <w:t>Росфинмониторинга</w:t>
      </w:r>
      <w:proofErr w:type="spellEnd"/>
      <w:r w:rsidRPr="00CA6EEE">
        <w:rPr>
          <w:rFonts w:ascii="Times New Roman" w:eastAsia="Times New Roman" w:hAnsi="Times New Roman" w:cs="Times New Roman"/>
          <w:lang w:eastAsia="ru-RU"/>
        </w:rPr>
        <w:t xml:space="preserve"> www.fedsfm.ru.</w:t>
      </w:r>
    </w:p>
  </w:footnote>
  <w:footnote w:id="2">
    <w:p w:rsidR="009F0101" w:rsidRPr="00CA6EEE" w:rsidRDefault="009F0101" w:rsidP="009F0101">
      <w:pPr>
        <w:pStyle w:val="a9"/>
        <w:jc w:val="both"/>
        <w:rPr>
          <w:rFonts w:ascii="Times New Roman" w:eastAsia="Times New Roman" w:hAnsi="Times New Roman" w:cs="Times New Roman"/>
          <w:lang w:eastAsia="ru-RU"/>
        </w:rPr>
      </w:pPr>
      <w:r w:rsidRPr="00CA6EEE">
        <w:rPr>
          <w:rFonts w:ascii="Times New Roman" w:eastAsia="Times New Roman" w:hAnsi="Times New Roman" w:cs="Times New Roman"/>
          <w:lang w:eastAsia="ru-RU"/>
        </w:rPr>
        <w:footnoteRef/>
      </w:r>
      <w:r w:rsidRPr="00CA6EEE">
        <w:rPr>
          <w:rFonts w:ascii="Times New Roman" w:eastAsia="Times New Roman" w:hAnsi="Times New Roman" w:cs="Times New Roman"/>
          <w:lang w:eastAsia="ru-RU"/>
        </w:rPr>
        <w:t xml:space="preserve">  См. Личный кабинет аудитора на официальном Интернет-сайте </w:t>
      </w:r>
      <w:proofErr w:type="spellStart"/>
      <w:r w:rsidRPr="00CA6EEE">
        <w:rPr>
          <w:rFonts w:ascii="Times New Roman" w:eastAsia="Times New Roman" w:hAnsi="Times New Roman" w:cs="Times New Roman"/>
          <w:lang w:eastAsia="ru-RU"/>
        </w:rPr>
        <w:t>Росфинмониторинга</w:t>
      </w:r>
      <w:proofErr w:type="spellEnd"/>
      <w:r w:rsidRPr="00CA6EEE">
        <w:rPr>
          <w:rFonts w:ascii="Times New Roman" w:eastAsia="Times New Roman" w:hAnsi="Times New Roman" w:cs="Times New Roman"/>
          <w:lang w:eastAsia="ru-RU"/>
        </w:rPr>
        <w:t>, официальные Интернет-сайты международных организаций, занимающихся вопросами противодействия легализации (отмыванию) доходов, полученных преступным путем, финансированию терроризма и распространению оружия массового уничтожения, иные доступные источники.</w:t>
      </w:r>
    </w:p>
  </w:footnote>
  <w:footnote w:id="3">
    <w:p w:rsidR="009F0101" w:rsidRPr="007E3FDA" w:rsidRDefault="009F0101" w:rsidP="006B52AC">
      <w:pPr>
        <w:spacing w:after="0" w:line="240" w:lineRule="auto"/>
        <w:jc w:val="both"/>
        <w:rPr>
          <w:rFonts w:ascii="Times New Roman" w:eastAsia="Times New Roman" w:hAnsi="Times New Roman" w:cs="Times New Roman"/>
          <w:sz w:val="20"/>
          <w:szCs w:val="20"/>
          <w:lang w:eastAsia="ru-RU"/>
        </w:rPr>
      </w:pPr>
      <w:r w:rsidRPr="007E3FDA">
        <w:rPr>
          <w:rFonts w:ascii="Times New Roman" w:eastAsia="Times New Roman" w:hAnsi="Times New Roman" w:cs="Times New Roman"/>
          <w:sz w:val="20"/>
          <w:szCs w:val="20"/>
          <w:lang w:eastAsia="ru-RU"/>
        </w:rPr>
        <w:footnoteRef/>
      </w:r>
      <w:r w:rsidRPr="007E3FDA">
        <w:rPr>
          <w:rFonts w:ascii="Times New Roman" w:eastAsia="Times New Roman" w:hAnsi="Times New Roman" w:cs="Times New Roman"/>
          <w:sz w:val="20"/>
          <w:szCs w:val="20"/>
          <w:lang w:eastAsia="ru-RU"/>
        </w:rPr>
        <w:t xml:space="preserve"> Надежными источниками считаются общеизвестные организации, которые, как правило, </w:t>
      </w:r>
      <w:proofErr w:type="gramStart"/>
      <w:r w:rsidRPr="007E3FDA">
        <w:rPr>
          <w:rFonts w:ascii="Times New Roman" w:eastAsia="Times New Roman" w:hAnsi="Times New Roman" w:cs="Times New Roman"/>
          <w:sz w:val="20"/>
          <w:szCs w:val="20"/>
          <w:lang w:eastAsia="ru-RU"/>
        </w:rPr>
        <w:t>пользуются авторитетом и широко распространяют</w:t>
      </w:r>
      <w:proofErr w:type="gramEnd"/>
      <w:r w:rsidRPr="007E3FDA">
        <w:rPr>
          <w:rFonts w:ascii="Times New Roman" w:eastAsia="Times New Roman" w:hAnsi="Times New Roman" w:cs="Times New Roman"/>
          <w:sz w:val="20"/>
          <w:szCs w:val="20"/>
          <w:lang w:eastAsia="ru-RU"/>
        </w:rPr>
        <w:t xml:space="preserve"> информацию. Помимо ФАТФ и региональных организаций, созданных по типу ФАТФ, к надежным источникам можно относить такие наднациональные или международные организации, как Международный валютный фонд, Всемирный банк, группа органов финансовой разведки «Эгмонт» и аналогичные правительственные и неправительственные организации в отдельных странах. Информация, поступающая из этих источников, не считается </w:t>
      </w:r>
      <w:proofErr w:type="gramStart"/>
      <w:r w:rsidRPr="007E3FDA">
        <w:rPr>
          <w:rFonts w:ascii="Times New Roman" w:eastAsia="Times New Roman" w:hAnsi="Times New Roman" w:cs="Times New Roman"/>
          <w:sz w:val="20"/>
          <w:szCs w:val="20"/>
          <w:lang w:eastAsia="ru-RU"/>
        </w:rPr>
        <w:t>обязательной к исполнению</w:t>
      </w:r>
      <w:proofErr w:type="gramEnd"/>
      <w:r w:rsidRPr="007E3FDA">
        <w:rPr>
          <w:rFonts w:ascii="Times New Roman" w:eastAsia="Times New Roman" w:hAnsi="Times New Roman" w:cs="Times New Roman"/>
          <w:sz w:val="20"/>
          <w:szCs w:val="20"/>
          <w:lang w:eastAsia="ru-RU"/>
        </w:rPr>
        <w:t xml:space="preserve"> и не должна рассматриваться как неоспоримое указание по присвоению высоких значений риска, однако она может служить показателем уровня риска в той или иной стране или регионе.</w:t>
      </w:r>
    </w:p>
  </w:footnote>
  <w:footnote w:id="4">
    <w:p w:rsidR="009F0101" w:rsidRPr="007E3FDA" w:rsidRDefault="009F0101" w:rsidP="006B52AC">
      <w:pPr>
        <w:spacing w:after="0" w:line="240" w:lineRule="auto"/>
        <w:jc w:val="both"/>
        <w:rPr>
          <w:rFonts w:ascii="Times New Roman" w:eastAsia="Times New Roman" w:hAnsi="Times New Roman" w:cs="Times New Roman"/>
          <w:sz w:val="20"/>
          <w:szCs w:val="20"/>
          <w:lang w:eastAsia="ru-RU"/>
        </w:rPr>
      </w:pPr>
      <w:r w:rsidRPr="007E3FDA">
        <w:rPr>
          <w:rFonts w:ascii="Times New Roman" w:eastAsia="Times New Roman" w:hAnsi="Times New Roman" w:cs="Times New Roman"/>
          <w:sz w:val="20"/>
          <w:szCs w:val="20"/>
          <w:lang w:eastAsia="ru-RU"/>
        </w:rPr>
        <w:footnoteRef/>
      </w:r>
      <w:r w:rsidRPr="007E3FDA">
        <w:rPr>
          <w:rFonts w:ascii="Times New Roman" w:eastAsia="Times New Roman" w:hAnsi="Times New Roman" w:cs="Times New Roman"/>
          <w:sz w:val="20"/>
          <w:szCs w:val="20"/>
          <w:lang w:eastAsia="ru-RU"/>
        </w:rPr>
        <w:t xml:space="preserve"> См., например, приказ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5">
    <w:p w:rsidR="009F0101" w:rsidRPr="007E3FDA" w:rsidRDefault="009F0101" w:rsidP="009F0101">
      <w:pPr>
        <w:pStyle w:val="a9"/>
        <w:jc w:val="both"/>
        <w:rPr>
          <w:rFonts w:ascii="Times New Roman" w:eastAsia="Times New Roman" w:hAnsi="Times New Roman" w:cs="Times New Roman"/>
          <w:lang w:eastAsia="ru-RU"/>
        </w:rPr>
      </w:pPr>
      <w:r w:rsidRPr="007E3FDA">
        <w:rPr>
          <w:rFonts w:ascii="Times New Roman" w:eastAsia="Times New Roman" w:hAnsi="Times New Roman" w:cs="Times New Roman"/>
          <w:lang w:eastAsia="ru-RU"/>
        </w:rPr>
        <w:footnoteRef/>
      </w:r>
      <w:r w:rsidRPr="007E3FDA">
        <w:rPr>
          <w:rFonts w:ascii="Times New Roman" w:eastAsia="Times New Roman" w:hAnsi="Times New Roman" w:cs="Times New Roman"/>
          <w:lang w:eastAsia="ru-RU"/>
        </w:rPr>
        <w:t xml:space="preserve"> </w:t>
      </w:r>
      <w:proofErr w:type="gramStart"/>
      <w:r w:rsidRPr="007E3FDA">
        <w:rPr>
          <w:rFonts w:ascii="Times New Roman" w:eastAsia="Times New Roman" w:hAnsi="Times New Roman" w:cs="Times New Roman"/>
          <w:lang w:eastAsia="ru-RU"/>
        </w:rPr>
        <w:t>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w:t>
      </w:r>
      <w:r w:rsidRPr="00324509">
        <w:rPr>
          <w:rFonts w:eastAsia="@Meiryo UI"/>
          <w:sz w:val="22"/>
          <w:szCs w:val="22"/>
        </w:rPr>
        <w:t xml:space="preserve"> </w:t>
      </w:r>
      <w:r w:rsidRPr="007E3FDA">
        <w:rPr>
          <w:rFonts w:ascii="Times New Roman" w:eastAsia="Times New Roman" w:hAnsi="Times New Roman" w:cs="Times New Roman"/>
          <w:lang w:eastAsia="ru-RU"/>
        </w:rPr>
        <w:t>государственных корпорациях и иных организациях, созданных Российской Федерацией на основании</w:t>
      </w:r>
      <w:r w:rsidRPr="00324509">
        <w:rPr>
          <w:rFonts w:eastAsia="@Meiryo UI"/>
          <w:sz w:val="22"/>
          <w:szCs w:val="22"/>
        </w:rPr>
        <w:t xml:space="preserve"> </w:t>
      </w:r>
      <w:r w:rsidRPr="007E3FDA">
        <w:rPr>
          <w:rFonts w:ascii="Times New Roman" w:eastAsia="Times New Roman" w:hAnsi="Times New Roman" w:cs="Times New Roman"/>
          <w:lang w:eastAsia="ru-RU"/>
        </w:rPr>
        <w:t>федеральных законов, включенные в перечни должностей, определяемые Президентом Российской Федерации</w:t>
      </w:r>
      <w:proofErr w:type="gramEnd"/>
      <w:r w:rsidRPr="007E3FDA">
        <w:rPr>
          <w:rFonts w:ascii="Times New Roman" w:eastAsia="Times New Roman" w:hAnsi="Times New Roman" w:cs="Times New Roman"/>
          <w:lang w:eastAsia="ru-RU"/>
        </w:rPr>
        <w:t xml:space="preserve">, их супруги, близкие родственники (родственники по прямой восходящей и нисходящей линии (родители и дети, дедушка, бабушка и внуки), полнородные и </w:t>
      </w:r>
      <w:proofErr w:type="spellStart"/>
      <w:r w:rsidRPr="007E3FDA">
        <w:rPr>
          <w:rFonts w:ascii="Times New Roman" w:eastAsia="Times New Roman" w:hAnsi="Times New Roman" w:cs="Times New Roman"/>
          <w:lang w:eastAsia="ru-RU"/>
        </w:rPr>
        <w:t>неполнородные</w:t>
      </w:r>
      <w:proofErr w:type="spellEnd"/>
      <w:r w:rsidRPr="007E3FDA">
        <w:rPr>
          <w:rFonts w:ascii="Times New Roman" w:eastAsia="Times New Roman" w:hAnsi="Times New Roman" w:cs="Times New Roman"/>
          <w:lang w:eastAsia="ru-RU"/>
        </w:rPr>
        <w:t xml:space="preserve"> (имеющие общих отца или мать) братья и сестрам, усыновители и усыновленные).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47" w:rsidRDefault="002E7647" w:rsidP="00CF7EF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E7647" w:rsidRDefault="002E764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524950"/>
      <w:docPartObj>
        <w:docPartGallery w:val="Page Numbers (Top of Page)"/>
        <w:docPartUnique/>
      </w:docPartObj>
    </w:sdtPr>
    <w:sdtEndPr/>
    <w:sdtContent>
      <w:p w:rsidR="002E7647" w:rsidRDefault="002E7647">
        <w:pPr>
          <w:pStyle w:val="a4"/>
          <w:jc w:val="center"/>
        </w:pPr>
        <w:r>
          <w:fldChar w:fldCharType="begin"/>
        </w:r>
        <w:r>
          <w:instrText>PAGE   \* MERGEFORMAT</w:instrText>
        </w:r>
        <w:r>
          <w:fldChar w:fldCharType="separate"/>
        </w:r>
        <w:r w:rsidR="005F4178">
          <w:rPr>
            <w:noProof/>
          </w:rPr>
          <w:t>18</w:t>
        </w:r>
        <w:r>
          <w:fldChar w:fldCharType="end"/>
        </w:r>
      </w:p>
    </w:sdtContent>
  </w:sdt>
  <w:p w:rsidR="002E7647" w:rsidRDefault="002E764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A32" w:rsidRDefault="000B0A32">
    <w:pPr>
      <w:pStyle w:val="a4"/>
      <w:jc w:val="center"/>
    </w:pPr>
  </w:p>
  <w:p w:rsidR="000B0A32" w:rsidRDefault="000B0A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4"/>
        <w:szCs w:val="24"/>
        <w:u w:val="none"/>
      </w:rPr>
    </w:lvl>
    <w:lvl w:ilvl="1">
      <w:start w:val="1"/>
      <w:numFmt w:val="decimal"/>
      <w:lvlText w:val="%1.%2)"/>
      <w:lvlJc w:val="left"/>
      <w:rPr>
        <w:b w:val="0"/>
        <w:bCs w:val="0"/>
        <w:i w:val="0"/>
        <w:iCs w:val="0"/>
        <w:smallCaps w:val="0"/>
        <w:strike w:val="0"/>
        <w:color w:val="000000"/>
        <w:spacing w:val="0"/>
        <w:w w:val="100"/>
        <w:position w:val="0"/>
        <w:sz w:val="24"/>
        <w:szCs w:val="24"/>
        <w:u w:val="none"/>
      </w:rPr>
    </w:lvl>
    <w:lvl w:ilvl="2">
      <w:start w:val="1"/>
      <w:numFmt w:val="decimal"/>
      <w:lvlText w:val="%1.%2)"/>
      <w:lvlJc w:val="left"/>
      <w:rPr>
        <w:b w:val="0"/>
        <w:bCs w:val="0"/>
        <w:i w:val="0"/>
        <w:iCs w:val="0"/>
        <w:smallCaps w:val="0"/>
        <w:strike w:val="0"/>
        <w:color w:val="000000"/>
        <w:spacing w:val="0"/>
        <w:w w:val="100"/>
        <w:position w:val="0"/>
        <w:sz w:val="24"/>
        <w:szCs w:val="24"/>
        <w:u w:val="none"/>
      </w:rPr>
    </w:lvl>
    <w:lvl w:ilvl="3">
      <w:start w:val="1"/>
      <w:numFmt w:val="decimal"/>
      <w:lvlText w:val="%1.%2)"/>
      <w:lvlJc w:val="left"/>
      <w:rPr>
        <w:b w:val="0"/>
        <w:bCs w:val="0"/>
        <w:i w:val="0"/>
        <w:iCs w:val="0"/>
        <w:smallCaps w:val="0"/>
        <w:strike w:val="0"/>
        <w:color w:val="000000"/>
        <w:spacing w:val="0"/>
        <w:w w:val="100"/>
        <w:position w:val="0"/>
        <w:sz w:val="24"/>
        <w:szCs w:val="24"/>
        <w:u w:val="none"/>
      </w:rPr>
    </w:lvl>
    <w:lvl w:ilvl="4">
      <w:start w:val="1"/>
      <w:numFmt w:val="decimal"/>
      <w:lvlText w:val="%1.%2)"/>
      <w:lvlJc w:val="left"/>
      <w:rPr>
        <w:b w:val="0"/>
        <w:bCs w:val="0"/>
        <w:i w:val="0"/>
        <w:iCs w:val="0"/>
        <w:smallCaps w:val="0"/>
        <w:strike w:val="0"/>
        <w:color w:val="000000"/>
        <w:spacing w:val="0"/>
        <w:w w:val="100"/>
        <w:position w:val="0"/>
        <w:sz w:val="24"/>
        <w:szCs w:val="24"/>
        <w:u w:val="none"/>
      </w:rPr>
    </w:lvl>
    <w:lvl w:ilvl="5">
      <w:start w:val="1"/>
      <w:numFmt w:val="decimal"/>
      <w:lvlText w:val="%1.%2)"/>
      <w:lvlJc w:val="left"/>
      <w:rPr>
        <w:b w:val="0"/>
        <w:bCs w:val="0"/>
        <w:i w:val="0"/>
        <w:iCs w:val="0"/>
        <w:smallCaps w:val="0"/>
        <w:strike w:val="0"/>
        <w:color w:val="000000"/>
        <w:spacing w:val="0"/>
        <w:w w:val="100"/>
        <w:position w:val="0"/>
        <w:sz w:val="24"/>
        <w:szCs w:val="24"/>
        <w:u w:val="none"/>
      </w:rPr>
    </w:lvl>
    <w:lvl w:ilvl="6">
      <w:start w:val="1"/>
      <w:numFmt w:val="decimal"/>
      <w:lvlText w:val="%1.%2)"/>
      <w:lvlJc w:val="left"/>
      <w:rPr>
        <w:b w:val="0"/>
        <w:bCs w:val="0"/>
        <w:i w:val="0"/>
        <w:iCs w:val="0"/>
        <w:smallCaps w:val="0"/>
        <w:strike w:val="0"/>
        <w:color w:val="000000"/>
        <w:spacing w:val="0"/>
        <w:w w:val="100"/>
        <w:position w:val="0"/>
        <w:sz w:val="24"/>
        <w:szCs w:val="24"/>
        <w:u w:val="none"/>
      </w:rPr>
    </w:lvl>
    <w:lvl w:ilvl="7">
      <w:start w:val="1"/>
      <w:numFmt w:val="decimal"/>
      <w:lvlText w:val="%1.%2)"/>
      <w:lvlJc w:val="left"/>
      <w:rPr>
        <w:b w:val="0"/>
        <w:bCs w:val="0"/>
        <w:i w:val="0"/>
        <w:iCs w:val="0"/>
        <w:smallCaps w:val="0"/>
        <w:strike w:val="0"/>
        <w:color w:val="000000"/>
        <w:spacing w:val="0"/>
        <w:w w:val="100"/>
        <w:position w:val="0"/>
        <w:sz w:val="24"/>
        <w:szCs w:val="24"/>
        <w:u w:val="none"/>
      </w:rPr>
    </w:lvl>
    <w:lvl w:ilvl="8">
      <w:start w:val="1"/>
      <w:numFmt w:val="decimal"/>
      <w:lvlText w:val="%1.%2)"/>
      <w:lvlJc w:val="left"/>
      <w:rPr>
        <w:b w:val="0"/>
        <w:bCs w:val="0"/>
        <w:i w:val="0"/>
        <w:iCs w:val="0"/>
        <w:smallCaps w:val="0"/>
        <w:strike w:val="0"/>
        <w:color w:val="000000"/>
        <w:spacing w:val="0"/>
        <w:w w:val="100"/>
        <w:position w:val="0"/>
        <w:sz w:val="24"/>
        <w:szCs w:val="24"/>
        <w:u w:val="none"/>
      </w:rPr>
    </w:lvl>
  </w:abstractNum>
  <w:abstractNum w:abstractNumId="1">
    <w:nsid w:val="0092000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E44AD4"/>
    <w:multiLevelType w:val="hybridMultilevel"/>
    <w:tmpl w:val="49A4925C"/>
    <w:lvl w:ilvl="0" w:tplc="F34A118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D676561"/>
    <w:multiLevelType w:val="hybridMultilevel"/>
    <w:tmpl w:val="237CA108"/>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0E0631C9"/>
    <w:multiLevelType w:val="hybridMultilevel"/>
    <w:tmpl w:val="5FD86046"/>
    <w:lvl w:ilvl="0" w:tplc="E54C33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1B03488"/>
    <w:multiLevelType w:val="hybridMultilevel"/>
    <w:tmpl w:val="23BE9AFA"/>
    <w:lvl w:ilvl="0" w:tplc="97004644">
      <w:start w:val="1"/>
      <w:numFmt w:val="decimal"/>
      <w:lvlText w:val="%1."/>
      <w:lvlJc w:val="left"/>
      <w:pPr>
        <w:ind w:left="2149" w:hanging="144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6DA6169"/>
    <w:multiLevelType w:val="hybridMultilevel"/>
    <w:tmpl w:val="04EC4F3C"/>
    <w:lvl w:ilvl="0" w:tplc="4736619A">
      <w:start w:val="1"/>
      <w:numFmt w:val="decimal"/>
      <w:lvlText w:val="%1."/>
      <w:lvlJc w:val="left"/>
      <w:pPr>
        <w:ind w:left="1288" w:hanging="720"/>
      </w:pPr>
      <w:rPr>
        <w:rFonts w:ascii="Times New Roman" w:eastAsia="Times New Roman" w:hAnsi="Times New Roman" w:cs="Times New Roman"/>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79A19BF"/>
    <w:multiLevelType w:val="hybridMultilevel"/>
    <w:tmpl w:val="C46011DC"/>
    <w:lvl w:ilvl="0" w:tplc="1DB880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98C36A2"/>
    <w:multiLevelType w:val="hybridMultilevel"/>
    <w:tmpl w:val="AF90BF0E"/>
    <w:lvl w:ilvl="0" w:tplc="381E68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4C849CE"/>
    <w:multiLevelType w:val="hybridMultilevel"/>
    <w:tmpl w:val="02026038"/>
    <w:lvl w:ilvl="0" w:tplc="0419000B">
      <w:start w:val="1"/>
      <w:numFmt w:val="bullet"/>
      <w:lvlText w:val=""/>
      <w:lvlJc w:val="left"/>
      <w:pPr>
        <w:ind w:left="1364" w:hanging="360"/>
      </w:pPr>
      <w:rPr>
        <w:rFonts w:ascii="Wingdings" w:hAnsi="Wingdings"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275F1C0E"/>
    <w:multiLevelType w:val="hybridMultilevel"/>
    <w:tmpl w:val="4FAE53EE"/>
    <w:lvl w:ilvl="0" w:tplc="FD6834A6">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91B216A"/>
    <w:multiLevelType w:val="hybridMultilevel"/>
    <w:tmpl w:val="B452529E"/>
    <w:lvl w:ilvl="0" w:tplc="9D3CA7A2">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CF2AED"/>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4D3148"/>
    <w:multiLevelType w:val="hybridMultilevel"/>
    <w:tmpl w:val="E2D82D6A"/>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174995"/>
    <w:multiLevelType w:val="hybridMultilevel"/>
    <w:tmpl w:val="E0D4B4EA"/>
    <w:lvl w:ilvl="0" w:tplc="F79235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3B9F0BF8"/>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181DF3"/>
    <w:multiLevelType w:val="hybridMultilevel"/>
    <w:tmpl w:val="9F949930"/>
    <w:lvl w:ilvl="0" w:tplc="FDB6F938">
      <w:start w:val="1"/>
      <w:numFmt w:val="decimal"/>
      <w:lvlText w:val="%1."/>
      <w:lvlJc w:val="left"/>
      <w:pPr>
        <w:ind w:left="1069" w:hanging="360"/>
      </w:pPr>
      <w:rPr>
        <w:rFonts w:asciiTheme="minorHAnsi" w:hAnsiTheme="minorHAnsi" w:cstheme="minorBidi" w:hint="default"/>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0F946F4"/>
    <w:multiLevelType w:val="hybridMultilevel"/>
    <w:tmpl w:val="382EAEA0"/>
    <w:lvl w:ilvl="0" w:tplc="C4240B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43236A3C"/>
    <w:multiLevelType w:val="hybridMultilevel"/>
    <w:tmpl w:val="890AEBB0"/>
    <w:lvl w:ilvl="0" w:tplc="5016B6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443E34DA"/>
    <w:multiLevelType w:val="hybridMultilevel"/>
    <w:tmpl w:val="DCE016C4"/>
    <w:lvl w:ilvl="0" w:tplc="76F89E5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49C54FD4"/>
    <w:multiLevelType w:val="hybridMultilevel"/>
    <w:tmpl w:val="A4467F54"/>
    <w:lvl w:ilvl="0" w:tplc="E8965F62">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2979A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3C4A"/>
    <w:multiLevelType w:val="hybridMultilevel"/>
    <w:tmpl w:val="7D6AAEBC"/>
    <w:lvl w:ilvl="0" w:tplc="9A72B1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E482A8B"/>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8767BA"/>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325C3D"/>
    <w:multiLevelType w:val="hybridMultilevel"/>
    <w:tmpl w:val="B03C62E0"/>
    <w:lvl w:ilvl="0" w:tplc="833E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95704D3"/>
    <w:multiLevelType w:val="hybridMultilevel"/>
    <w:tmpl w:val="2A988B2C"/>
    <w:lvl w:ilvl="0" w:tplc="A386F58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6C456E13"/>
    <w:multiLevelType w:val="hybridMultilevel"/>
    <w:tmpl w:val="622A744C"/>
    <w:lvl w:ilvl="0" w:tplc="F6F47072">
      <w:start w:val="1"/>
      <w:numFmt w:val="decimal"/>
      <w:lvlText w:val="%1."/>
      <w:lvlJc w:val="left"/>
      <w:pPr>
        <w:ind w:left="1188" w:hanging="360"/>
      </w:pPr>
      <w:rPr>
        <w:rFonts w:ascii="Times New Roman" w:hAnsi="Times New Roman" w:hint="default"/>
        <w:sz w:val="28"/>
      </w:rPr>
    </w:lvl>
    <w:lvl w:ilvl="1" w:tplc="04190019" w:tentative="1">
      <w:start w:val="1"/>
      <w:numFmt w:val="lowerLetter"/>
      <w:lvlText w:val="%2."/>
      <w:lvlJc w:val="left"/>
      <w:pPr>
        <w:ind w:left="1908" w:hanging="360"/>
      </w:pPr>
    </w:lvl>
    <w:lvl w:ilvl="2" w:tplc="0419001B" w:tentative="1">
      <w:start w:val="1"/>
      <w:numFmt w:val="lowerRoman"/>
      <w:lvlText w:val="%3."/>
      <w:lvlJc w:val="right"/>
      <w:pPr>
        <w:ind w:left="2628" w:hanging="180"/>
      </w:pPr>
    </w:lvl>
    <w:lvl w:ilvl="3" w:tplc="0419000F" w:tentative="1">
      <w:start w:val="1"/>
      <w:numFmt w:val="decimal"/>
      <w:lvlText w:val="%4."/>
      <w:lvlJc w:val="left"/>
      <w:pPr>
        <w:ind w:left="3348" w:hanging="360"/>
      </w:pPr>
    </w:lvl>
    <w:lvl w:ilvl="4" w:tplc="04190019" w:tentative="1">
      <w:start w:val="1"/>
      <w:numFmt w:val="lowerLetter"/>
      <w:lvlText w:val="%5."/>
      <w:lvlJc w:val="left"/>
      <w:pPr>
        <w:ind w:left="4068" w:hanging="360"/>
      </w:pPr>
    </w:lvl>
    <w:lvl w:ilvl="5" w:tplc="0419001B" w:tentative="1">
      <w:start w:val="1"/>
      <w:numFmt w:val="lowerRoman"/>
      <w:lvlText w:val="%6."/>
      <w:lvlJc w:val="right"/>
      <w:pPr>
        <w:ind w:left="4788" w:hanging="180"/>
      </w:pPr>
    </w:lvl>
    <w:lvl w:ilvl="6" w:tplc="0419000F" w:tentative="1">
      <w:start w:val="1"/>
      <w:numFmt w:val="decimal"/>
      <w:lvlText w:val="%7."/>
      <w:lvlJc w:val="left"/>
      <w:pPr>
        <w:ind w:left="5508" w:hanging="360"/>
      </w:pPr>
    </w:lvl>
    <w:lvl w:ilvl="7" w:tplc="04190019" w:tentative="1">
      <w:start w:val="1"/>
      <w:numFmt w:val="lowerLetter"/>
      <w:lvlText w:val="%8."/>
      <w:lvlJc w:val="left"/>
      <w:pPr>
        <w:ind w:left="6228" w:hanging="360"/>
      </w:pPr>
    </w:lvl>
    <w:lvl w:ilvl="8" w:tplc="0419001B" w:tentative="1">
      <w:start w:val="1"/>
      <w:numFmt w:val="lowerRoman"/>
      <w:lvlText w:val="%9."/>
      <w:lvlJc w:val="right"/>
      <w:pPr>
        <w:ind w:left="6948" w:hanging="180"/>
      </w:pPr>
    </w:lvl>
  </w:abstractNum>
  <w:abstractNum w:abstractNumId="28">
    <w:nsid w:val="6EAE4FB5"/>
    <w:multiLevelType w:val="hybridMultilevel"/>
    <w:tmpl w:val="F1087A7E"/>
    <w:lvl w:ilvl="0" w:tplc="BF522FA4">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70664B10"/>
    <w:multiLevelType w:val="hybridMultilevel"/>
    <w:tmpl w:val="2B22FB58"/>
    <w:lvl w:ilvl="0" w:tplc="C7E8A8FE">
      <w:start w:val="1"/>
      <w:numFmt w:val="decimal"/>
      <w:lvlText w:val="%1."/>
      <w:lvlJc w:val="left"/>
      <w:pPr>
        <w:ind w:left="831"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48D2806"/>
    <w:multiLevelType w:val="hybridMultilevel"/>
    <w:tmpl w:val="93D60FDC"/>
    <w:lvl w:ilvl="0" w:tplc="C7E8A8FE">
      <w:start w:val="1"/>
      <w:numFmt w:val="decimal"/>
      <w:lvlText w:val="%1."/>
      <w:lvlJc w:val="left"/>
      <w:pPr>
        <w:ind w:left="689" w:hanging="405"/>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DB4DFC"/>
    <w:multiLevelType w:val="hybridMultilevel"/>
    <w:tmpl w:val="88BC34F2"/>
    <w:lvl w:ilvl="0" w:tplc="C81454A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7F373BC2"/>
    <w:multiLevelType w:val="hybridMultilevel"/>
    <w:tmpl w:val="8A06A9E8"/>
    <w:lvl w:ilvl="0" w:tplc="D9F893B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1"/>
  </w:num>
  <w:num w:numId="2">
    <w:abstractNumId w:val="9"/>
  </w:num>
  <w:num w:numId="3">
    <w:abstractNumId w:val="3"/>
  </w:num>
  <w:num w:numId="4">
    <w:abstractNumId w:val="18"/>
  </w:num>
  <w:num w:numId="5">
    <w:abstractNumId w:val="14"/>
  </w:num>
  <w:num w:numId="6">
    <w:abstractNumId w:val="16"/>
  </w:num>
  <w:num w:numId="7">
    <w:abstractNumId w:val="20"/>
  </w:num>
  <w:num w:numId="8">
    <w:abstractNumId w:val="28"/>
  </w:num>
  <w:num w:numId="9">
    <w:abstractNumId w:val="2"/>
  </w:num>
  <w:num w:numId="10">
    <w:abstractNumId w:val="4"/>
  </w:num>
  <w:num w:numId="11">
    <w:abstractNumId w:val="17"/>
  </w:num>
  <w:num w:numId="12">
    <w:abstractNumId w:val="32"/>
  </w:num>
  <w:num w:numId="13">
    <w:abstractNumId w:val="7"/>
  </w:num>
  <w:num w:numId="14">
    <w:abstractNumId w:val="22"/>
  </w:num>
  <w:num w:numId="15">
    <w:abstractNumId w:val="5"/>
  </w:num>
  <w:num w:numId="16">
    <w:abstractNumId w:val="10"/>
  </w:num>
  <w:num w:numId="17">
    <w:abstractNumId w:val="26"/>
  </w:num>
  <w:num w:numId="18">
    <w:abstractNumId w:val="19"/>
  </w:num>
  <w:num w:numId="19">
    <w:abstractNumId w:val="25"/>
  </w:num>
  <w:num w:numId="20">
    <w:abstractNumId w:val="8"/>
  </w:num>
  <w:num w:numId="21">
    <w:abstractNumId w:val="27"/>
  </w:num>
  <w:num w:numId="22">
    <w:abstractNumId w:val="6"/>
  </w:num>
  <w:num w:numId="23">
    <w:abstractNumId w:val="30"/>
  </w:num>
  <w:num w:numId="24">
    <w:abstractNumId w:val="13"/>
  </w:num>
  <w:num w:numId="25">
    <w:abstractNumId w:val="0"/>
  </w:num>
  <w:num w:numId="26">
    <w:abstractNumId w:val="31"/>
  </w:num>
  <w:num w:numId="27">
    <w:abstractNumId w:val="21"/>
  </w:num>
  <w:num w:numId="28">
    <w:abstractNumId w:val="15"/>
  </w:num>
  <w:num w:numId="29">
    <w:abstractNumId w:val="24"/>
  </w:num>
  <w:num w:numId="30">
    <w:abstractNumId w:val="1"/>
  </w:num>
  <w:num w:numId="31">
    <w:abstractNumId w:val="23"/>
  </w:num>
  <w:num w:numId="32">
    <w:abstractNumId w:val="1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535"/>
    <w:rsid w:val="00000E55"/>
    <w:rsid w:val="00002C7D"/>
    <w:rsid w:val="0000307E"/>
    <w:rsid w:val="00003DFD"/>
    <w:rsid w:val="00005A6F"/>
    <w:rsid w:val="00006572"/>
    <w:rsid w:val="00012D57"/>
    <w:rsid w:val="000132E6"/>
    <w:rsid w:val="00017B2D"/>
    <w:rsid w:val="00020021"/>
    <w:rsid w:val="00020478"/>
    <w:rsid w:val="00021DE0"/>
    <w:rsid w:val="000228EE"/>
    <w:rsid w:val="0002305F"/>
    <w:rsid w:val="00026063"/>
    <w:rsid w:val="000300AB"/>
    <w:rsid w:val="00030C0E"/>
    <w:rsid w:val="00031C65"/>
    <w:rsid w:val="0003260F"/>
    <w:rsid w:val="0003438D"/>
    <w:rsid w:val="000360A5"/>
    <w:rsid w:val="000360EE"/>
    <w:rsid w:val="000372E9"/>
    <w:rsid w:val="00037C67"/>
    <w:rsid w:val="000467DE"/>
    <w:rsid w:val="00046CE7"/>
    <w:rsid w:val="00051564"/>
    <w:rsid w:val="00052AE9"/>
    <w:rsid w:val="00054A67"/>
    <w:rsid w:val="000605B2"/>
    <w:rsid w:val="00060E86"/>
    <w:rsid w:val="000629EC"/>
    <w:rsid w:val="00063E70"/>
    <w:rsid w:val="0006572F"/>
    <w:rsid w:val="0006734D"/>
    <w:rsid w:val="00070EA9"/>
    <w:rsid w:val="00074AEA"/>
    <w:rsid w:val="0007632F"/>
    <w:rsid w:val="0007659F"/>
    <w:rsid w:val="000777BC"/>
    <w:rsid w:val="000808F4"/>
    <w:rsid w:val="000835EC"/>
    <w:rsid w:val="000842BB"/>
    <w:rsid w:val="00085E6E"/>
    <w:rsid w:val="00086105"/>
    <w:rsid w:val="00086DA5"/>
    <w:rsid w:val="000957E9"/>
    <w:rsid w:val="00095815"/>
    <w:rsid w:val="0009687B"/>
    <w:rsid w:val="00097FBB"/>
    <w:rsid w:val="000A221D"/>
    <w:rsid w:val="000A321A"/>
    <w:rsid w:val="000A690A"/>
    <w:rsid w:val="000A6A83"/>
    <w:rsid w:val="000B0A32"/>
    <w:rsid w:val="000B4CD6"/>
    <w:rsid w:val="000C29F2"/>
    <w:rsid w:val="000C5503"/>
    <w:rsid w:val="000C6483"/>
    <w:rsid w:val="000C6C24"/>
    <w:rsid w:val="000C7D7A"/>
    <w:rsid w:val="000D0423"/>
    <w:rsid w:val="000D506D"/>
    <w:rsid w:val="000E3B2D"/>
    <w:rsid w:val="000E7A36"/>
    <w:rsid w:val="000F2AE1"/>
    <w:rsid w:val="000F7905"/>
    <w:rsid w:val="000F7CFD"/>
    <w:rsid w:val="00102521"/>
    <w:rsid w:val="001032B9"/>
    <w:rsid w:val="0010511E"/>
    <w:rsid w:val="00105938"/>
    <w:rsid w:val="00114A32"/>
    <w:rsid w:val="00122831"/>
    <w:rsid w:val="00124B5B"/>
    <w:rsid w:val="00124F9B"/>
    <w:rsid w:val="00132609"/>
    <w:rsid w:val="00137AC9"/>
    <w:rsid w:val="0014001C"/>
    <w:rsid w:val="00141DFC"/>
    <w:rsid w:val="0014303E"/>
    <w:rsid w:val="0014348A"/>
    <w:rsid w:val="001508BF"/>
    <w:rsid w:val="0015109B"/>
    <w:rsid w:val="00156CE7"/>
    <w:rsid w:val="00161113"/>
    <w:rsid w:val="00166150"/>
    <w:rsid w:val="00171C81"/>
    <w:rsid w:val="0017672D"/>
    <w:rsid w:val="00176F6C"/>
    <w:rsid w:val="0018140F"/>
    <w:rsid w:val="00183466"/>
    <w:rsid w:val="00186595"/>
    <w:rsid w:val="00191C4D"/>
    <w:rsid w:val="0019700E"/>
    <w:rsid w:val="00197810"/>
    <w:rsid w:val="00197C4C"/>
    <w:rsid w:val="001A0111"/>
    <w:rsid w:val="001A374A"/>
    <w:rsid w:val="001A6CF7"/>
    <w:rsid w:val="001B08BA"/>
    <w:rsid w:val="001C12F2"/>
    <w:rsid w:val="001C6285"/>
    <w:rsid w:val="001C7354"/>
    <w:rsid w:val="001C7630"/>
    <w:rsid w:val="001E2013"/>
    <w:rsid w:val="001F0120"/>
    <w:rsid w:val="001F0698"/>
    <w:rsid w:val="001F09CC"/>
    <w:rsid w:val="001F3548"/>
    <w:rsid w:val="001F3B00"/>
    <w:rsid w:val="001F5BCA"/>
    <w:rsid w:val="001F60A2"/>
    <w:rsid w:val="001F6920"/>
    <w:rsid w:val="002004ED"/>
    <w:rsid w:val="00200B5C"/>
    <w:rsid w:val="00212A9F"/>
    <w:rsid w:val="00215F48"/>
    <w:rsid w:val="002206EA"/>
    <w:rsid w:val="00220FE9"/>
    <w:rsid w:val="00222133"/>
    <w:rsid w:val="00227E1B"/>
    <w:rsid w:val="002343D5"/>
    <w:rsid w:val="00234973"/>
    <w:rsid w:val="00235D1B"/>
    <w:rsid w:val="0023669B"/>
    <w:rsid w:val="0023705F"/>
    <w:rsid w:val="00241377"/>
    <w:rsid w:val="00242FA5"/>
    <w:rsid w:val="00246EDB"/>
    <w:rsid w:val="00247E52"/>
    <w:rsid w:val="00250F87"/>
    <w:rsid w:val="00262175"/>
    <w:rsid w:val="00262C25"/>
    <w:rsid w:val="002631D3"/>
    <w:rsid w:val="00263305"/>
    <w:rsid w:val="00264616"/>
    <w:rsid w:val="00267F57"/>
    <w:rsid w:val="00270986"/>
    <w:rsid w:val="00270ED0"/>
    <w:rsid w:val="002727EB"/>
    <w:rsid w:val="00273A6B"/>
    <w:rsid w:val="002756B8"/>
    <w:rsid w:val="00282808"/>
    <w:rsid w:val="00283843"/>
    <w:rsid w:val="00283954"/>
    <w:rsid w:val="00284CE9"/>
    <w:rsid w:val="00287F53"/>
    <w:rsid w:val="00293FDE"/>
    <w:rsid w:val="00296437"/>
    <w:rsid w:val="00296846"/>
    <w:rsid w:val="002A187C"/>
    <w:rsid w:val="002A33D2"/>
    <w:rsid w:val="002A373F"/>
    <w:rsid w:val="002A49F5"/>
    <w:rsid w:val="002A4AE7"/>
    <w:rsid w:val="002A66DB"/>
    <w:rsid w:val="002B0162"/>
    <w:rsid w:val="002B1D5D"/>
    <w:rsid w:val="002B4409"/>
    <w:rsid w:val="002B45F7"/>
    <w:rsid w:val="002B5EB0"/>
    <w:rsid w:val="002C2516"/>
    <w:rsid w:val="002C267C"/>
    <w:rsid w:val="002C3BA5"/>
    <w:rsid w:val="002C4609"/>
    <w:rsid w:val="002D11AE"/>
    <w:rsid w:val="002D1DF0"/>
    <w:rsid w:val="002D69ED"/>
    <w:rsid w:val="002D75A9"/>
    <w:rsid w:val="002E05DD"/>
    <w:rsid w:val="002E0FEA"/>
    <w:rsid w:val="002E1625"/>
    <w:rsid w:val="002E4162"/>
    <w:rsid w:val="002E7280"/>
    <w:rsid w:val="002E7647"/>
    <w:rsid w:val="002F1911"/>
    <w:rsid w:val="002F2874"/>
    <w:rsid w:val="00301728"/>
    <w:rsid w:val="00302034"/>
    <w:rsid w:val="00302F5B"/>
    <w:rsid w:val="00303947"/>
    <w:rsid w:val="00303CA1"/>
    <w:rsid w:val="00305A82"/>
    <w:rsid w:val="00313D9E"/>
    <w:rsid w:val="0031489E"/>
    <w:rsid w:val="003213F7"/>
    <w:rsid w:val="0032669D"/>
    <w:rsid w:val="00326EC8"/>
    <w:rsid w:val="00333204"/>
    <w:rsid w:val="00335701"/>
    <w:rsid w:val="00335B81"/>
    <w:rsid w:val="0034432F"/>
    <w:rsid w:val="00345128"/>
    <w:rsid w:val="0034632E"/>
    <w:rsid w:val="0034741C"/>
    <w:rsid w:val="00354B1C"/>
    <w:rsid w:val="00362BFC"/>
    <w:rsid w:val="003644FA"/>
    <w:rsid w:val="00364EA9"/>
    <w:rsid w:val="00376F36"/>
    <w:rsid w:val="003807D5"/>
    <w:rsid w:val="00380A5E"/>
    <w:rsid w:val="00380CC1"/>
    <w:rsid w:val="003830C7"/>
    <w:rsid w:val="00383555"/>
    <w:rsid w:val="00383EC1"/>
    <w:rsid w:val="00385640"/>
    <w:rsid w:val="00385E68"/>
    <w:rsid w:val="0038652C"/>
    <w:rsid w:val="00386D6A"/>
    <w:rsid w:val="003903AA"/>
    <w:rsid w:val="003912F5"/>
    <w:rsid w:val="00391F4A"/>
    <w:rsid w:val="003942B7"/>
    <w:rsid w:val="00394685"/>
    <w:rsid w:val="003950CE"/>
    <w:rsid w:val="00395644"/>
    <w:rsid w:val="0039627D"/>
    <w:rsid w:val="00397996"/>
    <w:rsid w:val="003A159B"/>
    <w:rsid w:val="003A16DB"/>
    <w:rsid w:val="003A1C71"/>
    <w:rsid w:val="003A21F5"/>
    <w:rsid w:val="003A27D9"/>
    <w:rsid w:val="003A58A7"/>
    <w:rsid w:val="003A6EAB"/>
    <w:rsid w:val="003B4E10"/>
    <w:rsid w:val="003C0779"/>
    <w:rsid w:val="003C4687"/>
    <w:rsid w:val="003D2F56"/>
    <w:rsid w:val="003D443B"/>
    <w:rsid w:val="003D7E88"/>
    <w:rsid w:val="003E0DA1"/>
    <w:rsid w:val="003E2833"/>
    <w:rsid w:val="003E2C99"/>
    <w:rsid w:val="003E311F"/>
    <w:rsid w:val="003E57FF"/>
    <w:rsid w:val="003E5F36"/>
    <w:rsid w:val="00402A5C"/>
    <w:rsid w:val="00402B23"/>
    <w:rsid w:val="0040300A"/>
    <w:rsid w:val="00404BB3"/>
    <w:rsid w:val="0041064C"/>
    <w:rsid w:val="00411DC4"/>
    <w:rsid w:val="00411FE1"/>
    <w:rsid w:val="0042130D"/>
    <w:rsid w:val="00422A7D"/>
    <w:rsid w:val="00422A8E"/>
    <w:rsid w:val="0042304A"/>
    <w:rsid w:val="004243FA"/>
    <w:rsid w:val="00424634"/>
    <w:rsid w:val="00424B42"/>
    <w:rsid w:val="0043302D"/>
    <w:rsid w:val="004350C8"/>
    <w:rsid w:val="00435503"/>
    <w:rsid w:val="004367B1"/>
    <w:rsid w:val="0043749D"/>
    <w:rsid w:val="00440B05"/>
    <w:rsid w:val="0044441E"/>
    <w:rsid w:val="004475A5"/>
    <w:rsid w:val="0044789E"/>
    <w:rsid w:val="00447A4A"/>
    <w:rsid w:val="00447CB4"/>
    <w:rsid w:val="004500B7"/>
    <w:rsid w:val="004513E8"/>
    <w:rsid w:val="00452962"/>
    <w:rsid w:val="00453826"/>
    <w:rsid w:val="00457510"/>
    <w:rsid w:val="004617F5"/>
    <w:rsid w:val="00463AB8"/>
    <w:rsid w:val="00464C38"/>
    <w:rsid w:val="004654AE"/>
    <w:rsid w:val="00477EFE"/>
    <w:rsid w:val="00483295"/>
    <w:rsid w:val="004845BD"/>
    <w:rsid w:val="00484953"/>
    <w:rsid w:val="004861C2"/>
    <w:rsid w:val="004870D9"/>
    <w:rsid w:val="00491CFD"/>
    <w:rsid w:val="004943EA"/>
    <w:rsid w:val="00494C5F"/>
    <w:rsid w:val="004958B6"/>
    <w:rsid w:val="00497F8B"/>
    <w:rsid w:val="004A5BDC"/>
    <w:rsid w:val="004A6BE1"/>
    <w:rsid w:val="004B0ECC"/>
    <w:rsid w:val="004B1604"/>
    <w:rsid w:val="004B268D"/>
    <w:rsid w:val="004B691F"/>
    <w:rsid w:val="004C3242"/>
    <w:rsid w:val="004C5FF5"/>
    <w:rsid w:val="004C66C9"/>
    <w:rsid w:val="004C71C6"/>
    <w:rsid w:val="004C74C2"/>
    <w:rsid w:val="004D107B"/>
    <w:rsid w:val="004D7FF7"/>
    <w:rsid w:val="004E04B1"/>
    <w:rsid w:val="004E0C5F"/>
    <w:rsid w:val="004E0D67"/>
    <w:rsid w:val="004E2BFD"/>
    <w:rsid w:val="004E2FD4"/>
    <w:rsid w:val="004E496E"/>
    <w:rsid w:val="004E5D5A"/>
    <w:rsid w:val="004E6694"/>
    <w:rsid w:val="004F4AB6"/>
    <w:rsid w:val="004F5E75"/>
    <w:rsid w:val="00503151"/>
    <w:rsid w:val="00513E11"/>
    <w:rsid w:val="00514702"/>
    <w:rsid w:val="005166D5"/>
    <w:rsid w:val="00517BFC"/>
    <w:rsid w:val="005209C1"/>
    <w:rsid w:val="005228FA"/>
    <w:rsid w:val="00523655"/>
    <w:rsid w:val="005236D0"/>
    <w:rsid w:val="00527C76"/>
    <w:rsid w:val="00532A17"/>
    <w:rsid w:val="0053641C"/>
    <w:rsid w:val="005367B4"/>
    <w:rsid w:val="0054162E"/>
    <w:rsid w:val="0054257E"/>
    <w:rsid w:val="005444BA"/>
    <w:rsid w:val="00552757"/>
    <w:rsid w:val="005536FC"/>
    <w:rsid w:val="005631C9"/>
    <w:rsid w:val="00567059"/>
    <w:rsid w:val="0057320E"/>
    <w:rsid w:val="0057388C"/>
    <w:rsid w:val="005743BE"/>
    <w:rsid w:val="00575F57"/>
    <w:rsid w:val="00576551"/>
    <w:rsid w:val="00577EF9"/>
    <w:rsid w:val="00583763"/>
    <w:rsid w:val="00590E27"/>
    <w:rsid w:val="00591C22"/>
    <w:rsid w:val="00592392"/>
    <w:rsid w:val="00594455"/>
    <w:rsid w:val="005A114A"/>
    <w:rsid w:val="005A6760"/>
    <w:rsid w:val="005A7493"/>
    <w:rsid w:val="005B1559"/>
    <w:rsid w:val="005B2121"/>
    <w:rsid w:val="005B293D"/>
    <w:rsid w:val="005B47B7"/>
    <w:rsid w:val="005B5F5F"/>
    <w:rsid w:val="005B7D20"/>
    <w:rsid w:val="005C1374"/>
    <w:rsid w:val="005C180B"/>
    <w:rsid w:val="005C19C8"/>
    <w:rsid w:val="005C1F86"/>
    <w:rsid w:val="005C22FC"/>
    <w:rsid w:val="005C33CC"/>
    <w:rsid w:val="005C480F"/>
    <w:rsid w:val="005D1C34"/>
    <w:rsid w:val="005D2333"/>
    <w:rsid w:val="005D46D2"/>
    <w:rsid w:val="005D5BEC"/>
    <w:rsid w:val="005D6EEB"/>
    <w:rsid w:val="005E111E"/>
    <w:rsid w:val="005E26B6"/>
    <w:rsid w:val="005E5AC9"/>
    <w:rsid w:val="005E7A67"/>
    <w:rsid w:val="005F1B1F"/>
    <w:rsid w:val="005F4178"/>
    <w:rsid w:val="005F4899"/>
    <w:rsid w:val="005F5108"/>
    <w:rsid w:val="005F5C1E"/>
    <w:rsid w:val="005F6017"/>
    <w:rsid w:val="005F710C"/>
    <w:rsid w:val="005F7D91"/>
    <w:rsid w:val="0060048D"/>
    <w:rsid w:val="00600C43"/>
    <w:rsid w:val="0060559F"/>
    <w:rsid w:val="00606028"/>
    <w:rsid w:val="0061246E"/>
    <w:rsid w:val="006127E3"/>
    <w:rsid w:val="0061594D"/>
    <w:rsid w:val="00635A62"/>
    <w:rsid w:val="00636BD8"/>
    <w:rsid w:val="00637C31"/>
    <w:rsid w:val="0064259A"/>
    <w:rsid w:val="0064583B"/>
    <w:rsid w:val="006470A4"/>
    <w:rsid w:val="00650404"/>
    <w:rsid w:val="0065125A"/>
    <w:rsid w:val="00652A8A"/>
    <w:rsid w:val="006559AB"/>
    <w:rsid w:val="0066042B"/>
    <w:rsid w:val="00660B0A"/>
    <w:rsid w:val="00662D17"/>
    <w:rsid w:val="00662D90"/>
    <w:rsid w:val="006647E5"/>
    <w:rsid w:val="00664B65"/>
    <w:rsid w:val="00665C6D"/>
    <w:rsid w:val="00666E6D"/>
    <w:rsid w:val="00671A58"/>
    <w:rsid w:val="0067381E"/>
    <w:rsid w:val="00676CD3"/>
    <w:rsid w:val="00677CC5"/>
    <w:rsid w:val="00680F7C"/>
    <w:rsid w:val="006833B2"/>
    <w:rsid w:val="00685DE9"/>
    <w:rsid w:val="00695C27"/>
    <w:rsid w:val="006964B9"/>
    <w:rsid w:val="006973A7"/>
    <w:rsid w:val="006A0051"/>
    <w:rsid w:val="006A0CFD"/>
    <w:rsid w:val="006A1A74"/>
    <w:rsid w:val="006A310E"/>
    <w:rsid w:val="006A526E"/>
    <w:rsid w:val="006A6E37"/>
    <w:rsid w:val="006A7248"/>
    <w:rsid w:val="006A79F7"/>
    <w:rsid w:val="006A7F0B"/>
    <w:rsid w:val="006B138E"/>
    <w:rsid w:val="006B151B"/>
    <w:rsid w:val="006B3E3E"/>
    <w:rsid w:val="006B46B5"/>
    <w:rsid w:val="006B4F39"/>
    <w:rsid w:val="006B52AC"/>
    <w:rsid w:val="006B6FC0"/>
    <w:rsid w:val="006B6FC2"/>
    <w:rsid w:val="006C0112"/>
    <w:rsid w:val="006C13FE"/>
    <w:rsid w:val="006C2B45"/>
    <w:rsid w:val="006C44F3"/>
    <w:rsid w:val="006C5157"/>
    <w:rsid w:val="006C71A5"/>
    <w:rsid w:val="006D025F"/>
    <w:rsid w:val="006E2EC1"/>
    <w:rsid w:val="006E3716"/>
    <w:rsid w:val="006E4310"/>
    <w:rsid w:val="006E6704"/>
    <w:rsid w:val="006E753E"/>
    <w:rsid w:val="006F1ADD"/>
    <w:rsid w:val="006F68A1"/>
    <w:rsid w:val="00701460"/>
    <w:rsid w:val="00702354"/>
    <w:rsid w:val="00704B7E"/>
    <w:rsid w:val="00705396"/>
    <w:rsid w:val="00710E1D"/>
    <w:rsid w:val="00711802"/>
    <w:rsid w:val="007136EC"/>
    <w:rsid w:val="00713B20"/>
    <w:rsid w:val="00714539"/>
    <w:rsid w:val="0071791F"/>
    <w:rsid w:val="00720528"/>
    <w:rsid w:val="00723904"/>
    <w:rsid w:val="007329D4"/>
    <w:rsid w:val="00736AEC"/>
    <w:rsid w:val="007378D3"/>
    <w:rsid w:val="00742B9A"/>
    <w:rsid w:val="007431AD"/>
    <w:rsid w:val="00746C07"/>
    <w:rsid w:val="00750D30"/>
    <w:rsid w:val="00751635"/>
    <w:rsid w:val="00752824"/>
    <w:rsid w:val="0075396B"/>
    <w:rsid w:val="00754A4F"/>
    <w:rsid w:val="007560DA"/>
    <w:rsid w:val="00756485"/>
    <w:rsid w:val="0076077D"/>
    <w:rsid w:val="007639F2"/>
    <w:rsid w:val="00763E03"/>
    <w:rsid w:val="0076742D"/>
    <w:rsid w:val="00770AEF"/>
    <w:rsid w:val="00772DC4"/>
    <w:rsid w:val="00777430"/>
    <w:rsid w:val="00777F75"/>
    <w:rsid w:val="0078345E"/>
    <w:rsid w:val="0078606B"/>
    <w:rsid w:val="00787FED"/>
    <w:rsid w:val="00790F69"/>
    <w:rsid w:val="00793107"/>
    <w:rsid w:val="00795CCB"/>
    <w:rsid w:val="00797BD2"/>
    <w:rsid w:val="007A0F3E"/>
    <w:rsid w:val="007A29C4"/>
    <w:rsid w:val="007A3671"/>
    <w:rsid w:val="007A5A66"/>
    <w:rsid w:val="007A5A74"/>
    <w:rsid w:val="007B4383"/>
    <w:rsid w:val="007C23CD"/>
    <w:rsid w:val="007C27F5"/>
    <w:rsid w:val="007C2DAB"/>
    <w:rsid w:val="007C363D"/>
    <w:rsid w:val="007C5BB0"/>
    <w:rsid w:val="007C6890"/>
    <w:rsid w:val="007C6D5C"/>
    <w:rsid w:val="007D0626"/>
    <w:rsid w:val="007D18EF"/>
    <w:rsid w:val="007D5A6D"/>
    <w:rsid w:val="007D754A"/>
    <w:rsid w:val="007D7F8A"/>
    <w:rsid w:val="007E3FDA"/>
    <w:rsid w:val="007E5992"/>
    <w:rsid w:val="007F5BF9"/>
    <w:rsid w:val="007F5C8E"/>
    <w:rsid w:val="007F6B63"/>
    <w:rsid w:val="007F7436"/>
    <w:rsid w:val="0080089C"/>
    <w:rsid w:val="00802E48"/>
    <w:rsid w:val="00807E8A"/>
    <w:rsid w:val="008113A9"/>
    <w:rsid w:val="0081174A"/>
    <w:rsid w:val="0082040C"/>
    <w:rsid w:val="008224AB"/>
    <w:rsid w:val="008230B4"/>
    <w:rsid w:val="00824265"/>
    <w:rsid w:val="00824535"/>
    <w:rsid w:val="00826157"/>
    <w:rsid w:val="00826F33"/>
    <w:rsid w:val="00827AD0"/>
    <w:rsid w:val="00834E41"/>
    <w:rsid w:val="00835709"/>
    <w:rsid w:val="0084609B"/>
    <w:rsid w:val="00852519"/>
    <w:rsid w:val="008617DC"/>
    <w:rsid w:val="008649EB"/>
    <w:rsid w:val="00865F26"/>
    <w:rsid w:val="008665E8"/>
    <w:rsid w:val="00871860"/>
    <w:rsid w:val="00872BBB"/>
    <w:rsid w:val="008826BB"/>
    <w:rsid w:val="00882B59"/>
    <w:rsid w:val="00882C76"/>
    <w:rsid w:val="00884711"/>
    <w:rsid w:val="008856CD"/>
    <w:rsid w:val="0089038F"/>
    <w:rsid w:val="00891A2C"/>
    <w:rsid w:val="00891A8D"/>
    <w:rsid w:val="008952B9"/>
    <w:rsid w:val="008A13C7"/>
    <w:rsid w:val="008A3471"/>
    <w:rsid w:val="008B2E35"/>
    <w:rsid w:val="008B52A8"/>
    <w:rsid w:val="008B79ED"/>
    <w:rsid w:val="008C0F54"/>
    <w:rsid w:val="008C1F8C"/>
    <w:rsid w:val="008C26DC"/>
    <w:rsid w:val="008C3FE2"/>
    <w:rsid w:val="008C53C7"/>
    <w:rsid w:val="008C62AA"/>
    <w:rsid w:val="008C6642"/>
    <w:rsid w:val="008C6F22"/>
    <w:rsid w:val="008D038B"/>
    <w:rsid w:val="008D24CC"/>
    <w:rsid w:val="008D4145"/>
    <w:rsid w:val="008D5822"/>
    <w:rsid w:val="008D737C"/>
    <w:rsid w:val="008E026B"/>
    <w:rsid w:val="008E1EDB"/>
    <w:rsid w:val="008E21F6"/>
    <w:rsid w:val="008E2652"/>
    <w:rsid w:val="008E3C14"/>
    <w:rsid w:val="008E4366"/>
    <w:rsid w:val="008E44D9"/>
    <w:rsid w:val="008E45C8"/>
    <w:rsid w:val="008E460D"/>
    <w:rsid w:val="008E63D1"/>
    <w:rsid w:val="008E751B"/>
    <w:rsid w:val="008F008C"/>
    <w:rsid w:val="008F1B9B"/>
    <w:rsid w:val="008F2693"/>
    <w:rsid w:val="008F596B"/>
    <w:rsid w:val="008F76E5"/>
    <w:rsid w:val="0090217F"/>
    <w:rsid w:val="009030F7"/>
    <w:rsid w:val="009042DC"/>
    <w:rsid w:val="0090450C"/>
    <w:rsid w:val="00905C16"/>
    <w:rsid w:val="009128C1"/>
    <w:rsid w:val="009164FC"/>
    <w:rsid w:val="009208B9"/>
    <w:rsid w:val="009213CA"/>
    <w:rsid w:val="009239CD"/>
    <w:rsid w:val="00925A8E"/>
    <w:rsid w:val="00926D06"/>
    <w:rsid w:val="00926F22"/>
    <w:rsid w:val="009360B5"/>
    <w:rsid w:val="0094219E"/>
    <w:rsid w:val="009428DC"/>
    <w:rsid w:val="009430BB"/>
    <w:rsid w:val="00943366"/>
    <w:rsid w:val="009461F9"/>
    <w:rsid w:val="0094703F"/>
    <w:rsid w:val="00950899"/>
    <w:rsid w:val="00951439"/>
    <w:rsid w:val="009571DB"/>
    <w:rsid w:val="00957527"/>
    <w:rsid w:val="00960E38"/>
    <w:rsid w:val="00961832"/>
    <w:rsid w:val="00963996"/>
    <w:rsid w:val="009650F6"/>
    <w:rsid w:val="00965B42"/>
    <w:rsid w:val="0097147D"/>
    <w:rsid w:val="00972D5B"/>
    <w:rsid w:val="009751BC"/>
    <w:rsid w:val="00983C48"/>
    <w:rsid w:val="009866DD"/>
    <w:rsid w:val="00990B27"/>
    <w:rsid w:val="00991044"/>
    <w:rsid w:val="009973DE"/>
    <w:rsid w:val="00997537"/>
    <w:rsid w:val="009A1387"/>
    <w:rsid w:val="009A392F"/>
    <w:rsid w:val="009A449F"/>
    <w:rsid w:val="009A5CCA"/>
    <w:rsid w:val="009A705C"/>
    <w:rsid w:val="009A7F2F"/>
    <w:rsid w:val="009B0C94"/>
    <w:rsid w:val="009B1839"/>
    <w:rsid w:val="009B5BBE"/>
    <w:rsid w:val="009B64B7"/>
    <w:rsid w:val="009C556E"/>
    <w:rsid w:val="009C7121"/>
    <w:rsid w:val="009D06AB"/>
    <w:rsid w:val="009D27E7"/>
    <w:rsid w:val="009D405E"/>
    <w:rsid w:val="009D6566"/>
    <w:rsid w:val="009D6B53"/>
    <w:rsid w:val="009D7F1E"/>
    <w:rsid w:val="009D7F9A"/>
    <w:rsid w:val="009E1947"/>
    <w:rsid w:val="009E272C"/>
    <w:rsid w:val="009E28D1"/>
    <w:rsid w:val="009E5681"/>
    <w:rsid w:val="009E6CEA"/>
    <w:rsid w:val="009F0101"/>
    <w:rsid w:val="009F0D55"/>
    <w:rsid w:val="009F4C14"/>
    <w:rsid w:val="009F7FE9"/>
    <w:rsid w:val="00A116CE"/>
    <w:rsid w:val="00A12AED"/>
    <w:rsid w:val="00A138A8"/>
    <w:rsid w:val="00A14534"/>
    <w:rsid w:val="00A14DB0"/>
    <w:rsid w:val="00A159D8"/>
    <w:rsid w:val="00A16398"/>
    <w:rsid w:val="00A17138"/>
    <w:rsid w:val="00A20E5C"/>
    <w:rsid w:val="00A22AB3"/>
    <w:rsid w:val="00A23535"/>
    <w:rsid w:val="00A23908"/>
    <w:rsid w:val="00A33FA6"/>
    <w:rsid w:val="00A34047"/>
    <w:rsid w:val="00A36B5E"/>
    <w:rsid w:val="00A37A0C"/>
    <w:rsid w:val="00A409A7"/>
    <w:rsid w:val="00A42D5E"/>
    <w:rsid w:val="00A45A2E"/>
    <w:rsid w:val="00A47E95"/>
    <w:rsid w:val="00A50DBA"/>
    <w:rsid w:val="00A5126E"/>
    <w:rsid w:val="00A528F0"/>
    <w:rsid w:val="00A56E53"/>
    <w:rsid w:val="00A57234"/>
    <w:rsid w:val="00A61373"/>
    <w:rsid w:val="00A62B7A"/>
    <w:rsid w:val="00A63ED1"/>
    <w:rsid w:val="00A64284"/>
    <w:rsid w:val="00A65BAD"/>
    <w:rsid w:val="00A66713"/>
    <w:rsid w:val="00A713E1"/>
    <w:rsid w:val="00A741EB"/>
    <w:rsid w:val="00A80EB0"/>
    <w:rsid w:val="00A84BDB"/>
    <w:rsid w:val="00A8529E"/>
    <w:rsid w:val="00A91019"/>
    <w:rsid w:val="00A946C8"/>
    <w:rsid w:val="00A953BF"/>
    <w:rsid w:val="00A979C8"/>
    <w:rsid w:val="00AA26C4"/>
    <w:rsid w:val="00AA3D24"/>
    <w:rsid w:val="00AA6F32"/>
    <w:rsid w:val="00AB07F9"/>
    <w:rsid w:val="00AB117B"/>
    <w:rsid w:val="00AB32B7"/>
    <w:rsid w:val="00AB45AD"/>
    <w:rsid w:val="00AB7943"/>
    <w:rsid w:val="00AC0907"/>
    <w:rsid w:val="00AC09E4"/>
    <w:rsid w:val="00AC314B"/>
    <w:rsid w:val="00AC49A0"/>
    <w:rsid w:val="00AC6E03"/>
    <w:rsid w:val="00AD56A8"/>
    <w:rsid w:val="00AD699B"/>
    <w:rsid w:val="00AD7F2B"/>
    <w:rsid w:val="00AE15E2"/>
    <w:rsid w:val="00AE1BD7"/>
    <w:rsid w:val="00AE2D48"/>
    <w:rsid w:val="00AE5011"/>
    <w:rsid w:val="00AF18F3"/>
    <w:rsid w:val="00AF65A6"/>
    <w:rsid w:val="00B02E31"/>
    <w:rsid w:val="00B035E9"/>
    <w:rsid w:val="00B03E04"/>
    <w:rsid w:val="00B07969"/>
    <w:rsid w:val="00B12466"/>
    <w:rsid w:val="00B15160"/>
    <w:rsid w:val="00B17597"/>
    <w:rsid w:val="00B22973"/>
    <w:rsid w:val="00B23EE6"/>
    <w:rsid w:val="00B25E18"/>
    <w:rsid w:val="00B31753"/>
    <w:rsid w:val="00B3281B"/>
    <w:rsid w:val="00B32DFA"/>
    <w:rsid w:val="00B34230"/>
    <w:rsid w:val="00B34241"/>
    <w:rsid w:val="00B40844"/>
    <w:rsid w:val="00B426C6"/>
    <w:rsid w:val="00B44FB1"/>
    <w:rsid w:val="00B45EFD"/>
    <w:rsid w:val="00B53F31"/>
    <w:rsid w:val="00B5576B"/>
    <w:rsid w:val="00B55963"/>
    <w:rsid w:val="00B55F24"/>
    <w:rsid w:val="00B5714D"/>
    <w:rsid w:val="00B572B1"/>
    <w:rsid w:val="00B6039E"/>
    <w:rsid w:val="00B62E10"/>
    <w:rsid w:val="00B62E5F"/>
    <w:rsid w:val="00B65CA3"/>
    <w:rsid w:val="00B664B3"/>
    <w:rsid w:val="00B6756C"/>
    <w:rsid w:val="00B6763A"/>
    <w:rsid w:val="00B715B0"/>
    <w:rsid w:val="00B810AB"/>
    <w:rsid w:val="00B83575"/>
    <w:rsid w:val="00B83F51"/>
    <w:rsid w:val="00B850AA"/>
    <w:rsid w:val="00B85580"/>
    <w:rsid w:val="00B85B7D"/>
    <w:rsid w:val="00B91C35"/>
    <w:rsid w:val="00B920E4"/>
    <w:rsid w:val="00B94CE8"/>
    <w:rsid w:val="00B960C2"/>
    <w:rsid w:val="00B9665F"/>
    <w:rsid w:val="00BA0B7A"/>
    <w:rsid w:val="00BA12EB"/>
    <w:rsid w:val="00BA67C9"/>
    <w:rsid w:val="00BC4CAD"/>
    <w:rsid w:val="00BC5E5F"/>
    <w:rsid w:val="00BC7075"/>
    <w:rsid w:val="00BD1F18"/>
    <w:rsid w:val="00BD474B"/>
    <w:rsid w:val="00BD47C6"/>
    <w:rsid w:val="00BD5057"/>
    <w:rsid w:val="00BE022E"/>
    <w:rsid w:val="00BE2EFC"/>
    <w:rsid w:val="00BE4A78"/>
    <w:rsid w:val="00BE6BB0"/>
    <w:rsid w:val="00BF303C"/>
    <w:rsid w:val="00BF490A"/>
    <w:rsid w:val="00C0491A"/>
    <w:rsid w:val="00C049D4"/>
    <w:rsid w:val="00C05247"/>
    <w:rsid w:val="00C10FB5"/>
    <w:rsid w:val="00C11DE9"/>
    <w:rsid w:val="00C11EE1"/>
    <w:rsid w:val="00C14FE3"/>
    <w:rsid w:val="00C15DF3"/>
    <w:rsid w:val="00C203E8"/>
    <w:rsid w:val="00C23141"/>
    <w:rsid w:val="00C2344D"/>
    <w:rsid w:val="00C32232"/>
    <w:rsid w:val="00C33AC1"/>
    <w:rsid w:val="00C35793"/>
    <w:rsid w:val="00C365CB"/>
    <w:rsid w:val="00C45109"/>
    <w:rsid w:val="00C50FE0"/>
    <w:rsid w:val="00C52C9A"/>
    <w:rsid w:val="00C5467D"/>
    <w:rsid w:val="00C6136E"/>
    <w:rsid w:val="00C62B6C"/>
    <w:rsid w:val="00C7004C"/>
    <w:rsid w:val="00C73542"/>
    <w:rsid w:val="00C77923"/>
    <w:rsid w:val="00C81E21"/>
    <w:rsid w:val="00C83699"/>
    <w:rsid w:val="00C849E4"/>
    <w:rsid w:val="00C85AE5"/>
    <w:rsid w:val="00C8671B"/>
    <w:rsid w:val="00C869A8"/>
    <w:rsid w:val="00C90E3E"/>
    <w:rsid w:val="00C92D39"/>
    <w:rsid w:val="00C953C3"/>
    <w:rsid w:val="00C96906"/>
    <w:rsid w:val="00C96C5A"/>
    <w:rsid w:val="00C97FF4"/>
    <w:rsid w:val="00CA3710"/>
    <w:rsid w:val="00CA68E9"/>
    <w:rsid w:val="00CA6EEE"/>
    <w:rsid w:val="00CB0D02"/>
    <w:rsid w:val="00CB2529"/>
    <w:rsid w:val="00CB3352"/>
    <w:rsid w:val="00CB57EF"/>
    <w:rsid w:val="00CB61CA"/>
    <w:rsid w:val="00CC4106"/>
    <w:rsid w:val="00CC4BD6"/>
    <w:rsid w:val="00CC6246"/>
    <w:rsid w:val="00CD15C5"/>
    <w:rsid w:val="00CD186A"/>
    <w:rsid w:val="00CD2CFC"/>
    <w:rsid w:val="00CD40A2"/>
    <w:rsid w:val="00CD4ECF"/>
    <w:rsid w:val="00CD54C3"/>
    <w:rsid w:val="00CE0D5C"/>
    <w:rsid w:val="00CE6099"/>
    <w:rsid w:val="00CE6721"/>
    <w:rsid w:val="00CF1B1E"/>
    <w:rsid w:val="00CF30FF"/>
    <w:rsid w:val="00CF47EF"/>
    <w:rsid w:val="00CF7EFB"/>
    <w:rsid w:val="00D0031E"/>
    <w:rsid w:val="00D02DD9"/>
    <w:rsid w:val="00D03681"/>
    <w:rsid w:val="00D040E1"/>
    <w:rsid w:val="00D063BD"/>
    <w:rsid w:val="00D15F0A"/>
    <w:rsid w:val="00D16D86"/>
    <w:rsid w:val="00D16E05"/>
    <w:rsid w:val="00D16EED"/>
    <w:rsid w:val="00D17585"/>
    <w:rsid w:val="00D176ED"/>
    <w:rsid w:val="00D17D92"/>
    <w:rsid w:val="00D2278E"/>
    <w:rsid w:val="00D24E3D"/>
    <w:rsid w:val="00D25E80"/>
    <w:rsid w:val="00D27E56"/>
    <w:rsid w:val="00D32ED0"/>
    <w:rsid w:val="00D32FFE"/>
    <w:rsid w:val="00D34A46"/>
    <w:rsid w:val="00D4543E"/>
    <w:rsid w:val="00D45D6F"/>
    <w:rsid w:val="00D46FBA"/>
    <w:rsid w:val="00D52A8A"/>
    <w:rsid w:val="00D52BDF"/>
    <w:rsid w:val="00D53536"/>
    <w:rsid w:val="00D54E7E"/>
    <w:rsid w:val="00D567B7"/>
    <w:rsid w:val="00D6385C"/>
    <w:rsid w:val="00D659B8"/>
    <w:rsid w:val="00D66047"/>
    <w:rsid w:val="00D7171D"/>
    <w:rsid w:val="00D75088"/>
    <w:rsid w:val="00D83B74"/>
    <w:rsid w:val="00D94095"/>
    <w:rsid w:val="00D954BC"/>
    <w:rsid w:val="00D96F8E"/>
    <w:rsid w:val="00DA3362"/>
    <w:rsid w:val="00DA4D4F"/>
    <w:rsid w:val="00DA73B4"/>
    <w:rsid w:val="00DB0042"/>
    <w:rsid w:val="00DB1105"/>
    <w:rsid w:val="00DB42A6"/>
    <w:rsid w:val="00DB48C7"/>
    <w:rsid w:val="00DB50B9"/>
    <w:rsid w:val="00DC505E"/>
    <w:rsid w:val="00DC5C2D"/>
    <w:rsid w:val="00DC6C31"/>
    <w:rsid w:val="00DD27F4"/>
    <w:rsid w:val="00DD293A"/>
    <w:rsid w:val="00DD3177"/>
    <w:rsid w:val="00DD45C5"/>
    <w:rsid w:val="00DD5609"/>
    <w:rsid w:val="00DD6AEC"/>
    <w:rsid w:val="00DD7836"/>
    <w:rsid w:val="00DE0A48"/>
    <w:rsid w:val="00DE159D"/>
    <w:rsid w:val="00DE1D3E"/>
    <w:rsid w:val="00DE3A6F"/>
    <w:rsid w:val="00DE5697"/>
    <w:rsid w:val="00DE5DF0"/>
    <w:rsid w:val="00DE7671"/>
    <w:rsid w:val="00DF00E2"/>
    <w:rsid w:val="00DF34B5"/>
    <w:rsid w:val="00DF4C92"/>
    <w:rsid w:val="00DF61BC"/>
    <w:rsid w:val="00DF65EF"/>
    <w:rsid w:val="00E0045C"/>
    <w:rsid w:val="00E007C7"/>
    <w:rsid w:val="00E01248"/>
    <w:rsid w:val="00E02222"/>
    <w:rsid w:val="00E03E71"/>
    <w:rsid w:val="00E047B8"/>
    <w:rsid w:val="00E063BE"/>
    <w:rsid w:val="00E0777C"/>
    <w:rsid w:val="00E14CB1"/>
    <w:rsid w:val="00E217A8"/>
    <w:rsid w:val="00E248FC"/>
    <w:rsid w:val="00E27D92"/>
    <w:rsid w:val="00E30C15"/>
    <w:rsid w:val="00E30DF1"/>
    <w:rsid w:val="00E336F2"/>
    <w:rsid w:val="00E337E6"/>
    <w:rsid w:val="00E35BEB"/>
    <w:rsid w:val="00E35DBE"/>
    <w:rsid w:val="00E36052"/>
    <w:rsid w:val="00E3750F"/>
    <w:rsid w:val="00E37EED"/>
    <w:rsid w:val="00E41159"/>
    <w:rsid w:val="00E42526"/>
    <w:rsid w:val="00E42A6A"/>
    <w:rsid w:val="00E44B55"/>
    <w:rsid w:val="00E47E02"/>
    <w:rsid w:val="00E524F9"/>
    <w:rsid w:val="00E52541"/>
    <w:rsid w:val="00E535A8"/>
    <w:rsid w:val="00E5546E"/>
    <w:rsid w:val="00E56BB9"/>
    <w:rsid w:val="00E613F4"/>
    <w:rsid w:val="00E635BD"/>
    <w:rsid w:val="00E657A7"/>
    <w:rsid w:val="00E65D9F"/>
    <w:rsid w:val="00E66B92"/>
    <w:rsid w:val="00E71456"/>
    <w:rsid w:val="00E716B6"/>
    <w:rsid w:val="00E726A7"/>
    <w:rsid w:val="00E764B7"/>
    <w:rsid w:val="00E778D8"/>
    <w:rsid w:val="00E8450D"/>
    <w:rsid w:val="00E84991"/>
    <w:rsid w:val="00E84B61"/>
    <w:rsid w:val="00E84D2A"/>
    <w:rsid w:val="00EA00D5"/>
    <w:rsid w:val="00EA2F6E"/>
    <w:rsid w:val="00EA3C7C"/>
    <w:rsid w:val="00EB1806"/>
    <w:rsid w:val="00EB1AF1"/>
    <w:rsid w:val="00EB1B3F"/>
    <w:rsid w:val="00EB6FCC"/>
    <w:rsid w:val="00EB72AB"/>
    <w:rsid w:val="00EB7C04"/>
    <w:rsid w:val="00EC0359"/>
    <w:rsid w:val="00EC0E55"/>
    <w:rsid w:val="00EC3306"/>
    <w:rsid w:val="00EC6B34"/>
    <w:rsid w:val="00ED17F7"/>
    <w:rsid w:val="00ED3E8E"/>
    <w:rsid w:val="00ED4FBC"/>
    <w:rsid w:val="00ED5A20"/>
    <w:rsid w:val="00ED5B1E"/>
    <w:rsid w:val="00EE139D"/>
    <w:rsid w:val="00EE2196"/>
    <w:rsid w:val="00EF1EEE"/>
    <w:rsid w:val="00EF1FE6"/>
    <w:rsid w:val="00EF3D46"/>
    <w:rsid w:val="00EF58B9"/>
    <w:rsid w:val="00F00777"/>
    <w:rsid w:val="00F01FDA"/>
    <w:rsid w:val="00F06B71"/>
    <w:rsid w:val="00F06BFF"/>
    <w:rsid w:val="00F07110"/>
    <w:rsid w:val="00F11ECC"/>
    <w:rsid w:val="00F14A1F"/>
    <w:rsid w:val="00F15B8C"/>
    <w:rsid w:val="00F23DE0"/>
    <w:rsid w:val="00F25299"/>
    <w:rsid w:val="00F27430"/>
    <w:rsid w:val="00F27A67"/>
    <w:rsid w:val="00F3019D"/>
    <w:rsid w:val="00F309E8"/>
    <w:rsid w:val="00F30CA7"/>
    <w:rsid w:val="00F31607"/>
    <w:rsid w:val="00F335D6"/>
    <w:rsid w:val="00F33A55"/>
    <w:rsid w:val="00F34D70"/>
    <w:rsid w:val="00F360D9"/>
    <w:rsid w:val="00F361C7"/>
    <w:rsid w:val="00F365F1"/>
    <w:rsid w:val="00F4122D"/>
    <w:rsid w:val="00F44E6C"/>
    <w:rsid w:val="00F47409"/>
    <w:rsid w:val="00F5284B"/>
    <w:rsid w:val="00F569AD"/>
    <w:rsid w:val="00F609AF"/>
    <w:rsid w:val="00F61CA8"/>
    <w:rsid w:val="00F62BCE"/>
    <w:rsid w:val="00F63297"/>
    <w:rsid w:val="00F67C06"/>
    <w:rsid w:val="00F71A85"/>
    <w:rsid w:val="00F721AD"/>
    <w:rsid w:val="00F750AF"/>
    <w:rsid w:val="00F77EFA"/>
    <w:rsid w:val="00F8013F"/>
    <w:rsid w:val="00F8189C"/>
    <w:rsid w:val="00F82C76"/>
    <w:rsid w:val="00F90467"/>
    <w:rsid w:val="00F97999"/>
    <w:rsid w:val="00FA0F51"/>
    <w:rsid w:val="00FA1CF5"/>
    <w:rsid w:val="00FA2E48"/>
    <w:rsid w:val="00FA3D22"/>
    <w:rsid w:val="00FA4AF5"/>
    <w:rsid w:val="00FA54BF"/>
    <w:rsid w:val="00FA7AC2"/>
    <w:rsid w:val="00FB017A"/>
    <w:rsid w:val="00FB2C38"/>
    <w:rsid w:val="00FB464F"/>
    <w:rsid w:val="00FB6894"/>
    <w:rsid w:val="00FB6C6B"/>
    <w:rsid w:val="00FC0253"/>
    <w:rsid w:val="00FC3266"/>
    <w:rsid w:val="00FC46CC"/>
    <w:rsid w:val="00FC63CD"/>
    <w:rsid w:val="00FD142B"/>
    <w:rsid w:val="00FD231B"/>
    <w:rsid w:val="00FD4377"/>
    <w:rsid w:val="00FD4919"/>
    <w:rsid w:val="00FD4D4F"/>
    <w:rsid w:val="00FD71BE"/>
    <w:rsid w:val="00FE0277"/>
    <w:rsid w:val="00FE37F0"/>
    <w:rsid w:val="00FE38AE"/>
    <w:rsid w:val="00FE51FB"/>
    <w:rsid w:val="00FE7567"/>
    <w:rsid w:val="00FF2EEE"/>
    <w:rsid w:val="00FF7336"/>
    <w:rsid w:val="00FF7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D"/>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3CD"/>
  </w:style>
  <w:style w:type="paragraph" w:styleId="1">
    <w:name w:val="heading 1"/>
    <w:basedOn w:val="a"/>
    <w:next w:val="a"/>
    <w:link w:val="10"/>
    <w:uiPriority w:val="9"/>
    <w:qFormat/>
    <w:rsid w:val="008A3471"/>
    <w:pPr>
      <w:keepNext/>
      <w:keepLines/>
      <w:spacing w:before="480" w:after="0" w:line="259" w:lineRule="auto"/>
      <w:jc w:val="center"/>
      <w:outlineLvl w:val="0"/>
    </w:pPr>
    <w:rPr>
      <w:rFonts w:ascii="Times New Roman" w:eastAsiaTheme="majorEastAsia" w:hAnsi="Times New Roman" w:cstheme="majorBidi"/>
      <w:b/>
      <w:b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213CA"/>
    <w:pPr>
      <w:spacing w:after="0" w:line="240" w:lineRule="auto"/>
    </w:pPr>
  </w:style>
  <w:style w:type="paragraph" w:styleId="a4">
    <w:name w:val="header"/>
    <w:basedOn w:val="a"/>
    <w:link w:val="a5"/>
    <w:uiPriority w:val="99"/>
    <w:unhideWhenUsed/>
    <w:rsid w:val="00A2353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23535"/>
  </w:style>
  <w:style w:type="character" w:styleId="a6">
    <w:name w:val="page number"/>
    <w:basedOn w:val="a0"/>
    <w:rsid w:val="00A23535"/>
  </w:style>
  <w:style w:type="paragraph" w:styleId="a7">
    <w:name w:val="List Paragraph"/>
    <w:basedOn w:val="a"/>
    <w:uiPriority w:val="34"/>
    <w:qFormat/>
    <w:rsid w:val="00A23535"/>
    <w:pPr>
      <w:ind w:left="720"/>
      <w:contextualSpacing/>
    </w:pPr>
  </w:style>
  <w:style w:type="table" w:styleId="a8">
    <w:name w:val="Table Grid"/>
    <w:basedOn w:val="a1"/>
    <w:uiPriority w:val="59"/>
    <w:rsid w:val="00A23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note text"/>
    <w:basedOn w:val="a"/>
    <w:link w:val="aa"/>
    <w:uiPriority w:val="99"/>
    <w:unhideWhenUsed/>
    <w:rsid w:val="00A23535"/>
    <w:pPr>
      <w:spacing w:after="0" w:line="240" w:lineRule="auto"/>
    </w:pPr>
    <w:rPr>
      <w:sz w:val="20"/>
      <w:szCs w:val="20"/>
    </w:rPr>
  </w:style>
  <w:style w:type="character" w:customStyle="1" w:styleId="aa">
    <w:name w:val="Текст сноски Знак"/>
    <w:basedOn w:val="a0"/>
    <w:link w:val="a9"/>
    <w:uiPriority w:val="99"/>
    <w:rsid w:val="00A23535"/>
    <w:rPr>
      <w:sz w:val="20"/>
      <w:szCs w:val="20"/>
    </w:rPr>
  </w:style>
  <w:style w:type="character" w:styleId="ab">
    <w:name w:val="footnote reference"/>
    <w:basedOn w:val="a0"/>
    <w:uiPriority w:val="99"/>
    <w:unhideWhenUsed/>
    <w:rsid w:val="00A23535"/>
    <w:rPr>
      <w:vertAlign w:val="superscript"/>
    </w:rPr>
  </w:style>
  <w:style w:type="table" w:customStyle="1" w:styleId="11">
    <w:name w:val="Сетка таблицы1"/>
    <w:basedOn w:val="a1"/>
    <w:next w:val="a8"/>
    <w:uiPriority w:val="59"/>
    <w:rsid w:val="00DD783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F7EFB"/>
    <w:pPr>
      <w:autoSpaceDE w:val="0"/>
      <w:autoSpaceDN w:val="0"/>
      <w:adjustRightInd w:val="0"/>
      <w:spacing w:after="0" w:line="240" w:lineRule="auto"/>
    </w:pPr>
    <w:rPr>
      <w:rFonts w:ascii="Times New Roman" w:hAnsi="Times New Roman" w:cs="Times New Roman"/>
      <w:sz w:val="28"/>
      <w:szCs w:val="28"/>
      <w:lang w:val="en-US"/>
    </w:rPr>
  </w:style>
  <w:style w:type="paragraph" w:styleId="ac">
    <w:name w:val="footer"/>
    <w:basedOn w:val="a"/>
    <w:link w:val="ad"/>
    <w:uiPriority w:val="99"/>
    <w:unhideWhenUsed/>
    <w:rsid w:val="00CF7EFB"/>
    <w:pPr>
      <w:tabs>
        <w:tab w:val="center" w:pos="4844"/>
        <w:tab w:val="right" w:pos="9689"/>
      </w:tabs>
      <w:spacing w:after="0" w:line="240" w:lineRule="auto"/>
    </w:pPr>
    <w:rPr>
      <w:lang w:val="en-US"/>
    </w:rPr>
  </w:style>
  <w:style w:type="character" w:customStyle="1" w:styleId="ad">
    <w:name w:val="Нижний колонтитул Знак"/>
    <w:basedOn w:val="a0"/>
    <w:link w:val="ac"/>
    <w:uiPriority w:val="99"/>
    <w:rsid w:val="00CF7EFB"/>
    <w:rPr>
      <w:lang w:val="en-US"/>
    </w:rPr>
  </w:style>
  <w:style w:type="character" w:styleId="ae">
    <w:name w:val="Hyperlink"/>
    <w:basedOn w:val="a0"/>
    <w:uiPriority w:val="99"/>
    <w:unhideWhenUsed/>
    <w:rsid w:val="00CF7EFB"/>
    <w:rPr>
      <w:color w:val="0000FF"/>
      <w:u w:val="single"/>
    </w:rPr>
  </w:style>
  <w:style w:type="character" w:customStyle="1" w:styleId="apple-converted-space">
    <w:name w:val="apple-converted-space"/>
    <w:basedOn w:val="a0"/>
    <w:rsid w:val="00CF7EFB"/>
  </w:style>
  <w:style w:type="character" w:customStyle="1" w:styleId="af">
    <w:name w:val="Текст выноски Знак"/>
    <w:basedOn w:val="a0"/>
    <w:link w:val="af0"/>
    <w:uiPriority w:val="99"/>
    <w:semiHidden/>
    <w:rsid w:val="00CF7EFB"/>
    <w:rPr>
      <w:rFonts w:ascii="Tahoma" w:hAnsi="Tahoma" w:cs="Tahoma"/>
      <w:sz w:val="16"/>
      <w:szCs w:val="16"/>
      <w:lang w:val="en-US"/>
    </w:rPr>
  </w:style>
  <w:style w:type="paragraph" w:styleId="af0">
    <w:name w:val="Balloon Text"/>
    <w:basedOn w:val="a"/>
    <w:link w:val="af"/>
    <w:uiPriority w:val="99"/>
    <w:semiHidden/>
    <w:unhideWhenUsed/>
    <w:rsid w:val="00CF7EFB"/>
    <w:pPr>
      <w:spacing w:after="0" w:line="240" w:lineRule="auto"/>
    </w:pPr>
    <w:rPr>
      <w:rFonts w:ascii="Tahoma" w:hAnsi="Tahoma" w:cs="Tahoma"/>
      <w:sz w:val="16"/>
      <w:szCs w:val="16"/>
      <w:lang w:val="en-US"/>
    </w:rPr>
  </w:style>
  <w:style w:type="paragraph" w:customStyle="1" w:styleId="ConsPlusTitle">
    <w:name w:val="ConsPlusTitle"/>
    <w:rsid w:val="004367B1"/>
    <w:pPr>
      <w:widowControl w:val="0"/>
      <w:autoSpaceDE w:val="0"/>
      <w:autoSpaceDN w:val="0"/>
      <w:spacing w:after="0" w:line="240" w:lineRule="auto"/>
    </w:pPr>
    <w:rPr>
      <w:rFonts w:ascii="Calibri" w:eastAsia="Times New Roman" w:hAnsi="Calibri" w:cs="Calibri"/>
      <w:b/>
      <w:szCs w:val="20"/>
      <w:lang w:eastAsia="ru-RU"/>
    </w:rPr>
  </w:style>
  <w:style w:type="paragraph" w:styleId="af1">
    <w:name w:val="Normal (Web)"/>
    <w:basedOn w:val="a"/>
    <w:uiPriority w:val="99"/>
    <w:unhideWhenUsed/>
    <w:rsid w:val="008B52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harStyle3">
    <w:name w:val="Char Style 3"/>
    <w:basedOn w:val="a0"/>
    <w:link w:val="Style2"/>
    <w:uiPriority w:val="99"/>
    <w:rsid w:val="005F7D91"/>
    <w:rPr>
      <w:sz w:val="26"/>
      <w:szCs w:val="26"/>
      <w:shd w:val="clear" w:color="auto" w:fill="FFFFFF"/>
    </w:rPr>
  </w:style>
  <w:style w:type="paragraph" w:customStyle="1" w:styleId="Style2">
    <w:name w:val="Style 2"/>
    <w:basedOn w:val="a"/>
    <w:link w:val="CharStyle3"/>
    <w:uiPriority w:val="99"/>
    <w:rsid w:val="005F7D91"/>
    <w:pPr>
      <w:widowControl w:val="0"/>
      <w:shd w:val="clear" w:color="auto" w:fill="FFFFFF"/>
      <w:spacing w:after="300" w:line="240" w:lineRule="atLeast"/>
      <w:jc w:val="center"/>
    </w:pPr>
    <w:rPr>
      <w:sz w:val="26"/>
      <w:szCs w:val="26"/>
    </w:rPr>
  </w:style>
  <w:style w:type="character" w:customStyle="1" w:styleId="10">
    <w:name w:val="Заголовок 1 Знак"/>
    <w:basedOn w:val="a0"/>
    <w:link w:val="1"/>
    <w:uiPriority w:val="9"/>
    <w:rsid w:val="008A3471"/>
    <w:rPr>
      <w:rFonts w:ascii="Times New Roman" w:eastAsiaTheme="majorEastAsia" w:hAnsi="Times New Roman" w:cstheme="majorBidi"/>
      <w:b/>
      <w:bCs/>
      <w:sz w:val="28"/>
      <w:szCs w:val="28"/>
      <w:lang w:val="en-US"/>
    </w:rPr>
  </w:style>
  <w:style w:type="paragraph" w:customStyle="1" w:styleId="GuideBody">
    <w:name w:val="Guide Body"/>
    <w:basedOn w:val="a"/>
    <w:qFormat/>
    <w:locked/>
    <w:rsid w:val="008A3471"/>
    <w:pPr>
      <w:spacing w:before="240" w:after="0" w:line="240" w:lineRule="auto"/>
      <w:jc w:val="both"/>
    </w:pPr>
    <w:rPr>
      <w:rFonts w:ascii="Arial" w:eastAsia="MS Mincho" w:hAnsi="Arial" w:cs="Arial"/>
      <w:snapToGrid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115453">
      <w:bodyDiv w:val="1"/>
      <w:marLeft w:val="0"/>
      <w:marRight w:val="0"/>
      <w:marTop w:val="0"/>
      <w:marBottom w:val="0"/>
      <w:divBdr>
        <w:top w:val="none" w:sz="0" w:space="0" w:color="auto"/>
        <w:left w:val="none" w:sz="0" w:space="0" w:color="auto"/>
        <w:bottom w:val="none" w:sz="0" w:space="0" w:color="auto"/>
        <w:right w:val="none" w:sz="0" w:space="0" w:color="auto"/>
      </w:divBdr>
    </w:div>
    <w:div w:id="650406812">
      <w:bodyDiv w:val="1"/>
      <w:marLeft w:val="0"/>
      <w:marRight w:val="0"/>
      <w:marTop w:val="0"/>
      <w:marBottom w:val="0"/>
      <w:divBdr>
        <w:top w:val="none" w:sz="0" w:space="0" w:color="auto"/>
        <w:left w:val="none" w:sz="0" w:space="0" w:color="auto"/>
        <w:bottom w:val="none" w:sz="0" w:space="0" w:color="auto"/>
        <w:right w:val="none" w:sz="0" w:space="0" w:color="auto"/>
      </w:divBdr>
    </w:div>
    <w:div w:id="808598035">
      <w:bodyDiv w:val="1"/>
      <w:marLeft w:val="0"/>
      <w:marRight w:val="0"/>
      <w:marTop w:val="0"/>
      <w:marBottom w:val="0"/>
      <w:divBdr>
        <w:top w:val="none" w:sz="0" w:space="0" w:color="auto"/>
        <w:left w:val="none" w:sz="0" w:space="0" w:color="auto"/>
        <w:bottom w:val="none" w:sz="0" w:space="0" w:color="auto"/>
        <w:right w:val="none" w:sz="0" w:space="0" w:color="auto"/>
      </w:divBdr>
    </w:div>
    <w:div w:id="829298791">
      <w:bodyDiv w:val="1"/>
      <w:marLeft w:val="0"/>
      <w:marRight w:val="0"/>
      <w:marTop w:val="0"/>
      <w:marBottom w:val="0"/>
      <w:divBdr>
        <w:top w:val="none" w:sz="0" w:space="0" w:color="auto"/>
        <w:left w:val="none" w:sz="0" w:space="0" w:color="auto"/>
        <w:bottom w:val="none" w:sz="0" w:space="0" w:color="auto"/>
        <w:right w:val="none" w:sz="0" w:space="0" w:color="auto"/>
      </w:divBdr>
    </w:div>
    <w:div w:id="1062170006">
      <w:bodyDiv w:val="1"/>
      <w:marLeft w:val="0"/>
      <w:marRight w:val="0"/>
      <w:marTop w:val="0"/>
      <w:marBottom w:val="0"/>
      <w:divBdr>
        <w:top w:val="none" w:sz="0" w:space="0" w:color="auto"/>
        <w:left w:val="none" w:sz="0" w:space="0" w:color="auto"/>
        <w:bottom w:val="none" w:sz="0" w:space="0" w:color="auto"/>
        <w:right w:val="none" w:sz="0" w:space="0" w:color="auto"/>
      </w:divBdr>
    </w:div>
    <w:div w:id="1116145188">
      <w:bodyDiv w:val="1"/>
      <w:marLeft w:val="0"/>
      <w:marRight w:val="0"/>
      <w:marTop w:val="0"/>
      <w:marBottom w:val="0"/>
      <w:divBdr>
        <w:top w:val="none" w:sz="0" w:space="0" w:color="auto"/>
        <w:left w:val="none" w:sz="0" w:space="0" w:color="auto"/>
        <w:bottom w:val="none" w:sz="0" w:space="0" w:color="auto"/>
        <w:right w:val="none" w:sz="0" w:space="0" w:color="auto"/>
      </w:divBdr>
    </w:div>
    <w:div w:id="1359504787">
      <w:bodyDiv w:val="1"/>
      <w:marLeft w:val="0"/>
      <w:marRight w:val="0"/>
      <w:marTop w:val="0"/>
      <w:marBottom w:val="0"/>
      <w:divBdr>
        <w:top w:val="none" w:sz="0" w:space="0" w:color="auto"/>
        <w:left w:val="none" w:sz="0" w:space="0" w:color="auto"/>
        <w:bottom w:val="none" w:sz="0" w:space="0" w:color="auto"/>
        <w:right w:val="none" w:sz="0" w:space="0" w:color="auto"/>
      </w:divBdr>
    </w:div>
    <w:div w:id="1424452436">
      <w:bodyDiv w:val="1"/>
      <w:marLeft w:val="0"/>
      <w:marRight w:val="0"/>
      <w:marTop w:val="0"/>
      <w:marBottom w:val="0"/>
      <w:divBdr>
        <w:top w:val="none" w:sz="0" w:space="0" w:color="auto"/>
        <w:left w:val="none" w:sz="0" w:space="0" w:color="auto"/>
        <w:bottom w:val="none" w:sz="0" w:space="0" w:color="auto"/>
        <w:right w:val="none" w:sz="0" w:space="0" w:color="auto"/>
      </w:divBdr>
    </w:div>
    <w:div w:id="144153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F28BA4F054D2498A4E8A88C0BCDB7EA30EEA178AF9C3E6A2E77D2181B2B143B43DBC0C3F34DFD89W2LD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54BDA-47C2-4847-95E5-65CCAB06C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22</Pages>
  <Words>7092</Words>
  <Characters>40431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АРВАЧЕВА ТАТЬЯНА АЛЕКСАНДРОВНА</dc:creator>
  <cp:lastModifiedBy>АРВАЧЕВА ТАТЬЯНА АЛЕКСАНДРОВНА</cp:lastModifiedBy>
  <cp:revision>63</cp:revision>
  <cp:lastPrinted>2018-11-13T15:24:00Z</cp:lastPrinted>
  <dcterms:created xsi:type="dcterms:W3CDTF">2018-10-10T10:15:00Z</dcterms:created>
  <dcterms:modified xsi:type="dcterms:W3CDTF">2018-11-16T09:45:00Z</dcterms:modified>
</cp:coreProperties>
</file>