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9430BB">
        <w:rPr>
          <w:rFonts w:ascii="Times New Roman" w:eastAsia="Times New Roman" w:hAnsi="Times New Roman" w:cs="Times New Roman"/>
          <w:b/>
          <w:sz w:val="28"/>
          <w:szCs w:val="28"/>
          <w:u w:val="single"/>
          <w:lang w:eastAsia="ru-RU"/>
        </w:rPr>
        <w:t xml:space="preserve">9 октября </w:t>
      </w:r>
      <w:r>
        <w:rPr>
          <w:rFonts w:ascii="Times New Roman" w:eastAsia="Times New Roman" w:hAnsi="Times New Roman" w:cs="Times New Roman"/>
          <w:b/>
          <w:sz w:val="28"/>
          <w:szCs w:val="28"/>
          <w:u w:val="single"/>
          <w:lang w:eastAsia="ru-RU"/>
        </w:rPr>
        <w:t>201</w:t>
      </w:r>
      <w:r w:rsidR="005E26B6">
        <w:rPr>
          <w:rFonts w:ascii="Times New Roman" w:eastAsia="Times New Roman" w:hAnsi="Times New Roman" w:cs="Times New Roman"/>
          <w:b/>
          <w:sz w:val="28"/>
          <w:szCs w:val="28"/>
          <w:u w:val="single"/>
          <w:lang w:eastAsia="ru-RU"/>
        </w:rPr>
        <w:t>8</w:t>
      </w:r>
      <w:r>
        <w:rPr>
          <w:rFonts w:ascii="Times New Roman" w:eastAsia="Times New Roman" w:hAnsi="Times New Roman" w:cs="Times New Roman"/>
          <w:b/>
          <w:sz w:val="28"/>
          <w:szCs w:val="28"/>
          <w:u w:val="single"/>
          <w:lang w:eastAsia="ru-RU"/>
        </w:rPr>
        <w:t xml:space="preserve"> г. № </w:t>
      </w:r>
      <w:r w:rsidR="002E7280">
        <w:rPr>
          <w:rFonts w:ascii="Times New Roman" w:eastAsia="Times New Roman" w:hAnsi="Times New Roman" w:cs="Times New Roman"/>
          <w:b/>
          <w:sz w:val="28"/>
          <w:szCs w:val="28"/>
          <w:u w:val="single"/>
          <w:lang w:eastAsia="ru-RU"/>
        </w:rPr>
        <w:t>8</w:t>
      </w:r>
      <w:r w:rsidR="009430BB">
        <w:rPr>
          <w:rFonts w:ascii="Times New Roman" w:eastAsia="Times New Roman" w:hAnsi="Times New Roman" w:cs="Times New Roman"/>
          <w:b/>
          <w:sz w:val="28"/>
          <w:szCs w:val="28"/>
          <w:u w:val="single"/>
          <w:lang w:eastAsia="ru-RU"/>
        </w:rPr>
        <w:t>1</w:t>
      </w:r>
      <w:r>
        <w:rPr>
          <w:rFonts w:ascii="Times New Roman" w:eastAsia="Times New Roman" w:hAnsi="Times New Roman" w:cs="Times New Roman"/>
          <w:b/>
          <w:sz w:val="28"/>
          <w:szCs w:val="28"/>
          <w:u w:val="single"/>
          <w:lang w:eastAsia="ru-RU"/>
        </w:rPr>
        <w:t xml:space="preserve">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9E5681"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2206EA" w:rsidRDefault="00E14CB1" w:rsidP="002206EA">
      <w:pPr>
        <w:spacing w:after="0" w:line="240" w:lineRule="auto"/>
        <w:jc w:val="center"/>
        <w:rPr>
          <w:rFonts w:ascii="Times New Roman" w:eastAsia="Times New Roman" w:hAnsi="Times New Roman" w:cs="Times New Roman"/>
          <w:sz w:val="28"/>
          <w:szCs w:val="28"/>
          <w:lang w:eastAsia="ru-RU"/>
        </w:rPr>
      </w:pPr>
      <w:r w:rsidRPr="007378D3">
        <w:rPr>
          <w:rFonts w:ascii="Times New Roman" w:eastAsia="Times New Roman" w:hAnsi="Times New Roman" w:cs="Times New Roman"/>
          <w:sz w:val="28"/>
          <w:szCs w:val="28"/>
          <w:lang w:eastAsia="ru-RU"/>
        </w:rPr>
        <w:t>Л</w:t>
      </w:r>
      <w:r w:rsidR="002206EA" w:rsidRPr="007378D3">
        <w:rPr>
          <w:rFonts w:ascii="Times New Roman" w:eastAsia="Times New Roman" w:hAnsi="Times New Roman" w:cs="Times New Roman"/>
          <w:sz w:val="28"/>
          <w:szCs w:val="28"/>
          <w:lang w:eastAsia="ru-RU"/>
        </w:rPr>
        <w:t>.</w:t>
      </w:r>
      <w:r w:rsidRPr="007378D3">
        <w:rPr>
          <w:rFonts w:ascii="Times New Roman" w:eastAsia="Times New Roman" w:hAnsi="Times New Roman" w:cs="Times New Roman"/>
          <w:sz w:val="28"/>
          <w:szCs w:val="28"/>
          <w:lang w:eastAsia="ru-RU"/>
        </w:rPr>
        <w:t>А</w:t>
      </w:r>
      <w:r w:rsidR="002206EA" w:rsidRPr="007378D3">
        <w:rPr>
          <w:rFonts w:ascii="Times New Roman" w:eastAsia="Times New Roman" w:hAnsi="Times New Roman" w:cs="Times New Roman"/>
          <w:sz w:val="28"/>
          <w:szCs w:val="28"/>
          <w:lang w:eastAsia="ru-RU"/>
        </w:rPr>
        <w:t xml:space="preserve">. </w:t>
      </w:r>
      <w:r w:rsidRPr="007378D3">
        <w:rPr>
          <w:rFonts w:ascii="Times New Roman" w:eastAsia="Times New Roman" w:hAnsi="Times New Roman" w:cs="Times New Roman"/>
          <w:sz w:val="28"/>
          <w:szCs w:val="28"/>
          <w:lang w:eastAsia="ru-RU"/>
        </w:rPr>
        <w:t>Козлова</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4E2FD4" w:rsidRPr="004E2FD4" w:rsidTr="003A159B">
        <w:trPr>
          <w:trHeight w:val="318"/>
        </w:trPr>
        <w:tc>
          <w:tcPr>
            <w:tcW w:w="4503" w:type="dxa"/>
            <w:hideMark/>
          </w:tcPr>
          <w:p w:rsidR="003A159B" w:rsidRPr="004E2FD4" w:rsidRDefault="003A159B">
            <w:pP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Pr="004E2FD4" w:rsidRDefault="003A159B">
            <w:pPr>
              <w:jc w:val="cente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w:t>
            </w:r>
          </w:p>
        </w:tc>
        <w:tc>
          <w:tcPr>
            <w:tcW w:w="4962" w:type="dxa"/>
            <w:hideMark/>
          </w:tcPr>
          <w:p w:rsidR="005C1374" w:rsidRDefault="00E02222">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 xml:space="preserve">Т.А. </w:t>
            </w:r>
            <w:proofErr w:type="spellStart"/>
            <w:r w:rsidRPr="00FB6C6B">
              <w:rPr>
                <w:rFonts w:ascii="Times New Roman" w:eastAsia="Times New Roman" w:hAnsi="Times New Roman" w:cs="Times New Roman"/>
                <w:sz w:val="28"/>
                <w:szCs w:val="28"/>
              </w:rPr>
              <w:t>Арвачева</w:t>
            </w:r>
            <w:proofErr w:type="spellEnd"/>
            <w:r w:rsidRPr="00FB6C6B">
              <w:rPr>
                <w:rFonts w:ascii="Times New Roman" w:eastAsia="Times New Roman" w:hAnsi="Times New Roman" w:cs="Times New Roman"/>
                <w:sz w:val="28"/>
                <w:szCs w:val="28"/>
              </w:rPr>
              <w:t>,</w:t>
            </w:r>
            <w:r w:rsidR="008E026B" w:rsidRPr="00FB6C6B">
              <w:rPr>
                <w:rFonts w:ascii="Times New Roman" w:eastAsia="Times New Roman" w:hAnsi="Times New Roman" w:cs="Times New Roman"/>
                <w:sz w:val="28"/>
                <w:szCs w:val="28"/>
              </w:rPr>
              <w:t xml:space="preserve"> </w:t>
            </w:r>
            <w:r w:rsidR="003A159B" w:rsidRPr="00FB6C6B">
              <w:rPr>
                <w:rFonts w:ascii="Times New Roman" w:eastAsia="Times New Roman" w:hAnsi="Times New Roman" w:cs="Times New Roman"/>
                <w:sz w:val="28"/>
                <w:szCs w:val="28"/>
              </w:rPr>
              <w:t>И.А. Буян,</w:t>
            </w:r>
            <w:r w:rsidR="008E026B" w:rsidRPr="00FB6C6B">
              <w:rPr>
                <w:rFonts w:ascii="Times New Roman" w:eastAsia="Times New Roman" w:hAnsi="Times New Roman" w:cs="Times New Roman"/>
                <w:sz w:val="28"/>
                <w:szCs w:val="28"/>
              </w:rPr>
              <w:t xml:space="preserve"> </w:t>
            </w:r>
          </w:p>
          <w:p w:rsidR="003A159B" w:rsidRPr="00FB6C6B" w:rsidRDefault="00E02222">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Н.В. Кобозева,</w:t>
            </w:r>
            <w:r w:rsidR="008E026B" w:rsidRPr="00FB6C6B">
              <w:rPr>
                <w:rFonts w:ascii="Times New Roman" w:eastAsia="Times New Roman" w:hAnsi="Times New Roman" w:cs="Times New Roman"/>
                <w:sz w:val="28"/>
                <w:szCs w:val="28"/>
              </w:rPr>
              <w:t xml:space="preserve"> </w:t>
            </w:r>
            <w:r w:rsidR="0042304A" w:rsidRPr="00FB6C6B">
              <w:rPr>
                <w:rFonts w:ascii="Times New Roman" w:eastAsia="Times New Roman" w:hAnsi="Times New Roman" w:cs="Times New Roman"/>
                <w:sz w:val="28"/>
                <w:szCs w:val="28"/>
              </w:rPr>
              <w:t xml:space="preserve">Н.А. </w:t>
            </w:r>
            <w:proofErr w:type="spellStart"/>
            <w:r w:rsidR="0042304A" w:rsidRPr="00FB6C6B">
              <w:rPr>
                <w:rFonts w:ascii="Times New Roman" w:eastAsia="Times New Roman" w:hAnsi="Times New Roman" w:cs="Times New Roman"/>
                <w:sz w:val="28"/>
                <w:szCs w:val="28"/>
              </w:rPr>
              <w:t>Малофеева</w:t>
            </w:r>
            <w:proofErr w:type="spellEnd"/>
            <w:r w:rsidR="0042304A" w:rsidRPr="00FB6C6B">
              <w:rPr>
                <w:rFonts w:ascii="Times New Roman" w:eastAsia="Times New Roman" w:hAnsi="Times New Roman" w:cs="Times New Roman"/>
                <w:sz w:val="28"/>
                <w:szCs w:val="28"/>
              </w:rPr>
              <w:t>,</w:t>
            </w:r>
          </w:p>
          <w:p w:rsidR="0042304A" w:rsidRPr="00FB6C6B" w:rsidRDefault="003A159B" w:rsidP="0042304A">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 xml:space="preserve">И.М. Милюкова, </w:t>
            </w:r>
            <w:r w:rsidR="008E026B" w:rsidRPr="00FB6C6B">
              <w:rPr>
                <w:rFonts w:ascii="Times New Roman" w:eastAsia="Times New Roman" w:hAnsi="Times New Roman" w:cs="Times New Roman"/>
                <w:sz w:val="28"/>
                <w:szCs w:val="28"/>
              </w:rPr>
              <w:t xml:space="preserve">М.Э. Надеждина, </w:t>
            </w:r>
            <w:r w:rsidRPr="00FB6C6B">
              <w:rPr>
                <w:rFonts w:ascii="Times New Roman" w:eastAsia="Times New Roman" w:hAnsi="Times New Roman" w:cs="Times New Roman"/>
                <w:sz w:val="28"/>
                <w:szCs w:val="28"/>
              </w:rPr>
              <w:t>О.А. Носова,</w:t>
            </w:r>
            <w:r w:rsidR="0042304A" w:rsidRPr="00FB6C6B">
              <w:rPr>
                <w:rFonts w:ascii="Times New Roman" w:eastAsia="Times New Roman" w:hAnsi="Times New Roman" w:cs="Times New Roman"/>
                <w:sz w:val="28"/>
                <w:szCs w:val="28"/>
              </w:rPr>
              <w:t xml:space="preserve"> А.Л. </w:t>
            </w:r>
            <w:proofErr w:type="spellStart"/>
            <w:r w:rsidR="0042304A" w:rsidRPr="00FB6C6B">
              <w:rPr>
                <w:rFonts w:ascii="Times New Roman" w:eastAsia="Times New Roman" w:hAnsi="Times New Roman" w:cs="Times New Roman"/>
                <w:sz w:val="28"/>
                <w:szCs w:val="28"/>
              </w:rPr>
              <w:t>Руф</w:t>
            </w:r>
            <w:proofErr w:type="spellEnd"/>
            <w:r w:rsidR="0042304A" w:rsidRPr="00FB6C6B">
              <w:rPr>
                <w:rFonts w:ascii="Times New Roman" w:eastAsia="Times New Roman" w:hAnsi="Times New Roman" w:cs="Times New Roman"/>
                <w:sz w:val="28"/>
                <w:szCs w:val="28"/>
              </w:rPr>
              <w:t xml:space="preserve">, </w:t>
            </w:r>
          </w:p>
          <w:p w:rsidR="00FB6C6B" w:rsidRPr="00FB6C6B" w:rsidRDefault="003A159B" w:rsidP="00FB6C6B">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С.С. Суханов,</w:t>
            </w:r>
            <w:r w:rsidR="00FB6C6B" w:rsidRPr="00FB6C6B">
              <w:rPr>
                <w:rFonts w:ascii="Times New Roman" w:eastAsia="Times New Roman" w:hAnsi="Times New Roman" w:cs="Times New Roman"/>
                <w:sz w:val="28"/>
                <w:szCs w:val="28"/>
              </w:rPr>
              <w:t xml:space="preserve"> О.А. Фетисова,</w:t>
            </w:r>
          </w:p>
          <w:p w:rsidR="003A159B" w:rsidRPr="00FB6C6B" w:rsidRDefault="00FB6C6B" w:rsidP="00FB6C6B">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 xml:space="preserve">В.Т. Чая, А.Д. </w:t>
            </w:r>
            <w:proofErr w:type="spellStart"/>
            <w:r w:rsidRPr="00FB6C6B">
              <w:rPr>
                <w:rFonts w:ascii="Times New Roman" w:eastAsia="Times New Roman" w:hAnsi="Times New Roman" w:cs="Times New Roman"/>
                <w:sz w:val="28"/>
                <w:szCs w:val="28"/>
              </w:rPr>
              <w:t>Шеремет</w:t>
            </w:r>
            <w:proofErr w:type="spellEnd"/>
            <w:r w:rsidRPr="00FB6C6B">
              <w:rPr>
                <w:rFonts w:ascii="Times New Roman" w:eastAsia="Times New Roman" w:hAnsi="Times New Roman" w:cs="Times New Roman"/>
                <w:sz w:val="28"/>
                <w:szCs w:val="28"/>
              </w:rPr>
              <w:t>,</w:t>
            </w:r>
          </w:p>
        </w:tc>
      </w:tr>
      <w:tr w:rsidR="004E2FD4" w:rsidRPr="004E2FD4" w:rsidTr="003A159B">
        <w:trPr>
          <w:trHeight w:val="31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hideMark/>
          </w:tcPr>
          <w:p w:rsidR="003A159B" w:rsidRPr="00FB6C6B" w:rsidRDefault="0042304A" w:rsidP="00B55963">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 xml:space="preserve">Л.З. </w:t>
            </w:r>
            <w:proofErr w:type="spellStart"/>
            <w:r w:rsidRPr="00FB6C6B">
              <w:rPr>
                <w:rFonts w:ascii="Times New Roman" w:eastAsia="Times New Roman" w:hAnsi="Times New Roman" w:cs="Times New Roman"/>
                <w:sz w:val="28"/>
                <w:szCs w:val="28"/>
              </w:rPr>
              <w:t>Шнейдман</w:t>
            </w:r>
            <w:proofErr w:type="spellEnd"/>
          </w:p>
        </w:tc>
      </w:tr>
      <w:tr w:rsidR="004E2FD4" w:rsidRPr="004E2FD4" w:rsidTr="007C363D">
        <w:trPr>
          <w:trHeight w:val="46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tcPr>
          <w:p w:rsidR="003A159B" w:rsidRPr="00FB6C6B" w:rsidRDefault="003A159B">
            <w:pPr>
              <w:tabs>
                <w:tab w:val="left" w:pos="5775"/>
              </w:tabs>
              <w:rPr>
                <w:rFonts w:ascii="Times New Roman" w:eastAsia="Times New Roman" w:hAnsi="Times New Roman" w:cs="Times New Roman"/>
                <w:sz w:val="28"/>
                <w:szCs w:val="28"/>
              </w:rPr>
            </w:pPr>
          </w:p>
        </w:tc>
      </w:tr>
      <w:tr w:rsidR="004E2FD4" w:rsidRPr="004E2FD4"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FB6C6B" w:rsidRPr="00FB6C6B" w:rsidRDefault="00FB6C6B" w:rsidP="0042304A">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А.Ю. Котлярова (Банк России),</w:t>
            </w:r>
          </w:p>
          <w:p w:rsidR="00FB6C6B" w:rsidRPr="00FB6C6B" w:rsidRDefault="0042304A" w:rsidP="0089038F">
            <w:pPr>
              <w:tabs>
                <w:tab w:val="left" w:pos="5775"/>
              </w:tabs>
              <w:rPr>
                <w:rFonts w:ascii="Times New Roman" w:eastAsia="Times New Roman" w:hAnsi="Times New Roman" w:cs="Times New Roman"/>
                <w:sz w:val="28"/>
                <w:szCs w:val="28"/>
              </w:rPr>
            </w:pPr>
            <w:r w:rsidRPr="00FB6C6B">
              <w:rPr>
                <w:rFonts w:ascii="Times New Roman" w:eastAsia="Times New Roman" w:hAnsi="Times New Roman" w:cs="Times New Roman"/>
                <w:sz w:val="28"/>
                <w:szCs w:val="28"/>
              </w:rPr>
              <w:t xml:space="preserve">Л.Х. Муромцева </w:t>
            </w:r>
            <w:r w:rsidR="00E14CB1" w:rsidRPr="00FB6C6B">
              <w:rPr>
                <w:rFonts w:ascii="Times New Roman" w:eastAsia="Times New Roman" w:hAnsi="Times New Roman" w:cs="Times New Roman"/>
                <w:sz w:val="28"/>
                <w:szCs w:val="28"/>
              </w:rPr>
              <w:t>(Казначейство России),</w:t>
            </w:r>
            <w:r w:rsidR="0089038F">
              <w:rPr>
                <w:rFonts w:ascii="Times New Roman" w:eastAsia="Times New Roman" w:hAnsi="Times New Roman" w:cs="Times New Roman"/>
                <w:sz w:val="28"/>
                <w:szCs w:val="28"/>
              </w:rPr>
              <w:t xml:space="preserve"> </w:t>
            </w:r>
            <w:r w:rsidR="00E14CB1" w:rsidRPr="00FB6C6B">
              <w:rPr>
                <w:rFonts w:ascii="Times New Roman" w:eastAsia="Times New Roman" w:hAnsi="Times New Roman" w:cs="Times New Roman"/>
                <w:sz w:val="28"/>
                <w:szCs w:val="28"/>
              </w:rPr>
              <w:t xml:space="preserve">С.В. </w:t>
            </w:r>
            <w:proofErr w:type="spellStart"/>
            <w:r w:rsidR="00E14CB1" w:rsidRPr="00FB6C6B">
              <w:rPr>
                <w:rFonts w:ascii="Times New Roman" w:eastAsia="Times New Roman" w:hAnsi="Times New Roman" w:cs="Times New Roman"/>
                <w:sz w:val="28"/>
                <w:szCs w:val="28"/>
              </w:rPr>
              <w:t>Соломяный</w:t>
            </w:r>
            <w:proofErr w:type="spellEnd"/>
            <w:r w:rsidR="00E14CB1" w:rsidRPr="00FB6C6B">
              <w:rPr>
                <w:rFonts w:ascii="Times New Roman" w:eastAsia="Times New Roman" w:hAnsi="Times New Roman" w:cs="Times New Roman"/>
                <w:sz w:val="28"/>
                <w:szCs w:val="28"/>
              </w:rPr>
              <w:t xml:space="preserve"> (Минфин России),</w:t>
            </w:r>
            <w:r w:rsidR="0089038F">
              <w:rPr>
                <w:rFonts w:ascii="Times New Roman" w:eastAsia="Times New Roman" w:hAnsi="Times New Roman" w:cs="Times New Roman"/>
                <w:sz w:val="28"/>
                <w:szCs w:val="28"/>
              </w:rPr>
              <w:t xml:space="preserve"> </w:t>
            </w:r>
            <w:r w:rsidR="00DB48C7" w:rsidRPr="00FB6C6B">
              <w:rPr>
                <w:rFonts w:ascii="Times New Roman" w:eastAsia="Times New Roman" w:hAnsi="Times New Roman" w:cs="Times New Roman"/>
                <w:sz w:val="28"/>
                <w:szCs w:val="28"/>
              </w:rPr>
              <w:t>Е.А. Черемных (Минфин России)</w:t>
            </w:r>
            <w:r w:rsidR="00FB6C6B" w:rsidRPr="00FB6C6B">
              <w:rPr>
                <w:rFonts w:ascii="Times New Roman" w:eastAsia="Times New Roman" w:hAnsi="Times New Roman" w:cs="Times New Roman"/>
                <w:sz w:val="28"/>
                <w:szCs w:val="28"/>
              </w:rPr>
              <w:t>,</w:t>
            </w:r>
            <w:r w:rsidR="0089038F">
              <w:rPr>
                <w:rFonts w:ascii="Times New Roman" w:eastAsia="Times New Roman" w:hAnsi="Times New Roman" w:cs="Times New Roman"/>
                <w:sz w:val="28"/>
                <w:szCs w:val="28"/>
              </w:rPr>
              <w:t xml:space="preserve"> </w:t>
            </w:r>
            <w:r w:rsidR="00FB6C6B" w:rsidRPr="00FB6C6B">
              <w:rPr>
                <w:rFonts w:ascii="Times New Roman" w:eastAsia="Times New Roman" w:hAnsi="Times New Roman" w:cs="Times New Roman"/>
                <w:sz w:val="28"/>
                <w:szCs w:val="28"/>
              </w:rPr>
              <w:t xml:space="preserve">Э.А. </w:t>
            </w:r>
            <w:proofErr w:type="spellStart"/>
            <w:r w:rsidR="00FB6C6B" w:rsidRPr="00FB6C6B">
              <w:rPr>
                <w:rFonts w:ascii="Times New Roman" w:eastAsia="Times New Roman" w:hAnsi="Times New Roman" w:cs="Times New Roman"/>
                <w:sz w:val="28"/>
                <w:szCs w:val="28"/>
              </w:rPr>
              <w:t>Шабарина</w:t>
            </w:r>
            <w:proofErr w:type="spellEnd"/>
            <w:r w:rsidR="00FB6C6B" w:rsidRPr="00FB6C6B">
              <w:rPr>
                <w:rFonts w:ascii="Times New Roman" w:eastAsia="Times New Roman" w:hAnsi="Times New Roman" w:cs="Times New Roman"/>
                <w:sz w:val="28"/>
                <w:szCs w:val="28"/>
              </w:rPr>
              <w:t xml:space="preserve"> (Банк России)</w:t>
            </w: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bl>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12969D" wp14:editId="5528BB22">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02C7D">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770AEF" w:rsidP="008B79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EE139D" w:rsidRDefault="00EE139D" w:rsidP="00C6136E">
      <w:pPr>
        <w:spacing w:after="0" w:line="240" w:lineRule="auto"/>
        <w:jc w:val="center"/>
        <w:rPr>
          <w:rFonts w:ascii="Times New Roman" w:eastAsia="Times New Roman" w:hAnsi="Times New Roman" w:cs="Times New Roman"/>
          <w:sz w:val="28"/>
          <w:szCs w:val="28"/>
          <w:lang w:eastAsia="ru-RU"/>
        </w:rPr>
      </w:pPr>
    </w:p>
    <w:p w:rsidR="003A159B" w:rsidRDefault="003A159B" w:rsidP="00C6136E">
      <w:pPr>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ΙΙ.</w:t>
      </w:r>
      <w:r>
        <w:rPr>
          <w:rFonts w:ascii="Times New Roman" w:hAnsi="Times New Roman"/>
          <w:sz w:val="28"/>
          <w:szCs w:val="28"/>
          <w:lang w:eastAsia="ru-RU"/>
        </w:rPr>
        <w:t xml:space="preserve"> </w:t>
      </w:r>
      <w:r w:rsidR="00002C7D" w:rsidRPr="00002C7D">
        <w:rPr>
          <w:rFonts w:ascii="Times New Roman" w:hAnsi="Times New Roman"/>
          <w:sz w:val="28"/>
          <w:szCs w:val="28"/>
          <w:lang w:eastAsia="ru-RU"/>
        </w:rPr>
        <w:t>О понятиях деловой (профессиональной) репутации в сфере аудиторской деятельности</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14:anchorId="169FE6BD" wp14:editId="0F639CE8">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r w:rsidR="007378D3" w:rsidRPr="008D737C">
        <w:rPr>
          <w:rFonts w:ascii="Times New Roman" w:eastAsia="Times New Roman" w:hAnsi="Times New Roman" w:cs="Times New Roman"/>
          <w:sz w:val="28"/>
          <w:szCs w:val="20"/>
          <w:lang w:eastAsia="ru-RU"/>
        </w:rPr>
        <w:t xml:space="preserve">Буян, </w:t>
      </w:r>
      <w:r w:rsidR="00002C7D" w:rsidRPr="008D737C">
        <w:rPr>
          <w:rFonts w:ascii="Times New Roman" w:eastAsia="Times New Roman" w:hAnsi="Times New Roman" w:cs="Times New Roman"/>
          <w:sz w:val="28"/>
          <w:szCs w:val="20"/>
          <w:lang w:eastAsia="ru-RU"/>
        </w:rPr>
        <w:t xml:space="preserve">Кобозева, </w:t>
      </w:r>
      <w:r w:rsidR="007378D3" w:rsidRPr="008D737C">
        <w:rPr>
          <w:rFonts w:ascii="Times New Roman" w:eastAsia="Times New Roman" w:hAnsi="Times New Roman" w:cs="Times New Roman"/>
          <w:sz w:val="28"/>
          <w:szCs w:val="20"/>
          <w:lang w:eastAsia="ru-RU"/>
        </w:rPr>
        <w:t>Котлярова,</w:t>
      </w:r>
      <w:r w:rsidR="007378D3">
        <w:rPr>
          <w:rFonts w:ascii="Times New Roman" w:eastAsia="Times New Roman" w:hAnsi="Times New Roman" w:cs="Times New Roman"/>
          <w:sz w:val="28"/>
          <w:szCs w:val="20"/>
          <w:lang w:eastAsia="ru-RU"/>
        </w:rPr>
        <w:t xml:space="preserve"> </w:t>
      </w:r>
      <w:proofErr w:type="spellStart"/>
      <w:r w:rsidR="007378D3" w:rsidRPr="008D737C">
        <w:rPr>
          <w:rFonts w:ascii="Times New Roman" w:eastAsia="Times New Roman" w:hAnsi="Times New Roman" w:cs="Times New Roman"/>
          <w:sz w:val="28"/>
          <w:szCs w:val="20"/>
          <w:lang w:eastAsia="ru-RU"/>
        </w:rPr>
        <w:t>Малофеева</w:t>
      </w:r>
      <w:proofErr w:type="spellEnd"/>
      <w:r w:rsidR="007378D3" w:rsidRPr="008D737C">
        <w:rPr>
          <w:rFonts w:ascii="Times New Roman" w:eastAsia="Times New Roman" w:hAnsi="Times New Roman" w:cs="Times New Roman"/>
          <w:sz w:val="28"/>
          <w:szCs w:val="20"/>
          <w:lang w:eastAsia="ru-RU"/>
        </w:rPr>
        <w:t>,</w:t>
      </w:r>
      <w:r w:rsidR="008D737C">
        <w:rPr>
          <w:rFonts w:ascii="Times New Roman" w:eastAsia="Times New Roman" w:hAnsi="Times New Roman" w:cs="Times New Roman"/>
          <w:sz w:val="28"/>
          <w:szCs w:val="20"/>
          <w:lang w:eastAsia="ru-RU"/>
        </w:rPr>
        <w:t xml:space="preserve"> </w:t>
      </w:r>
      <w:r w:rsidR="008D737C" w:rsidRPr="00054A67">
        <w:rPr>
          <w:rFonts w:ascii="Times New Roman" w:eastAsia="Times New Roman" w:hAnsi="Times New Roman" w:cs="Times New Roman"/>
          <w:sz w:val="28"/>
          <w:szCs w:val="20"/>
          <w:lang w:eastAsia="ru-RU"/>
        </w:rPr>
        <w:t>Милюкова,</w:t>
      </w:r>
      <w:r w:rsidR="007378D3">
        <w:rPr>
          <w:rFonts w:ascii="Times New Roman" w:eastAsia="Times New Roman" w:hAnsi="Times New Roman" w:cs="Times New Roman"/>
          <w:sz w:val="28"/>
          <w:szCs w:val="20"/>
          <w:lang w:eastAsia="ru-RU"/>
        </w:rPr>
        <w:t xml:space="preserve"> </w:t>
      </w:r>
      <w:r w:rsidR="007378D3" w:rsidRPr="008D737C">
        <w:rPr>
          <w:rFonts w:ascii="Times New Roman" w:eastAsia="Times New Roman" w:hAnsi="Times New Roman" w:cs="Times New Roman"/>
          <w:sz w:val="28"/>
          <w:szCs w:val="20"/>
          <w:lang w:eastAsia="ru-RU"/>
        </w:rPr>
        <w:t>Надеждина,</w:t>
      </w:r>
      <w:r w:rsidR="008D737C">
        <w:rPr>
          <w:rFonts w:ascii="Times New Roman" w:eastAsia="Times New Roman" w:hAnsi="Times New Roman" w:cs="Times New Roman"/>
          <w:sz w:val="28"/>
          <w:szCs w:val="20"/>
          <w:lang w:eastAsia="ru-RU"/>
        </w:rPr>
        <w:t xml:space="preserve"> </w:t>
      </w:r>
      <w:r w:rsidR="008D737C" w:rsidRPr="008D737C">
        <w:rPr>
          <w:rFonts w:ascii="Times New Roman" w:eastAsia="Times New Roman" w:hAnsi="Times New Roman" w:cs="Times New Roman"/>
          <w:sz w:val="28"/>
          <w:szCs w:val="20"/>
          <w:lang w:eastAsia="ru-RU"/>
        </w:rPr>
        <w:t>Носова,</w:t>
      </w:r>
      <w:r w:rsidR="007378D3" w:rsidRPr="008D737C">
        <w:rPr>
          <w:rFonts w:ascii="Times New Roman" w:eastAsia="Times New Roman" w:hAnsi="Times New Roman" w:cs="Times New Roman"/>
          <w:sz w:val="28"/>
          <w:szCs w:val="20"/>
          <w:lang w:eastAsia="ru-RU"/>
        </w:rPr>
        <w:t xml:space="preserve"> Чая,</w:t>
      </w:r>
      <w:r w:rsidR="007378D3">
        <w:rPr>
          <w:rFonts w:ascii="Times New Roman" w:eastAsia="Times New Roman" w:hAnsi="Times New Roman" w:cs="Times New Roman"/>
          <w:sz w:val="28"/>
          <w:szCs w:val="20"/>
          <w:lang w:eastAsia="ru-RU"/>
        </w:rPr>
        <w:t xml:space="preserve"> </w:t>
      </w:r>
      <w:proofErr w:type="spellStart"/>
      <w:r w:rsidR="00002C7D" w:rsidRPr="008D737C">
        <w:rPr>
          <w:rFonts w:ascii="Times New Roman" w:eastAsia="Times New Roman" w:hAnsi="Times New Roman" w:cs="Times New Roman"/>
          <w:sz w:val="28"/>
          <w:szCs w:val="20"/>
          <w:lang w:eastAsia="ru-RU"/>
        </w:rPr>
        <w:t>Шнейдман</w:t>
      </w:r>
      <w:proofErr w:type="spellEnd"/>
      <w:r w:rsidRPr="008D737C">
        <w:rPr>
          <w:rFonts w:ascii="Times New Roman" w:eastAsia="Times New Roman" w:hAnsi="Times New Roman" w:cs="Times New Roman"/>
          <w:sz w:val="28"/>
          <w:szCs w:val="20"/>
          <w:lang w:eastAsia="ru-RU"/>
        </w:rPr>
        <w:t>)</w:t>
      </w:r>
    </w:p>
    <w:p w:rsidR="00002C7D" w:rsidRPr="00DE0A48" w:rsidRDefault="00002C7D" w:rsidP="003A159B">
      <w:pPr>
        <w:spacing w:after="0" w:line="240" w:lineRule="auto"/>
        <w:contextualSpacing/>
        <w:jc w:val="center"/>
        <w:rPr>
          <w:rFonts w:ascii="Times New Roman" w:eastAsia="Times New Roman" w:hAnsi="Times New Roman" w:cs="Times New Roman"/>
          <w:sz w:val="28"/>
          <w:szCs w:val="20"/>
          <w:lang w:eastAsia="ru-RU"/>
        </w:rPr>
      </w:pPr>
    </w:p>
    <w:p w:rsidR="00002C7D" w:rsidRPr="00002C7D" w:rsidRDefault="004367B1" w:rsidP="0000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02C7D" w:rsidRPr="00002C7D">
        <w:rPr>
          <w:rFonts w:ascii="Times New Roman" w:eastAsia="Times New Roman" w:hAnsi="Times New Roman" w:cs="Times New Roman"/>
          <w:sz w:val="28"/>
          <w:szCs w:val="28"/>
          <w:lang w:eastAsia="ru-RU"/>
        </w:rPr>
        <w:t xml:space="preserve">1. Принять к сведению информацию Комиссии по контролю качества работы </w:t>
      </w:r>
      <w:r w:rsidR="009A392F">
        <w:rPr>
          <w:rFonts w:ascii="Times New Roman" w:eastAsia="Times New Roman" w:hAnsi="Times New Roman" w:cs="Times New Roman"/>
          <w:sz w:val="28"/>
          <w:szCs w:val="28"/>
          <w:lang w:eastAsia="ru-RU"/>
        </w:rPr>
        <w:t xml:space="preserve">(Н.В. Кобозева) </w:t>
      </w:r>
      <w:r w:rsidR="00002C7D" w:rsidRPr="00002C7D">
        <w:rPr>
          <w:rFonts w:ascii="Times New Roman" w:eastAsia="Times New Roman" w:hAnsi="Times New Roman" w:cs="Times New Roman"/>
          <w:sz w:val="28"/>
          <w:szCs w:val="28"/>
          <w:lang w:eastAsia="ru-RU"/>
        </w:rPr>
        <w:t>по данному вопросу.</w:t>
      </w: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tab/>
        <w:t xml:space="preserve">2. </w:t>
      </w:r>
      <w:r w:rsidR="005C1374" w:rsidRPr="00C33AC1">
        <w:rPr>
          <w:rFonts w:ascii="Times New Roman" w:eastAsia="Times New Roman" w:hAnsi="Times New Roman" w:cs="Times New Roman"/>
          <w:bCs/>
          <w:sz w:val="28"/>
          <w:szCs w:val="28"/>
          <w:lang w:eastAsia="ru-RU"/>
        </w:rPr>
        <w:t xml:space="preserve">С учетом состоявшегося обсуждения </w:t>
      </w:r>
      <w:r w:rsidR="005C1374">
        <w:rPr>
          <w:rFonts w:ascii="Times New Roman" w:eastAsia="Times New Roman" w:hAnsi="Times New Roman" w:cs="Times New Roman"/>
          <w:bCs/>
          <w:sz w:val="28"/>
          <w:szCs w:val="28"/>
          <w:lang w:eastAsia="ru-RU"/>
        </w:rPr>
        <w:t>р</w:t>
      </w:r>
      <w:r w:rsidRPr="00002C7D">
        <w:rPr>
          <w:rFonts w:ascii="Times New Roman" w:eastAsia="Times New Roman" w:hAnsi="Times New Roman" w:cs="Times New Roman"/>
          <w:sz w:val="28"/>
          <w:szCs w:val="28"/>
          <w:lang w:eastAsia="ru-RU"/>
        </w:rPr>
        <w:t>екомендовать Совету по аудиторской деятельности одобрить документ «Примеры наиболее распространенных ситуаций, при которых могут иметь место свидетельства отсутствия безупречной деловой (профессиональной) репутации в сфере аудиторской деятельности» согласно приложению.</w:t>
      </w:r>
    </w:p>
    <w:p w:rsidR="00FE38AE" w:rsidRPr="00FE38AE"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lastRenderedPageBreak/>
        <w:tab/>
        <w:t>3. Поручить члену Рабочего органа Совета по аудиторской деятельности</w:t>
      </w:r>
      <w:r w:rsidR="00D25E80">
        <w:rPr>
          <w:rFonts w:ascii="Times New Roman" w:eastAsia="Times New Roman" w:hAnsi="Times New Roman" w:cs="Times New Roman"/>
          <w:sz w:val="28"/>
          <w:szCs w:val="28"/>
          <w:lang w:eastAsia="ru-RU"/>
        </w:rPr>
        <w:t xml:space="preserve">   </w:t>
      </w:r>
      <w:r w:rsidRPr="00002C7D">
        <w:rPr>
          <w:rFonts w:ascii="Times New Roman" w:eastAsia="Times New Roman" w:hAnsi="Times New Roman" w:cs="Times New Roman"/>
          <w:sz w:val="28"/>
          <w:szCs w:val="28"/>
          <w:lang w:eastAsia="ru-RU"/>
        </w:rPr>
        <w:t>Н.В. Кобозевой представить данный вопрос Совету по аудиторской деятельности.</w:t>
      </w:r>
    </w:p>
    <w:p w:rsidR="00FE38AE" w:rsidRDefault="00FE38AE" w:rsidP="00750D30">
      <w:pPr>
        <w:pStyle w:val="af1"/>
        <w:shd w:val="clear" w:color="auto" w:fill="FFFFFF"/>
        <w:spacing w:before="0" w:beforeAutospacing="0" w:after="0" w:afterAutospacing="0"/>
        <w:jc w:val="both"/>
        <w:rPr>
          <w:sz w:val="28"/>
          <w:szCs w:val="28"/>
        </w:rPr>
      </w:pPr>
      <w:r w:rsidRPr="00FE38AE">
        <w:rPr>
          <w:sz w:val="28"/>
          <w:szCs w:val="28"/>
        </w:rPr>
        <w:tab/>
      </w:r>
    </w:p>
    <w:p w:rsidR="007F7436" w:rsidRPr="00FE38AE" w:rsidRDefault="007F7436" w:rsidP="00750D30">
      <w:pPr>
        <w:pStyle w:val="af1"/>
        <w:shd w:val="clear" w:color="auto" w:fill="FFFFFF"/>
        <w:spacing w:before="0" w:beforeAutospacing="0" w:after="0" w:afterAutospacing="0"/>
        <w:jc w:val="both"/>
        <w:rPr>
          <w:sz w:val="28"/>
        </w:rPr>
      </w:pPr>
    </w:p>
    <w:p w:rsidR="003A159B" w:rsidRPr="001A6CF7" w:rsidRDefault="001F3548" w:rsidP="00C6136E">
      <w:pPr>
        <w:spacing w:after="0" w:line="240" w:lineRule="auto"/>
        <w:contextualSpacing/>
        <w:jc w:val="center"/>
        <w:rPr>
          <w:rFonts w:ascii="Times New Roman" w:hAnsi="Times New Roman"/>
          <w:sz w:val="28"/>
          <w:szCs w:val="28"/>
          <w:lang w:eastAsia="ru-RU"/>
        </w:rPr>
      </w:pPr>
      <w:r w:rsidRPr="001A6CF7">
        <w:rPr>
          <w:rFonts w:ascii="Times New Roman" w:eastAsia="Times New Roman" w:hAnsi="Times New Roman" w:cs="Times New Roman"/>
          <w:sz w:val="28"/>
          <w:szCs w:val="20"/>
          <w:lang w:eastAsia="ru-RU"/>
        </w:rPr>
        <w:t>IΙΙ</w:t>
      </w:r>
      <w:r w:rsidR="003A159B" w:rsidRPr="001A6CF7">
        <w:rPr>
          <w:rFonts w:ascii="Times New Roman" w:eastAsia="Calibri" w:hAnsi="Times New Roman" w:cs="Times New Roman"/>
          <w:sz w:val="28"/>
          <w:szCs w:val="28"/>
          <w:lang w:eastAsia="ru-RU"/>
        </w:rPr>
        <w:t>.</w:t>
      </w:r>
      <w:r w:rsidR="00333204" w:rsidRPr="001A6CF7">
        <w:rPr>
          <w:rFonts w:ascii="Times New Roman" w:eastAsia="Calibri" w:hAnsi="Times New Roman" w:cs="Times New Roman"/>
          <w:sz w:val="28"/>
          <w:szCs w:val="28"/>
          <w:lang w:eastAsia="ru-RU"/>
        </w:rPr>
        <w:t xml:space="preserve"> </w:t>
      </w:r>
      <w:r w:rsidR="00002C7D" w:rsidRPr="00002C7D">
        <w:rPr>
          <w:rFonts w:ascii="Times New Roman" w:eastAsia="Calibri" w:hAnsi="Times New Roman" w:cs="Times New Roman"/>
          <w:sz w:val="28"/>
          <w:szCs w:val="28"/>
          <w:lang w:eastAsia="ru-RU"/>
        </w:rPr>
        <w:t>О примерных формах заключений, составленных в соответствии с международными стандартами аудита</w:t>
      </w:r>
    </w:p>
    <w:p w:rsidR="003A159B" w:rsidRPr="001A6CF7" w:rsidRDefault="003A159B" w:rsidP="003A159B">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1312" behindDoc="0" locked="0" layoutInCell="1" allowOverlap="1" wp14:anchorId="7B872541" wp14:editId="0AAD189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3A159B" w:rsidRPr="001A6CF7" w:rsidRDefault="003A159B" w:rsidP="003A159B">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proofErr w:type="spellStart"/>
      <w:r w:rsidR="00826157">
        <w:rPr>
          <w:rFonts w:ascii="Times New Roman" w:eastAsia="Calibri" w:hAnsi="Times New Roman" w:cs="Times New Roman"/>
          <w:sz w:val="28"/>
          <w:szCs w:val="28"/>
          <w:lang w:eastAsia="ru-RU"/>
        </w:rPr>
        <w:t>Малофеева</w:t>
      </w:r>
      <w:proofErr w:type="spellEnd"/>
      <w:r w:rsidR="00826157">
        <w:rPr>
          <w:rFonts w:ascii="Times New Roman" w:eastAsia="Calibri" w:hAnsi="Times New Roman" w:cs="Times New Roman"/>
          <w:sz w:val="28"/>
          <w:szCs w:val="28"/>
          <w:lang w:eastAsia="ru-RU"/>
        </w:rPr>
        <w:t xml:space="preserve">, </w:t>
      </w:r>
      <w:r w:rsidR="00826157" w:rsidRPr="005C1374">
        <w:rPr>
          <w:rFonts w:ascii="Times New Roman" w:eastAsia="Calibri" w:hAnsi="Times New Roman" w:cs="Times New Roman"/>
          <w:sz w:val="28"/>
          <w:szCs w:val="28"/>
          <w:lang w:eastAsia="ru-RU"/>
        </w:rPr>
        <w:t xml:space="preserve">Милюкова, </w:t>
      </w:r>
      <w:r w:rsidR="00CC6246" w:rsidRPr="005C1374">
        <w:rPr>
          <w:rFonts w:ascii="Times New Roman" w:eastAsia="Calibri" w:hAnsi="Times New Roman" w:cs="Times New Roman"/>
          <w:sz w:val="28"/>
          <w:szCs w:val="28"/>
          <w:lang w:eastAsia="ru-RU"/>
        </w:rPr>
        <w:t>Надеждина</w:t>
      </w:r>
      <w:r w:rsidRPr="00054A67">
        <w:rPr>
          <w:rFonts w:ascii="Times New Roman" w:eastAsia="Calibri" w:hAnsi="Times New Roman" w:cs="Times New Roman"/>
          <w:sz w:val="28"/>
          <w:szCs w:val="28"/>
          <w:lang w:eastAsia="ru-RU"/>
        </w:rPr>
        <w:t>)</w:t>
      </w:r>
    </w:p>
    <w:p w:rsidR="00FE38AE" w:rsidRDefault="00FE38AE" w:rsidP="00FE38AE">
      <w:pPr>
        <w:spacing w:after="0" w:line="240" w:lineRule="auto"/>
        <w:ind w:firstLine="709"/>
        <w:jc w:val="both"/>
        <w:rPr>
          <w:rFonts w:ascii="Times New Roman" w:eastAsia="Calibri" w:hAnsi="Times New Roman" w:cs="Times New Roman"/>
          <w:sz w:val="28"/>
          <w:szCs w:val="28"/>
          <w:lang w:eastAsia="ru-RU"/>
        </w:rPr>
      </w:pP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02C7D">
        <w:rPr>
          <w:rFonts w:ascii="Times New Roman" w:eastAsia="Times New Roman" w:hAnsi="Times New Roman" w:cs="Times New Roman"/>
          <w:sz w:val="28"/>
          <w:szCs w:val="28"/>
          <w:lang w:eastAsia="ru-RU"/>
        </w:rPr>
        <w:t xml:space="preserve">1. Принять к сведению информацию </w:t>
      </w:r>
      <w:r w:rsidRPr="00002C7D">
        <w:rPr>
          <w:rFonts w:ascii="Times New Roman" w:hAnsi="Times New Roman"/>
          <w:sz w:val="28"/>
          <w:szCs w:val="28"/>
        </w:rPr>
        <w:t>Комиссии по вопросам регулирования аудиторской деятельности</w:t>
      </w:r>
      <w:r w:rsidRPr="00002C7D">
        <w:rPr>
          <w:rFonts w:ascii="Times New Roman" w:eastAsia="Times New Roman" w:hAnsi="Times New Roman" w:cs="Times New Roman"/>
          <w:sz w:val="28"/>
          <w:szCs w:val="28"/>
          <w:lang w:eastAsia="ru-RU"/>
        </w:rPr>
        <w:t xml:space="preserve"> </w:t>
      </w:r>
      <w:r w:rsidR="00882B59">
        <w:rPr>
          <w:rFonts w:ascii="Times New Roman" w:eastAsia="Calibri" w:hAnsi="Times New Roman" w:cs="Times New Roman"/>
          <w:sz w:val="28"/>
          <w:szCs w:val="28"/>
        </w:rPr>
        <w:t xml:space="preserve">(М.Э. Надеждина) </w:t>
      </w:r>
      <w:r w:rsidRPr="00002C7D">
        <w:rPr>
          <w:rFonts w:ascii="Times New Roman" w:eastAsia="Times New Roman" w:hAnsi="Times New Roman" w:cs="Times New Roman"/>
          <w:sz w:val="28"/>
          <w:szCs w:val="28"/>
          <w:lang w:eastAsia="ru-RU"/>
        </w:rPr>
        <w:t>по данному вопросу.</w:t>
      </w: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tab/>
        <w:t xml:space="preserve">2. </w:t>
      </w:r>
      <w:r w:rsidR="005C1374" w:rsidRPr="00C33AC1">
        <w:rPr>
          <w:rFonts w:ascii="Times New Roman" w:eastAsia="Times New Roman" w:hAnsi="Times New Roman" w:cs="Times New Roman"/>
          <w:bCs/>
          <w:sz w:val="28"/>
          <w:szCs w:val="28"/>
          <w:lang w:eastAsia="ru-RU"/>
        </w:rPr>
        <w:t xml:space="preserve">С учетом состоявшегося обсуждения </w:t>
      </w:r>
      <w:r w:rsidR="005C1374">
        <w:rPr>
          <w:rFonts w:ascii="Times New Roman" w:eastAsia="Times New Roman" w:hAnsi="Times New Roman" w:cs="Times New Roman"/>
          <w:sz w:val="28"/>
          <w:szCs w:val="28"/>
          <w:lang w:eastAsia="ru-RU"/>
        </w:rPr>
        <w:t>р</w:t>
      </w:r>
      <w:r w:rsidRPr="00002C7D">
        <w:rPr>
          <w:rFonts w:ascii="Times New Roman" w:eastAsia="Times New Roman" w:hAnsi="Times New Roman" w:cs="Times New Roman"/>
          <w:sz w:val="28"/>
          <w:szCs w:val="28"/>
          <w:lang w:eastAsia="ru-RU"/>
        </w:rPr>
        <w:t>екомендовать Совету по аудиторской деятельности:</w:t>
      </w: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tab/>
        <w:t xml:space="preserve">а) одобрить примерные формы заключений </w:t>
      </w:r>
      <w:r w:rsidRPr="00002C7D">
        <w:rPr>
          <w:rFonts w:ascii="Times New Roman" w:hAnsi="Times New Roman"/>
          <w:sz w:val="28"/>
          <w:szCs w:val="28"/>
        </w:rPr>
        <w:t>по результатам обзорной проверки промежуточной финансовой информации</w:t>
      </w:r>
      <w:r w:rsidRPr="00002C7D">
        <w:rPr>
          <w:rFonts w:ascii="Times New Roman" w:eastAsia="Times New Roman" w:hAnsi="Times New Roman" w:cs="Times New Roman"/>
          <w:sz w:val="28"/>
          <w:szCs w:val="28"/>
          <w:lang w:eastAsia="ru-RU"/>
        </w:rPr>
        <w:t xml:space="preserve"> согласно приложению для последующего включения в Сборник</w:t>
      </w:r>
      <w:r w:rsidRPr="00002C7D">
        <w:rPr>
          <w:rFonts w:ascii="Times New Roman" w:hAnsi="Times New Roman"/>
          <w:sz w:val="28"/>
          <w:szCs w:val="28"/>
        </w:rPr>
        <w:t xml:space="preserve"> примерных форм заключений, составленных в соответствии с Международными стандартами аудита;</w:t>
      </w: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tab/>
        <w:t xml:space="preserve">б) изложить наименование </w:t>
      </w:r>
      <w:r w:rsidRPr="00002C7D">
        <w:rPr>
          <w:rFonts w:ascii="Times New Roman" w:hAnsi="Times New Roman"/>
          <w:sz w:val="28"/>
          <w:szCs w:val="28"/>
        </w:rPr>
        <w:t>Сборник</w:t>
      </w:r>
      <w:r w:rsidR="005C1374">
        <w:rPr>
          <w:rFonts w:ascii="Times New Roman" w:hAnsi="Times New Roman"/>
          <w:sz w:val="28"/>
          <w:szCs w:val="28"/>
        </w:rPr>
        <w:t>а</w:t>
      </w:r>
      <w:r w:rsidRPr="00002C7D">
        <w:rPr>
          <w:rFonts w:ascii="Times New Roman" w:hAnsi="Times New Roman"/>
          <w:sz w:val="28"/>
          <w:szCs w:val="28"/>
        </w:rPr>
        <w:t xml:space="preserve"> примерных форм аудиторских заключений в следующей редакции: «Сборник примерных форм заключений, составленных в соответствии с Международными стандартами аудита»</w:t>
      </w:r>
      <w:r w:rsidRPr="00002C7D">
        <w:rPr>
          <w:rFonts w:ascii="Times New Roman" w:eastAsia="Times New Roman" w:hAnsi="Times New Roman" w:cs="Times New Roman"/>
          <w:sz w:val="28"/>
          <w:szCs w:val="28"/>
          <w:lang w:eastAsia="ru-RU"/>
        </w:rPr>
        <w:t>.</w:t>
      </w:r>
    </w:p>
    <w:p w:rsidR="00002C7D" w:rsidRPr="00002C7D" w:rsidRDefault="00002C7D" w:rsidP="00002C7D">
      <w:pPr>
        <w:spacing w:after="0" w:line="240" w:lineRule="auto"/>
        <w:jc w:val="both"/>
        <w:rPr>
          <w:rFonts w:ascii="Times New Roman" w:eastAsia="Times New Roman" w:hAnsi="Times New Roman" w:cs="Times New Roman"/>
          <w:sz w:val="28"/>
          <w:szCs w:val="28"/>
          <w:lang w:eastAsia="ru-RU"/>
        </w:rPr>
      </w:pPr>
      <w:r w:rsidRPr="00002C7D">
        <w:rPr>
          <w:rFonts w:ascii="Times New Roman" w:eastAsia="Times New Roman" w:hAnsi="Times New Roman" w:cs="Times New Roman"/>
          <w:sz w:val="28"/>
          <w:szCs w:val="28"/>
          <w:lang w:eastAsia="ru-RU"/>
        </w:rPr>
        <w:tab/>
      </w:r>
      <w:r w:rsidRPr="00002C7D">
        <w:rPr>
          <w:rFonts w:ascii="Times New Roman" w:hAnsi="Times New Roman"/>
          <w:bCs/>
          <w:sz w:val="28"/>
          <w:szCs w:val="28"/>
        </w:rPr>
        <w:t xml:space="preserve">3. </w:t>
      </w:r>
      <w:r w:rsidRPr="00002C7D">
        <w:rPr>
          <w:rFonts w:ascii="Times New Roman" w:hAnsi="Times New Roman"/>
          <w:sz w:val="28"/>
          <w:szCs w:val="28"/>
          <w:lang w:eastAsia="ru-RU"/>
        </w:rPr>
        <w:t>Поручить члену Рабочего органа Совета по аудиторской деятельности М.Э.</w:t>
      </w:r>
      <w:r w:rsidR="004861C2">
        <w:rPr>
          <w:rFonts w:ascii="Times New Roman" w:hAnsi="Times New Roman"/>
          <w:sz w:val="28"/>
          <w:szCs w:val="28"/>
          <w:lang w:eastAsia="ru-RU"/>
        </w:rPr>
        <w:t xml:space="preserve"> </w:t>
      </w:r>
      <w:r w:rsidRPr="00002C7D">
        <w:rPr>
          <w:rFonts w:ascii="Times New Roman" w:hAnsi="Times New Roman"/>
          <w:sz w:val="28"/>
          <w:szCs w:val="28"/>
          <w:lang w:eastAsia="ru-RU"/>
        </w:rPr>
        <w:t>Надеждиной представить данный вопрос Совету по аудиторской деятельности.</w:t>
      </w:r>
    </w:p>
    <w:p w:rsidR="00777F75" w:rsidRDefault="00777F75" w:rsidP="00FE38AE">
      <w:pPr>
        <w:spacing w:after="0" w:line="240" w:lineRule="auto"/>
        <w:ind w:firstLine="709"/>
        <w:jc w:val="both"/>
        <w:rPr>
          <w:rFonts w:ascii="Times New Roman" w:eastAsia="Times New Roman" w:hAnsi="Times New Roman" w:cs="Times New Roman"/>
          <w:sz w:val="28"/>
          <w:szCs w:val="28"/>
          <w:lang w:eastAsia="ru-RU"/>
        </w:rPr>
      </w:pPr>
    </w:p>
    <w:p w:rsidR="00C6136E" w:rsidRDefault="00C6136E" w:rsidP="00FE38AE">
      <w:pPr>
        <w:spacing w:after="0" w:line="240" w:lineRule="auto"/>
        <w:ind w:firstLine="709"/>
        <w:jc w:val="both"/>
        <w:rPr>
          <w:rFonts w:ascii="Times New Roman" w:eastAsia="Times New Roman" w:hAnsi="Times New Roman" w:cs="Times New Roman"/>
          <w:sz w:val="28"/>
          <w:szCs w:val="28"/>
          <w:lang w:eastAsia="ru-RU"/>
        </w:rPr>
      </w:pPr>
    </w:p>
    <w:p w:rsidR="003A159B" w:rsidRPr="001E2013" w:rsidRDefault="001F3548"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IV</w:t>
      </w:r>
      <w:r w:rsidR="00333204" w:rsidRPr="001E2013">
        <w:rPr>
          <w:rFonts w:ascii="Times New Roman" w:eastAsia="Calibri" w:hAnsi="Times New Roman" w:cs="Times New Roman"/>
          <w:sz w:val="28"/>
          <w:szCs w:val="28"/>
          <w:lang w:eastAsia="ru-RU"/>
        </w:rPr>
        <w:t xml:space="preserve">. </w:t>
      </w:r>
      <w:r w:rsidR="00002C7D" w:rsidRPr="00002C7D">
        <w:rPr>
          <w:rFonts w:ascii="Times New Roman" w:eastAsia="Calibri" w:hAnsi="Times New Roman" w:cs="Times New Roman"/>
          <w:sz w:val="28"/>
          <w:szCs w:val="28"/>
          <w:lang w:eastAsia="ru-RU"/>
        </w:rPr>
        <w:t>О результатах рассмотрения запроса по применению законодательства Российской Федерации об аудиторской деятельности</w:t>
      </w:r>
    </w:p>
    <w:p w:rsidR="003A159B" w:rsidRPr="001E2013" w:rsidRDefault="003A159B" w:rsidP="003A159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5408" behindDoc="0" locked="0" layoutInCell="1" allowOverlap="1" wp14:anchorId="2D942002" wp14:editId="269CC272">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020021">
        <w:rPr>
          <w:rFonts w:ascii="Times New Roman" w:eastAsia="Calibri" w:hAnsi="Times New Roman" w:cs="Times New Roman"/>
          <w:sz w:val="28"/>
          <w:szCs w:val="28"/>
          <w:lang w:eastAsia="ru-RU"/>
        </w:rPr>
        <w:t xml:space="preserve">Кобозева, Милюкова, </w:t>
      </w:r>
      <w:r w:rsidR="00002C7D">
        <w:rPr>
          <w:rFonts w:ascii="Times New Roman" w:eastAsia="Calibri" w:hAnsi="Times New Roman" w:cs="Times New Roman"/>
          <w:sz w:val="28"/>
          <w:szCs w:val="28"/>
          <w:lang w:eastAsia="ru-RU"/>
        </w:rPr>
        <w:t>Надеждина</w:t>
      </w:r>
      <w:r w:rsidR="00020021">
        <w:rPr>
          <w:rFonts w:ascii="Times New Roman" w:eastAsia="Calibri" w:hAnsi="Times New Roman" w:cs="Times New Roman"/>
          <w:sz w:val="28"/>
          <w:szCs w:val="28"/>
          <w:lang w:eastAsia="ru-RU"/>
        </w:rPr>
        <w:t>, Чая</w:t>
      </w:r>
      <w:r w:rsidR="00BC4CAD">
        <w:rPr>
          <w:rFonts w:ascii="Times New Roman" w:eastAsia="Calibri" w:hAnsi="Times New Roman" w:cs="Times New Roman"/>
          <w:sz w:val="28"/>
          <w:szCs w:val="28"/>
          <w:lang w:eastAsia="ru-RU"/>
        </w:rPr>
        <w:t xml:space="preserve">, </w:t>
      </w:r>
      <w:proofErr w:type="spellStart"/>
      <w:r w:rsidR="00BC4CAD">
        <w:rPr>
          <w:rFonts w:ascii="Times New Roman" w:eastAsia="Calibri" w:hAnsi="Times New Roman" w:cs="Times New Roman"/>
          <w:sz w:val="28"/>
          <w:szCs w:val="28"/>
          <w:lang w:eastAsia="ru-RU"/>
        </w:rPr>
        <w:t>Шнейдман</w:t>
      </w:r>
      <w:proofErr w:type="spellEnd"/>
      <w:r w:rsidRPr="001E2013">
        <w:rPr>
          <w:rFonts w:ascii="Times New Roman" w:eastAsia="Calibri" w:hAnsi="Times New Roman" w:cs="Times New Roman"/>
          <w:sz w:val="28"/>
          <w:szCs w:val="28"/>
          <w:lang w:eastAsia="ru-RU"/>
        </w:rPr>
        <w:t>)</w:t>
      </w:r>
    </w:p>
    <w:p w:rsidR="00002C7D" w:rsidRPr="001E2013" w:rsidRDefault="00002C7D" w:rsidP="003A159B">
      <w:pPr>
        <w:spacing w:after="0" w:line="240" w:lineRule="auto"/>
        <w:jc w:val="center"/>
        <w:rPr>
          <w:rFonts w:ascii="Times New Roman" w:eastAsia="Calibri" w:hAnsi="Times New Roman" w:cs="Times New Roman"/>
          <w:sz w:val="28"/>
          <w:szCs w:val="28"/>
          <w:lang w:eastAsia="ru-RU"/>
        </w:rPr>
      </w:pPr>
    </w:p>
    <w:p w:rsidR="00002C7D" w:rsidRPr="00002C7D" w:rsidRDefault="004367B1" w:rsidP="00002C7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002C7D" w:rsidRPr="00002C7D">
        <w:rPr>
          <w:rFonts w:ascii="Times New Roman" w:eastAsia="Calibri" w:hAnsi="Times New Roman" w:cs="Times New Roman"/>
          <w:sz w:val="28"/>
          <w:szCs w:val="28"/>
          <w:lang w:eastAsia="ru-RU"/>
        </w:rPr>
        <w:t xml:space="preserve">1. Принять к сведению информацию Комиссии по вопросам регулирования аудиторской деятельности </w:t>
      </w:r>
      <w:r w:rsidR="00882B59">
        <w:rPr>
          <w:rFonts w:ascii="Times New Roman" w:eastAsia="Calibri" w:hAnsi="Times New Roman" w:cs="Times New Roman"/>
          <w:sz w:val="28"/>
          <w:szCs w:val="28"/>
        </w:rPr>
        <w:t xml:space="preserve">(М.Э. Надеждина) </w:t>
      </w:r>
      <w:r w:rsidR="00002C7D" w:rsidRPr="00002C7D">
        <w:rPr>
          <w:rFonts w:ascii="Times New Roman" w:eastAsia="Calibri" w:hAnsi="Times New Roman" w:cs="Times New Roman"/>
          <w:sz w:val="28"/>
          <w:szCs w:val="28"/>
          <w:lang w:eastAsia="ru-RU"/>
        </w:rPr>
        <w:t>по данному вопросу.</w:t>
      </w:r>
    </w:p>
    <w:p w:rsidR="00002C7D" w:rsidRPr="00002C7D" w:rsidRDefault="00002C7D" w:rsidP="00002C7D">
      <w:pPr>
        <w:spacing w:after="0" w:line="240" w:lineRule="auto"/>
        <w:jc w:val="both"/>
        <w:rPr>
          <w:rFonts w:ascii="Times New Roman" w:eastAsia="Calibri" w:hAnsi="Times New Roman" w:cs="Times New Roman"/>
          <w:sz w:val="28"/>
          <w:szCs w:val="28"/>
          <w:lang w:eastAsia="ru-RU"/>
        </w:rPr>
      </w:pPr>
      <w:r w:rsidRPr="00002C7D">
        <w:rPr>
          <w:rFonts w:ascii="Times New Roman" w:eastAsia="Calibri" w:hAnsi="Times New Roman" w:cs="Times New Roman"/>
          <w:sz w:val="28"/>
          <w:szCs w:val="28"/>
          <w:lang w:eastAsia="ru-RU"/>
        </w:rPr>
        <w:tab/>
        <w:t>2.</w:t>
      </w:r>
      <w:r w:rsidR="005C1374" w:rsidRPr="005C1374">
        <w:rPr>
          <w:rFonts w:ascii="Times New Roman" w:eastAsia="Calibri" w:hAnsi="Times New Roman" w:cs="Times New Roman"/>
          <w:sz w:val="28"/>
          <w:szCs w:val="28"/>
          <w:lang w:eastAsia="ru-RU"/>
        </w:rPr>
        <w:t xml:space="preserve"> </w:t>
      </w:r>
      <w:r w:rsidR="005C1374" w:rsidRPr="00C33AC1">
        <w:rPr>
          <w:rFonts w:ascii="Times New Roman" w:eastAsia="Times New Roman" w:hAnsi="Times New Roman" w:cs="Times New Roman"/>
          <w:bCs/>
          <w:sz w:val="28"/>
          <w:szCs w:val="28"/>
          <w:lang w:eastAsia="ru-RU"/>
        </w:rPr>
        <w:t xml:space="preserve">С учетом состоявшегося обсуждения </w:t>
      </w:r>
      <w:r w:rsidR="005C1374" w:rsidRPr="00002C7D">
        <w:rPr>
          <w:rFonts w:ascii="Times New Roman" w:eastAsia="Calibri" w:hAnsi="Times New Roman" w:cs="Times New Roman"/>
          <w:sz w:val="28"/>
          <w:szCs w:val="28"/>
          <w:lang w:eastAsia="ru-RU"/>
        </w:rPr>
        <w:t>Комиссии по вопросам регулирования аудиторской деятельности</w:t>
      </w:r>
      <w:r w:rsidRPr="00002C7D">
        <w:rPr>
          <w:rFonts w:ascii="Times New Roman" w:eastAsia="Calibri" w:hAnsi="Times New Roman" w:cs="Times New Roman"/>
          <w:sz w:val="28"/>
          <w:szCs w:val="28"/>
          <w:lang w:eastAsia="ru-RU"/>
        </w:rPr>
        <w:t xml:space="preserve"> </w:t>
      </w:r>
      <w:r w:rsidR="005C1374">
        <w:rPr>
          <w:rFonts w:ascii="Times New Roman" w:eastAsia="Calibri" w:hAnsi="Times New Roman" w:cs="Times New Roman"/>
          <w:sz w:val="28"/>
          <w:szCs w:val="28"/>
          <w:lang w:eastAsia="ru-RU"/>
        </w:rPr>
        <w:t xml:space="preserve">доработать </w:t>
      </w:r>
      <w:r w:rsidR="00BC4CAD">
        <w:rPr>
          <w:rFonts w:ascii="Times New Roman" w:eastAsia="Calibri" w:hAnsi="Times New Roman" w:cs="Times New Roman"/>
          <w:sz w:val="28"/>
          <w:szCs w:val="28"/>
          <w:lang w:eastAsia="ru-RU"/>
        </w:rPr>
        <w:t xml:space="preserve">проект </w:t>
      </w:r>
      <w:r w:rsidRPr="00002C7D">
        <w:rPr>
          <w:rFonts w:ascii="Times New Roman" w:eastAsia="Calibri" w:hAnsi="Times New Roman" w:cs="Times New Roman"/>
          <w:sz w:val="28"/>
          <w:szCs w:val="28"/>
          <w:lang w:eastAsia="ru-RU"/>
        </w:rPr>
        <w:t>разъяснени</w:t>
      </w:r>
      <w:r w:rsidR="00BC4CAD">
        <w:rPr>
          <w:rFonts w:ascii="Times New Roman" w:eastAsia="Calibri" w:hAnsi="Times New Roman" w:cs="Times New Roman"/>
          <w:sz w:val="28"/>
          <w:szCs w:val="28"/>
          <w:lang w:eastAsia="ru-RU"/>
        </w:rPr>
        <w:t>я</w:t>
      </w:r>
      <w:r w:rsidRPr="00002C7D">
        <w:rPr>
          <w:rFonts w:ascii="Times New Roman" w:eastAsia="Calibri" w:hAnsi="Times New Roman" w:cs="Times New Roman"/>
          <w:sz w:val="28"/>
          <w:szCs w:val="28"/>
          <w:lang w:eastAsia="ru-RU"/>
        </w:rPr>
        <w:t xml:space="preserve"> практики применения законодательства Российской Федерации и иных нормативных правовых актов, которые регулируют аудиторскую деятельность</w:t>
      </w:r>
      <w:r w:rsidR="005C1374">
        <w:rPr>
          <w:rFonts w:ascii="Times New Roman" w:eastAsia="Calibri" w:hAnsi="Times New Roman" w:cs="Times New Roman"/>
          <w:sz w:val="28"/>
          <w:szCs w:val="28"/>
          <w:lang w:eastAsia="ru-RU"/>
        </w:rPr>
        <w:t xml:space="preserve">, по </w:t>
      </w:r>
      <w:r w:rsidR="005C1374" w:rsidRPr="00916F0E">
        <w:rPr>
          <w:rFonts w:ascii="Times New Roman" w:eastAsia="Calibri" w:hAnsi="Times New Roman" w:cs="Times New Roman"/>
          <w:sz w:val="28"/>
          <w:szCs w:val="28"/>
          <w:lang w:eastAsia="ru-RU"/>
        </w:rPr>
        <w:t>вопрос</w:t>
      </w:r>
      <w:r w:rsidR="005C1374">
        <w:rPr>
          <w:rFonts w:ascii="Times New Roman" w:eastAsia="Calibri" w:hAnsi="Times New Roman" w:cs="Times New Roman"/>
          <w:sz w:val="28"/>
          <w:szCs w:val="28"/>
          <w:lang w:eastAsia="ru-RU"/>
        </w:rPr>
        <w:t>у</w:t>
      </w:r>
      <w:r w:rsidR="005C1374" w:rsidRPr="00916F0E">
        <w:rPr>
          <w:rFonts w:ascii="Times New Roman" w:eastAsia="Calibri" w:hAnsi="Times New Roman" w:cs="Times New Roman"/>
          <w:sz w:val="28"/>
          <w:szCs w:val="28"/>
          <w:lang w:eastAsia="ru-RU"/>
        </w:rPr>
        <w:t xml:space="preserve"> определения применимой концепции подготовки годовой бухгалтерской отчетности, составленной в соответствии с российскими правилами составления бухгалтерской отчетности, для целей Международных стандартов аудита</w:t>
      </w:r>
      <w:r w:rsidRPr="00002C7D">
        <w:rPr>
          <w:rFonts w:ascii="Times New Roman" w:eastAsia="Calibri" w:hAnsi="Times New Roman" w:cs="Times New Roman"/>
          <w:sz w:val="28"/>
          <w:szCs w:val="28"/>
          <w:lang w:eastAsia="ru-RU"/>
        </w:rPr>
        <w:t>.</w:t>
      </w:r>
    </w:p>
    <w:p w:rsidR="004367B1" w:rsidRDefault="00002C7D" w:rsidP="002D69ED">
      <w:pPr>
        <w:spacing w:after="0" w:line="240" w:lineRule="auto"/>
        <w:jc w:val="both"/>
        <w:rPr>
          <w:rFonts w:ascii="Times New Roman" w:hAnsi="Times New Roman" w:cs="Times New Roman"/>
          <w:sz w:val="28"/>
          <w:szCs w:val="28"/>
        </w:rPr>
      </w:pPr>
      <w:r w:rsidRPr="00002C7D">
        <w:rPr>
          <w:rFonts w:ascii="Times New Roman" w:eastAsia="Calibri" w:hAnsi="Times New Roman" w:cs="Times New Roman"/>
          <w:sz w:val="28"/>
          <w:szCs w:val="28"/>
          <w:lang w:eastAsia="ru-RU"/>
        </w:rPr>
        <w:tab/>
      </w:r>
      <w:r w:rsidR="00636BD8" w:rsidRPr="00636BD8">
        <w:rPr>
          <w:rFonts w:ascii="Times New Roman" w:hAnsi="Times New Roman" w:cs="Times New Roman"/>
          <w:sz w:val="28"/>
          <w:szCs w:val="28"/>
        </w:rPr>
        <w:t xml:space="preserve"> </w:t>
      </w:r>
    </w:p>
    <w:p w:rsidR="0089038F" w:rsidRDefault="0089038F" w:rsidP="002D69ED">
      <w:pPr>
        <w:spacing w:after="0" w:line="240" w:lineRule="auto"/>
        <w:jc w:val="both"/>
        <w:rPr>
          <w:rFonts w:ascii="Times New Roman" w:eastAsia="Times New Roman" w:hAnsi="Times New Roman" w:cs="Times New Roman"/>
          <w:sz w:val="28"/>
          <w:szCs w:val="20"/>
          <w:lang w:eastAsia="ru-RU"/>
        </w:rPr>
      </w:pPr>
    </w:p>
    <w:p w:rsidR="009461F9" w:rsidRPr="001E2013" w:rsidRDefault="009461F9" w:rsidP="00E84B61">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1E2013">
        <w:rPr>
          <w:rFonts w:ascii="Times New Roman" w:eastAsia="Calibri" w:hAnsi="Times New Roman" w:cs="Times New Roman"/>
          <w:sz w:val="28"/>
          <w:szCs w:val="28"/>
          <w:lang w:eastAsia="ru-RU"/>
        </w:rPr>
        <w:t xml:space="preserve">. </w:t>
      </w:r>
      <w:r w:rsidR="000372E9" w:rsidRPr="000372E9">
        <w:rPr>
          <w:rFonts w:ascii="Times New Roman" w:eastAsia="Calibri" w:hAnsi="Times New Roman" w:cs="Times New Roman"/>
          <w:sz w:val="28"/>
          <w:szCs w:val="28"/>
          <w:lang w:eastAsia="ru-RU"/>
        </w:rPr>
        <w:t>О включении объединения организаций в перечень международных сетей аудиторских организаций</w:t>
      </w:r>
    </w:p>
    <w:p w:rsidR="009461F9" w:rsidRPr="001E2013" w:rsidRDefault="009461F9" w:rsidP="009461F9">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7456" behindDoc="0" locked="0" layoutInCell="1" allowOverlap="1" wp14:anchorId="66DC6175" wp14:editId="2F93C1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9461F9" w:rsidRPr="001E2013" w:rsidRDefault="009461F9" w:rsidP="009571D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AE1BD7">
        <w:rPr>
          <w:rFonts w:ascii="Times New Roman" w:eastAsia="Calibri" w:hAnsi="Times New Roman" w:cs="Times New Roman"/>
          <w:sz w:val="28"/>
          <w:szCs w:val="28"/>
          <w:lang w:eastAsia="ru-RU"/>
        </w:rPr>
        <w:t>Над</w:t>
      </w:r>
      <w:r w:rsidR="009571DB">
        <w:rPr>
          <w:rFonts w:ascii="Times New Roman" w:eastAsia="Calibri" w:hAnsi="Times New Roman" w:cs="Times New Roman"/>
          <w:sz w:val="28"/>
          <w:szCs w:val="28"/>
          <w:lang w:eastAsia="ru-RU"/>
        </w:rPr>
        <w:t>еждина</w:t>
      </w:r>
      <w:r w:rsidRPr="001E2013">
        <w:rPr>
          <w:rFonts w:ascii="Times New Roman" w:eastAsia="Calibri" w:hAnsi="Times New Roman" w:cs="Times New Roman"/>
          <w:sz w:val="28"/>
          <w:szCs w:val="28"/>
          <w:lang w:eastAsia="ru-RU"/>
        </w:rPr>
        <w:t>)</w:t>
      </w:r>
    </w:p>
    <w:p w:rsidR="00523655" w:rsidRDefault="009571DB" w:rsidP="009571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0372E9" w:rsidRPr="000372E9" w:rsidRDefault="00523655" w:rsidP="000372E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0372E9" w:rsidRPr="000372E9">
        <w:rPr>
          <w:rFonts w:ascii="Times New Roman" w:eastAsia="Calibri" w:hAnsi="Times New Roman" w:cs="Times New Roman"/>
          <w:sz w:val="28"/>
          <w:szCs w:val="28"/>
        </w:rPr>
        <w:t>1. Принять к сведению информацию Комиссии по вопросам регулирования аудиторской деятельности</w:t>
      </w:r>
      <w:r w:rsidR="00882B59">
        <w:rPr>
          <w:rFonts w:ascii="Times New Roman" w:eastAsia="Calibri" w:hAnsi="Times New Roman" w:cs="Times New Roman"/>
          <w:sz w:val="28"/>
          <w:szCs w:val="28"/>
        </w:rPr>
        <w:t xml:space="preserve"> (М.Э. Надеждина) </w:t>
      </w:r>
      <w:r w:rsidR="000372E9" w:rsidRPr="000372E9">
        <w:rPr>
          <w:rFonts w:ascii="Times New Roman" w:eastAsia="Calibri" w:hAnsi="Times New Roman" w:cs="Times New Roman"/>
          <w:sz w:val="28"/>
          <w:szCs w:val="28"/>
        </w:rPr>
        <w:t xml:space="preserve"> по данному вопросу. </w:t>
      </w:r>
    </w:p>
    <w:p w:rsidR="000372E9" w:rsidRPr="000372E9" w:rsidRDefault="000372E9" w:rsidP="000372E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Pr="000372E9">
        <w:rPr>
          <w:rFonts w:ascii="Times New Roman" w:eastAsia="Calibri" w:hAnsi="Times New Roman" w:cs="Times New Roman"/>
          <w:sz w:val="28"/>
          <w:szCs w:val="28"/>
        </w:rPr>
        <w:t>Рекомендовать Совету по аудиторской деятельности включить объединение организаций «MAZARS» в перечень международных сетей аудиторских организаций на основании заключения Рабочего органа Совета по аудиторской деятельности согласно приложению.</w:t>
      </w:r>
    </w:p>
    <w:p w:rsidR="009571DB" w:rsidRPr="009571DB" w:rsidRDefault="000372E9" w:rsidP="000372E9">
      <w:pPr>
        <w:spacing w:after="0" w:line="240" w:lineRule="auto"/>
        <w:jc w:val="both"/>
        <w:rPr>
          <w:rFonts w:ascii="Times New Roman" w:eastAsia="Times New Roman" w:hAnsi="Times New Roman" w:cs="Times New Roman"/>
          <w:sz w:val="28"/>
          <w:szCs w:val="28"/>
          <w:lang w:eastAsia="ru-RU"/>
        </w:rPr>
      </w:pPr>
      <w:r w:rsidRPr="000372E9">
        <w:rPr>
          <w:rFonts w:ascii="Times New Roman" w:eastAsia="Calibri" w:hAnsi="Times New Roman" w:cs="Times New Roman"/>
          <w:sz w:val="28"/>
          <w:szCs w:val="28"/>
        </w:rPr>
        <w:tab/>
        <w:t>3. Поручить члену Рабочего органа Совета по аудиторской деятельности М.Э.</w:t>
      </w:r>
      <w:r w:rsidR="004861C2">
        <w:rPr>
          <w:rFonts w:ascii="Times New Roman" w:eastAsia="Calibri" w:hAnsi="Times New Roman" w:cs="Times New Roman"/>
          <w:sz w:val="28"/>
          <w:szCs w:val="28"/>
        </w:rPr>
        <w:t xml:space="preserve"> </w:t>
      </w:r>
      <w:r w:rsidRPr="000372E9">
        <w:rPr>
          <w:rFonts w:ascii="Times New Roman" w:eastAsia="Calibri" w:hAnsi="Times New Roman" w:cs="Times New Roman"/>
          <w:sz w:val="28"/>
          <w:szCs w:val="28"/>
        </w:rPr>
        <w:t>Надеждиной представить данный вопрос Совету по аудиторской деятельности.</w:t>
      </w:r>
    </w:p>
    <w:p w:rsidR="009571DB" w:rsidRPr="009571DB" w:rsidRDefault="009571DB" w:rsidP="009571DB">
      <w:pPr>
        <w:spacing w:after="0" w:line="240" w:lineRule="auto"/>
        <w:ind w:right="141" w:firstLine="567"/>
        <w:jc w:val="both"/>
        <w:rPr>
          <w:rFonts w:ascii="Times New Roman" w:eastAsia="Calibri" w:hAnsi="Times New Roman" w:cs="Times New Roman"/>
          <w:sz w:val="28"/>
          <w:szCs w:val="28"/>
        </w:rPr>
      </w:pPr>
    </w:p>
    <w:p w:rsidR="000957E9" w:rsidRPr="001E2013" w:rsidRDefault="000957E9" w:rsidP="001E2013">
      <w:pPr>
        <w:overflowPunct w:val="0"/>
        <w:autoSpaceDE w:val="0"/>
        <w:autoSpaceDN w:val="0"/>
        <w:spacing w:after="0" w:line="240" w:lineRule="auto"/>
        <w:ind w:left="119" w:firstLine="567"/>
        <w:jc w:val="both"/>
        <w:rPr>
          <w:rFonts w:ascii="Times New Roman" w:eastAsia="Times New Roman" w:hAnsi="Times New Roman" w:cs="Times New Roman"/>
          <w:sz w:val="28"/>
          <w:szCs w:val="28"/>
          <w:lang w:eastAsia="ru-RU"/>
        </w:rPr>
      </w:pPr>
    </w:p>
    <w:p w:rsidR="009571DB" w:rsidRPr="001E2013" w:rsidRDefault="009571DB"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 xml:space="preserve">. </w:t>
      </w:r>
      <w:r w:rsidR="002D69ED">
        <w:rPr>
          <w:rFonts w:ascii="Times New Roman" w:eastAsia="Calibri" w:hAnsi="Times New Roman" w:cs="Times New Roman"/>
          <w:sz w:val="28"/>
          <w:szCs w:val="28"/>
          <w:lang w:eastAsia="ru-RU"/>
        </w:rPr>
        <w:t xml:space="preserve">Об </w:t>
      </w:r>
      <w:r w:rsidR="002D69ED" w:rsidRPr="002D69ED">
        <w:rPr>
          <w:rFonts w:ascii="Times New Roman" w:eastAsia="Calibri" w:hAnsi="Times New Roman" w:cs="Times New Roman"/>
          <w:sz w:val="28"/>
          <w:szCs w:val="28"/>
          <w:lang w:eastAsia="ru-RU"/>
        </w:rPr>
        <w:t>организации работы по исполнению требований Федерального закона «О противодействии легализации (отмыванию) доходов, полученных преступным путем, и финансированию терроризма» в аудиторских организациях и индивидуальными аудиторами</w:t>
      </w:r>
    </w:p>
    <w:p w:rsidR="009571DB" w:rsidRPr="001E2013" w:rsidRDefault="009571DB" w:rsidP="009571D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9504" behindDoc="0" locked="0" layoutInCell="1" allowOverlap="1" wp14:anchorId="527C2947" wp14:editId="00487CC9">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571DB" w:rsidRPr="00925A8E" w:rsidRDefault="009571DB" w:rsidP="009571DB">
      <w:pPr>
        <w:spacing w:after="0" w:line="240" w:lineRule="auto"/>
        <w:jc w:val="center"/>
        <w:rPr>
          <w:rFonts w:ascii="Times New Roman" w:eastAsia="Calibri" w:hAnsi="Times New Roman" w:cs="Times New Roman"/>
          <w:sz w:val="28"/>
          <w:szCs w:val="28"/>
          <w:lang w:eastAsia="ru-RU"/>
        </w:rPr>
      </w:pPr>
      <w:r w:rsidRPr="00925A8E">
        <w:rPr>
          <w:rFonts w:ascii="Times New Roman" w:eastAsia="Calibri" w:hAnsi="Times New Roman" w:cs="Times New Roman"/>
          <w:sz w:val="28"/>
          <w:szCs w:val="28"/>
          <w:lang w:eastAsia="ru-RU"/>
        </w:rPr>
        <w:t>(</w:t>
      </w:r>
      <w:r w:rsidR="00B45EFD">
        <w:rPr>
          <w:rFonts w:ascii="Times New Roman" w:eastAsia="Calibri" w:hAnsi="Times New Roman" w:cs="Times New Roman"/>
          <w:sz w:val="28"/>
          <w:szCs w:val="28"/>
          <w:lang w:eastAsia="ru-RU"/>
        </w:rPr>
        <w:t xml:space="preserve">Козлова, Носова, </w:t>
      </w:r>
      <w:proofErr w:type="spellStart"/>
      <w:r w:rsidR="00826157">
        <w:rPr>
          <w:rFonts w:ascii="Times New Roman" w:eastAsia="Calibri" w:hAnsi="Times New Roman" w:cs="Times New Roman"/>
          <w:sz w:val="28"/>
          <w:szCs w:val="28"/>
          <w:lang w:eastAsia="ru-RU"/>
        </w:rPr>
        <w:t>Шней</w:t>
      </w:r>
      <w:r w:rsidR="00A979C8">
        <w:rPr>
          <w:rFonts w:ascii="Times New Roman" w:eastAsia="Calibri" w:hAnsi="Times New Roman" w:cs="Times New Roman"/>
          <w:sz w:val="28"/>
          <w:szCs w:val="28"/>
          <w:lang w:eastAsia="ru-RU"/>
        </w:rPr>
        <w:t>дман</w:t>
      </w:r>
      <w:proofErr w:type="spellEnd"/>
      <w:r w:rsidRPr="00925A8E">
        <w:rPr>
          <w:rFonts w:ascii="Times New Roman" w:eastAsia="Calibri" w:hAnsi="Times New Roman" w:cs="Times New Roman"/>
          <w:sz w:val="28"/>
          <w:szCs w:val="28"/>
          <w:lang w:eastAsia="ru-RU"/>
        </w:rPr>
        <w:t>)</w:t>
      </w:r>
    </w:p>
    <w:p w:rsidR="009571DB" w:rsidRPr="009571DB" w:rsidRDefault="009571DB" w:rsidP="000372E9">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p>
    <w:p w:rsidR="006B6FC2" w:rsidRPr="006B6FC2" w:rsidRDefault="002D69ED" w:rsidP="006B6FC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sidR="006B6FC2" w:rsidRPr="006B6FC2">
        <w:rPr>
          <w:rFonts w:ascii="Times New Roman" w:eastAsia="Calibri" w:hAnsi="Times New Roman" w:cs="Times New Roman"/>
          <w:sz w:val="28"/>
          <w:szCs w:val="28"/>
          <w:lang w:eastAsia="ru-RU"/>
        </w:rPr>
        <w:t>1.</w:t>
      </w:r>
      <w:r w:rsidR="006B6FC2" w:rsidRPr="006B6FC2">
        <w:rPr>
          <w:rFonts w:ascii="Times New Roman" w:eastAsia="Calibri" w:hAnsi="Times New Roman" w:cs="Times New Roman"/>
          <w:sz w:val="28"/>
          <w:szCs w:val="28"/>
          <w:lang w:eastAsia="ru-RU"/>
        </w:rPr>
        <w:tab/>
        <w:t xml:space="preserve">Принять к сведению информацию Минфина России (Л.З. </w:t>
      </w:r>
      <w:proofErr w:type="spellStart"/>
      <w:r w:rsidR="006B6FC2" w:rsidRPr="006B6FC2">
        <w:rPr>
          <w:rFonts w:ascii="Times New Roman" w:eastAsia="Calibri" w:hAnsi="Times New Roman" w:cs="Times New Roman"/>
          <w:sz w:val="28"/>
          <w:szCs w:val="28"/>
          <w:lang w:eastAsia="ru-RU"/>
        </w:rPr>
        <w:t>Шнейдман</w:t>
      </w:r>
      <w:proofErr w:type="spellEnd"/>
      <w:r w:rsidR="006B6FC2" w:rsidRPr="006B6FC2">
        <w:rPr>
          <w:rFonts w:ascii="Times New Roman" w:eastAsia="Calibri" w:hAnsi="Times New Roman" w:cs="Times New Roman"/>
          <w:sz w:val="28"/>
          <w:szCs w:val="28"/>
          <w:lang w:eastAsia="ru-RU"/>
        </w:rPr>
        <w:t xml:space="preserve">)  по данному вопросу. </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2.</w:t>
      </w:r>
      <w:r w:rsidRPr="006B6FC2">
        <w:rPr>
          <w:rFonts w:ascii="Times New Roman" w:eastAsia="Calibri" w:hAnsi="Times New Roman" w:cs="Times New Roman"/>
          <w:sz w:val="28"/>
          <w:szCs w:val="28"/>
          <w:lang w:eastAsia="ru-RU"/>
        </w:rPr>
        <w:tab/>
        <w:t>Основываясь на национальной оценке рисков легализации (отмывания) доходов, полученных преступным путем, и финансирования терроризма, считать:</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xml:space="preserve">а) целесообразным принять дополнительные меры активизации участия аудиторской профессии в национальной </w:t>
      </w:r>
      <w:proofErr w:type="spellStart"/>
      <w:r w:rsidRPr="006B6FC2">
        <w:rPr>
          <w:rFonts w:ascii="Times New Roman" w:eastAsia="Calibri" w:hAnsi="Times New Roman" w:cs="Times New Roman"/>
          <w:sz w:val="28"/>
          <w:szCs w:val="28"/>
          <w:lang w:eastAsia="ru-RU"/>
        </w:rPr>
        <w:t>антиотмывочной</w:t>
      </w:r>
      <w:proofErr w:type="spellEnd"/>
      <w:r w:rsidRPr="006B6FC2">
        <w:rPr>
          <w:rFonts w:ascii="Times New Roman" w:eastAsia="Calibri" w:hAnsi="Times New Roman" w:cs="Times New Roman"/>
          <w:sz w:val="28"/>
          <w:szCs w:val="28"/>
          <w:lang w:eastAsia="ru-RU"/>
        </w:rPr>
        <w:t xml:space="preserve"> системе;</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xml:space="preserve">б) основными направлениями активизации участия аудиторской профессии в национальной </w:t>
      </w:r>
      <w:proofErr w:type="spellStart"/>
      <w:r w:rsidRPr="006B6FC2">
        <w:rPr>
          <w:rFonts w:ascii="Times New Roman" w:eastAsia="Calibri" w:hAnsi="Times New Roman" w:cs="Times New Roman"/>
          <w:sz w:val="28"/>
          <w:szCs w:val="28"/>
          <w:lang w:eastAsia="ru-RU"/>
        </w:rPr>
        <w:t>антиотмывочной</w:t>
      </w:r>
      <w:proofErr w:type="spellEnd"/>
      <w:r w:rsidRPr="006B6FC2">
        <w:rPr>
          <w:rFonts w:ascii="Times New Roman" w:eastAsia="Calibri" w:hAnsi="Times New Roman" w:cs="Times New Roman"/>
          <w:sz w:val="28"/>
          <w:szCs w:val="28"/>
          <w:lang w:eastAsia="ru-RU"/>
        </w:rPr>
        <w:t xml:space="preserve"> системе: </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xml:space="preserve">- укрепление понимания аудиторской профессией своей роли в национальной </w:t>
      </w:r>
      <w:proofErr w:type="spellStart"/>
      <w:r w:rsidRPr="006B6FC2">
        <w:rPr>
          <w:rFonts w:ascii="Times New Roman" w:eastAsia="Calibri" w:hAnsi="Times New Roman" w:cs="Times New Roman"/>
          <w:sz w:val="28"/>
          <w:szCs w:val="28"/>
          <w:lang w:eastAsia="ru-RU"/>
        </w:rPr>
        <w:t>антиотмывочной</w:t>
      </w:r>
      <w:proofErr w:type="spellEnd"/>
      <w:r w:rsidRPr="006B6FC2">
        <w:rPr>
          <w:rFonts w:ascii="Times New Roman" w:eastAsia="Calibri" w:hAnsi="Times New Roman" w:cs="Times New Roman"/>
          <w:sz w:val="28"/>
          <w:szCs w:val="28"/>
          <w:lang w:eastAsia="ru-RU"/>
        </w:rPr>
        <w:t xml:space="preserve"> системе;</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xml:space="preserve">- повышение осведомленности практикующих аудиторов в вопросах функционирования национальной </w:t>
      </w:r>
      <w:proofErr w:type="spellStart"/>
      <w:r w:rsidRPr="006B6FC2">
        <w:rPr>
          <w:rFonts w:ascii="Times New Roman" w:eastAsia="Calibri" w:hAnsi="Times New Roman" w:cs="Times New Roman"/>
          <w:sz w:val="28"/>
          <w:szCs w:val="28"/>
          <w:lang w:eastAsia="ru-RU"/>
        </w:rPr>
        <w:t>антиотмывочной</w:t>
      </w:r>
      <w:proofErr w:type="spellEnd"/>
      <w:r w:rsidRPr="006B6FC2">
        <w:rPr>
          <w:rFonts w:ascii="Times New Roman" w:eastAsia="Calibri" w:hAnsi="Times New Roman" w:cs="Times New Roman"/>
          <w:sz w:val="28"/>
          <w:szCs w:val="28"/>
          <w:lang w:eastAsia="ru-RU"/>
        </w:rPr>
        <w:t xml:space="preserve"> системы;</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развитие навыков выявления рисков легализации (отмывания) доходов, полученных преступным путем, и финансирования терроризма при оказан</w:t>
      </w:r>
      <w:proofErr w:type="gramStart"/>
      <w:r w:rsidRPr="006B6FC2">
        <w:rPr>
          <w:rFonts w:ascii="Times New Roman" w:eastAsia="Calibri" w:hAnsi="Times New Roman" w:cs="Times New Roman"/>
          <w:sz w:val="28"/>
          <w:szCs w:val="28"/>
          <w:lang w:eastAsia="ru-RU"/>
        </w:rPr>
        <w:t>ии ау</w:t>
      </w:r>
      <w:proofErr w:type="gramEnd"/>
      <w:r w:rsidRPr="006B6FC2">
        <w:rPr>
          <w:rFonts w:ascii="Times New Roman" w:eastAsia="Calibri" w:hAnsi="Times New Roman" w:cs="Times New Roman"/>
          <w:sz w:val="28"/>
          <w:szCs w:val="28"/>
          <w:lang w:eastAsia="ru-RU"/>
        </w:rPr>
        <w:t xml:space="preserve">диторских и прочих связанных с аудиторской деятельностью услуг; </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совершенствование организации повышения квалификац</w:t>
      </w:r>
      <w:proofErr w:type="gramStart"/>
      <w:r w:rsidRPr="006B6FC2">
        <w:rPr>
          <w:rFonts w:ascii="Times New Roman" w:eastAsia="Calibri" w:hAnsi="Times New Roman" w:cs="Times New Roman"/>
          <w:sz w:val="28"/>
          <w:szCs w:val="28"/>
          <w:lang w:eastAsia="ru-RU"/>
        </w:rPr>
        <w:t>ии ау</w:t>
      </w:r>
      <w:proofErr w:type="gramEnd"/>
      <w:r w:rsidRPr="006B6FC2">
        <w:rPr>
          <w:rFonts w:ascii="Times New Roman" w:eastAsia="Calibri" w:hAnsi="Times New Roman" w:cs="Times New Roman"/>
          <w:sz w:val="28"/>
          <w:szCs w:val="28"/>
          <w:lang w:eastAsia="ru-RU"/>
        </w:rPr>
        <w:t>диторов в вопросах противодействия легализации (отмыванию) доходов, полученных преступным путем, и финансированию терроризма и проверки знаний и навыков претендентов на получение квалификационного аттестата аудитора в данной сфере;</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активизация и совершенствование надзора за исполнением аудиторскими организациями и индивидуальными аудиторами требований противодействия легализации (отмыванию) доходов, полученных преступным путем, и финансированию терроризма.</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3. Предложить:</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а) саморегулируемым организациям аудиторов:</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lastRenderedPageBreak/>
        <w:t xml:space="preserve">- принять дополнительные меры информационного и консультационного характера по разъяснению роли аудиторской профессии в национальной </w:t>
      </w:r>
      <w:proofErr w:type="spellStart"/>
      <w:r w:rsidRPr="006B6FC2">
        <w:rPr>
          <w:rFonts w:ascii="Times New Roman" w:eastAsia="Calibri" w:hAnsi="Times New Roman" w:cs="Times New Roman"/>
          <w:sz w:val="28"/>
          <w:szCs w:val="28"/>
          <w:lang w:eastAsia="ru-RU"/>
        </w:rPr>
        <w:t>антиотмывочной</w:t>
      </w:r>
      <w:proofErr w:type="spellEnd"/>
      <w:r w:rsidRPr="006B6FC2">
        <w:rPr>
          <w:rFonts w:ascii="Times New Roman" w:eastAsia="Calibri" w:hAnsi="Times New Roman" w:cs="Times New Roman"/>
          <w:sz w:val="28"/>
          <w:szCs w:val="28"/>
          <w:lang w:eastAsia="ru-RU"/>
        </w:rPr>
        <w:t xml:space="preserve"> системе;</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актуализировать программы повышения квалификац</w:t>
      </w:r>
      <w:proofErr w:type="gramStart"/>
      <w:r w:rsidRPr="006B6FC2">
        <w:rPr>
          <w:rFonts w:ascii="Times New Roman" w:eastAsia="Calibri" w:hAnsi="Times New Roman" w:cs="Times New Roman"/>
          <w:sz w:val="28"/>
          <w:szCs w:val="28"/>
          <w:lang w:eastAsia="ru-RU"/>
        </w:rPr>
        <w:t>ии ау</w:t>
      </w:r>
      <w:proofErr w:type="gramEnd"/>
      <w:r w:rsidRPr="006B6FC2">
        <w:rPr>
          <w:rFonts w:ascii="Times New Roman" w:eastAsia="Calibri" w:hAnsi="Times New Roman" w:cs="Times New Roman"/>
          <w:sz w:val="28"/>
          <w:szCs w:val="28"/>
          <w:lang w:eastAsia="ru-RU"/>
        </w:rPr>
        <w:t>диторов по вопросам противодействи</w:t>
      </w:r>
      <w:r w:rsidR="00124B5B">
        <w:rPr>
          <w:rFonts w:ascii="Times New Roman" w:eastAsia="Calibri" w:hAnsi="Times New Roman" w:cs="Times New Roman"/>
          <w:sz w:val="28"/>
          <w:szCs w:val="28"/>
          <w:lang w:eastAsia="ru-RU"/>
        </w:rPr>
        <w:t>я</w:t>
      </w:r>
      <w:r w:rsidRPr="006B6FC2">
        <w:rPr>
          <w:rFonts w:ascii="Times New Roman" w:eastAsia="Calibri" w:hAnsi="Times New Roman" w:cs="Times New Roman"/>
          <w:sz w:val="28"/>
          <w:szCs w:val="28"/>
          <w:lang w:eastAsia="ru-RU"/>
        </w:rPr>
        <w:t xml:space="preserve"> легализации (отмыванию) доходов, полученных преступным путем, и финансированию терроризма;</w:t>
      </w:r>
    </w:p>
    <w:p w:rsid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xml:space="preserve">- принять меры по стимулированию активного использования аудиторскими организациями и индивидуальными аудиторами открытых ими электронных личных кабинетов на </w:t>
      </w:r>
      <w:proofErr w:type="gramStart"/>
      <w:r w:rsidRPr="006B6FC2">
        <w:rPr>
          <w:rFonts w:ascii="Times New Roman" w:eastAsia="Calibri" w:hAnsi="Times New Roman" w:cs="Times New Roman"/>
          <w:sz w:val="28"/>
          <w:szCs w:val="28"/>
          <w:lang w:eastAsia="ru-RU"/>
        </w:rPr>
        <w:t>Интернет-сайте</w:t>
      </w:r>
      <w:proofErr w:type="gramEnd"/>
      <w:r w:rsidRPr="006B6FC2">
        <w:rPr>
          <w:rFonts w:ascii="Times New Roman" w:eastAsia="Calibri" w:hAnsi="Times New Roman" w:cs="Times New Roman"/>
          <w:sz w:val="28"/>
          <w:szCs w:val="28"/>
          <w:lang w:eastAsia="ru-RU"/>
        </w:rPr>
        <w:t xml:space="preserve"> </w:t>
      </w:r>
      <w:proofErr w:type="spellStart"/>
      <w:r w:rsidRPr="006B6FC2">
        <w:rPr>
          <w:rFonts w:ascii="Times New Roman" w:eastAsia="Calibri" w:hAnsi="Times New Roman" w:cs="Times New Roman"/>
          <w:sz w:val="28"/>
          <w:szCs w:val="28"/>
          <w:lang w:eastAsia="ru-RU"/>
        </w:rPr>
        <w:t>Росфинмониторинга</w:t>
      </w:r>
      <w:proofErr w:type="spellEnd"/>
      <w:r w:rsidRPr="006B6FC2">
        <w:rPr>
          <w:rFonts w:ascii="Times New Roman" w:eastAsia="Calibri" w:hAnsi="Times New Roman" w:cs="Times New Roman"/>
          <w:sz w:val="28"/>
          <w:szCs w:val="28"/>
          <w:lang w:eastAsia="ru-RU"/>
        </w:rPr>
        <w:t>;</w:t>
      </w:r>
    </w:p>
    <w:p w:rsidR="00124B5B" w:rsidRPr="006B6FC2" w:rsidRDefault="00124B5B" w:rsidP="006B6FC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принять дополнительные меры, направленные на предотвращение владения (</w:t>
      </w:r>
      <w:proofErr w:type="spellStart"/>
      <w:r>
        <w:rPr>
          <w:rFonts w:ascii="Times New Roman" w:eastAsia="Calibri" w:hAnsi="Times New Roman" w:cs="Times New Roman"/>
          <w:sz w:val="28"/>
          <w:szCs w:val="28"/>
          <w:lang w:eastAsia="ru-RU"/>
        </w:rPr>
        <w:t>бенефициарного</w:t>
      </w:r>
      <w:proofErr w:type="spellEnd"/>
      <w:r>
        <w:rPr>
          <w:rFonts w:ascii="Times New Roman" w:eastAsia="Calibri" w:hAnsi="Times New Roman" w:cs="Times New Roman"/>
          <w:sz w:val="28"/>
          <w:szCs w:val="28"/>
          <w:lang w:eastAsia="ru-RU"/>
        </w:rPr>
        <w:t xml:space="preserve"> владения) долями уставного (складочного) капитала аудиторских организаций, а также осуществления управленческих функций в таких организациях преступниками или их сообщниками;</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 организовать и провести специальные проверки соблюдения аудиторскими организациями, относящимися к субъектам значительного уровня риска, требований Федерального закона «О противодействии легализации (отмыванию) доходов, полученных преступным путем, и финансированию терроризма»;</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б)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противодействия легализации (отмыванию) доходов, полученных преступным путем, и финансированию терроризма, в целях проверки знаний и навыков претендентов в данной сфере.</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4. Комиссии по аттестации и повышению квалификации:</w:t>
      </w:r>
    </w:p>
    <w:p w:rsidR="006B6FC2" w:rsidRPr="006B6FC2"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а) подготовить рекомендации для аудиторских организаций, индивидуальных аудиторов по изучению и применению национальной оценки рисков легализации (отмывания) доходов, полученных преступным путем, и финансирования терроризма на основе публичных версий Отчета о национальной оценке рисков легализации (отмывания) преступных доходов и Отчета о национальной оценке рисков финансирования терроризма;</w:t>
      </w:r>
    </w:p>
    <w:p w:rsidR="002D69ED" w:rsidRDefault="006B6FC2" w:rsidP="006B6FC2">
      <w:pPr>
        <w:spacing w:after="0" w:line="240" w:lineRule="auto"/>
        <w:ind w:firstLine="709"/>
        <w:jc w:val="both"/>
        <w:rPr>
          <w:rFonts w:ascii="Times New Roman" w:eastAsia="Calibri" w:hAnsi="Times New Roman" w:cs="Times New Roman"/>
          <w:sz w:val="28"/>
          <w:szCs w:val="28"/>
          <w:lang w:eastAsia="ru-RU"/>
        </w:rPr>
      </w:pPr>
      <w:r w:rsidRPr="006B6FC2">
        <w:rPr>
          <w:rFonts w:ascii="Times New Roman" w:eastAsia="Calibri" w:hAnsi="Times New Roman" w:cs="Times New Roman"/>
          <w:sz w:val="28"/>
          <w:szCs w:val="28"/>
          <w:lang w:eastAsia="ru-RU"/>
        </w:rPr>
        <w:t>б) разработать программу повышения квалификац</w:t>
      </w:r>
      <w:proofErr w:type="gramStart"/>
      <w:r w:rsidRPr="006B6FC2">
        <w:rPr>
          <w:rFonts w:ascii="Times New Roman" w:eastAsia="Calibri" w:hAnsi="Times New Roman" w:cs="Times New Roman"/>
          <w:sz w:val="28"/>
          <w:szCs w:val="28"/>
          <w:lang w:eastAsia="ru-RU"/>
        </w:rPr>
        <w:t>ии ау</w:t>
      </w:r>
      <w:proofErr w:type="gramEnd"/>
      <w:r w:rsidRPr="006B6FC2">
        <w:rPr>
          <w:rFonts w:ascii="Times New Roman" w:eastAsia="Calibri" w:hAnsi="Times New Roman" w:cs="Times New Roman"/>
          <w:sz w:val="28"/>
          <w:szCs w:val="28"/>
          <w:lang w:eastAsia="ru-RU"/>
        </w:rPr>
        <w:t>диторов по вопросам противодействия легализации (отмыванию) доходов, полученных преступным путем, и финансированию терроризма.</w:t>
      </w:r>
    </w:p>
    <w:p w:rsidR="0054162E" w:rsidRDefault="0054162E" w:rsidP="002D69ED">
      <w:pPr>
        <w:spacing w:after="0" w:line="240" w:lineRule="auto"/>
        <w:ind w:firstLine="709"/>
        <w:jc w:val="both"/>
        <w:rPr>
          <w:rFonts w:ascii="Times New Roman" w:eastAsia="Calibri" w:hAnsi="Times New Roman" w:cs="Times New Roman"/>
          <w:sz w:val="28"/>
          <w:szCs w:val="28"/>
          <w:lang w:eastAsia="ru-RU"/>
        </w:rPr>
      </w:pPr>
    </w:p>
    <w:p w:rsidR="0089038F" w:rsidRDefault="0089038F" w:rsidP="002D69ED">
      <w:pPr>
        <w:spacing w:after="0" w:line="240" w:lineRule="auto"/>
        <w:ind w:firstLine="709"/>
        <w:jc w:val="both"/>
        <w:rPr>
          <w:rFonts w:ascii="Times New Roman" w:eastAsia="Calibri" w:hAnsi="Times New Roman" w:cs="Times New Roman"/>
          <w:sz w:val="28"/>
          <w:szCs w:val="28"/>
          <w:lang w:eastAsia="ru-RU"/>
        </w:rPr>
      </w:pPr>
    </w:p>
    <w:p w:rsidR="009571DB" w:rsidRPr="009571DB" w:rsidRDefault="009571DB"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176F6C">
        <w:tc>
          <w:tcPr>
            <w:tcW w:w="7621" w:type="dxa"/>
          </w:tcPr>
          <w:p w:rsidR="00234973" w:rsidRPr="00234973" w:rsidRDefault="009E5681" w:rsidP="00234973">
            <w:pPr>
              <w:jc w:val="both"/>
              <w:rPr>
                <w:rFonts w:ascii="Times New Roman" w:hAnsi="Times New Roman"/>
                <w:sz w:val="28"/>
                <w:szCs w:val="28"/>
                <w:lang w:eastAsia="ru-RU"/>
              </w:rPr>
            </w:pPr>
            <w:r>
              <w:rPr>
                <w:rFonts w:ascii="Times New Roman" w:hAnsi="Times New Roman"/>
                <w:sz w:val="28"/>
                <w:szCs w:val="28"/>
                <w:lang w:eastAsia="ru-RU"/>
              </w:rPr>
              <w:t>Заместитель 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я</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234973" w:rsidRDefault="000372E9" w:rsidP="00234973">
            <w:pPr>
              <w:rPr>
                <w:rFonts w:ascii="Times New Roman" w:hAnsi="Times New Roman"/>
                <w:sz w:val="28"/>
                <w:szCs w:val="28"/>
                <w:lang w:eastAsia="ru-RU"/>
              </w:rPr>
            </w:pPr>
            <w:r>
              <w:rPr>
                <w:rFonts w:ascii="Times New Roman" w:eastAsia="Times New Roman" w:hAnsi="Times New Roman" w:cs="Times New Roman"/>
                <w:sz w:val="28"/>
                <w:szCs w:val="28"/>
                <w:lang w:eastAsia="ru-RU"/>
              </w:rPr>
              <w:t>Л.А. Козлова</w:t>
            </w:r>
          </w:p>
          <w:p w:rsidR="00234973" w:rsidRDefault="00234973" w:rsidP="00234973">
            <w:pPr>
              <w:rPr>
                <w:rFonts w:ascii="Times New Roman" w:hAnsi="Times New Roman"/>
                <w:sz w:val="28"/>
                <w:szCs w:val="28"/>
                <w:lang w:eastAsia="ru-RU"/>
              </w:rPr>
            </w:pPr>
          </w:p>
          <w:p w:rsidR="00234973" w:rsidRDefault="00234973" w:rsidP="00234973">
            <w:pPr>
              <w:rPr>
                <w:rFonts w:ascii="Times New Roman" w:eastAsia="Times New Roman" w:hAnsi="Times New Roman" w:cs="Times New Roman"/>
                <w:color w:val="000000" w:themeColor="text1"/>
                <w:sz w:val="28"/>
                <w:szCs w:val="24"/>
                <w:lang w:eastAsia="ru-RU"/>
              </w:rPr>
            </w:pPr>
          </w:p>
          <w:p w:rsidR="009571DB" w:rsidRPr="00234973" w:rsidRDefault="00234973" w:rsidP="006B6FC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B17597" w:rsidRPr="00101042" w:rsidRDefault="00B17597" w:rsidP="00B175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957E9">
        <w:rPr>
          <w:rFonts w:ascii="Times New Roman" w:eastAsia="Times New Roman" w:hAnsi="Times New Roman" w:cs="Times New Roman"/>
          <w:sz w:val="28"/>
          <w:szCs w:val="20"/>
          <w:lang w:eastAsia="ru-RU"/>
        </w:rPr>
        <w:tab/>
      </w:r>
    </w:p>
    <w:p w:rsidR="004A6BE1" w:rsidRDefault="004A6BE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tbl>
      <w:tblPr>
        <w:tblStyle w:val="a8"/>
        <w:tblpPr w:leftFromText="180" w:rightFromText="180" w:vertAnchor="text" w:horzAnchor="margin" w:tblpXSpec="right" w:tblpY="-63"/>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8A3471" w:rsidTr="002B1304">
        <w:trPr>
          <w:trHeight w:val="1127"/>
        </w:trPr>
        <w:tc>
          <w:tcPr>
            <w:tcW w:w="5121" w:type="dxa"/>
          </w:tcPr>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9 октября 2018 г. № 81</w:t>
            </w:r>
          </w:p>
        </w:tc>
      </w:tr>
    </w:tbl>
    <w:p w:rsidR="008A3471" w:rsidRDefault="008A3471" w:rsidP="008A3471">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Default="008A3471" w:rsidP="008A3471">
      <w:pPr>
        <w:spacing w:after="0" w:line="240" w:lineRule="auto"/>
        <w:ind w:right="-2"/>
        <w:rPr>
          <w:rFonts w:ascii="Times New Roman" w:eastAsia="Times New Roman" w:hAnsi="Times New Roman" w:cs="Times New Roman"/>
          <w:sz w:val="28"/>
          <w:szCs w:val="28"/>
          <w:lang w:eastAsia="ru-RU"/>
        </w:rPr>
      </w:pPr>
    </w:p>
    <w:p w:rsidR="008A3471" w:rsidRDefault="008A3471" w:rsidP="008A34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8A3471" w:rsidRPr="007B5D90" w:rsidRDefault="008A3471" w:rsidP="008A3471">
      <w:pPr>
        <w:spacing w:after="0" w:line="240" w:lineRule="auto"/>
        <w:jc w:val="center"/>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ПОВЕСТКА ЗАСЕДАНИЯ</w:t>
      </w:r>
    </w:p>
    <w:p w:rsidR="008A3471" w:rsidRDefault="008A3471" w:rsidP="008A3471">
      <w:pPr>
        <w:spacing w:after="0" w:line="240" w:lineRule="auto"/>
        <w:jc w:val="center"/>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Рабочего органа Совета по аудиторской деятельности</w:t>
      </w:r>
    </w:p>
    <w:p w:rsidR="008A3471" w:rsidRDefault="008A3471" w:rsidP="008A3471">
      <w:pPr>
        <w:pStyle w:val="a7"/>
        <w:spacing w:after="0" w:line="240" w:lineRule="auto"/>
        <w:ind w:left="828"/>
        <w:rPr>
          <w:rFonts w:ascii="Times New Roman" w:eastAsia="Times New Roman" w:hAnsi="Times New Roman" w:cs="Times New Roman"/>
          <w:sz w:val="28"/>
          <w:szCs w:val="28"/>
          <w:lang w:eastAsia="ru-RU"/>
        </w:rPr>
      </w:pPr>
    </w:p>
    <w:p w:rsidR="008A3471" w:rsidRDefault="008A3471" w:rsidP="008A3471">
      <w:pPr>
        <w:numPr>
          <w:ilvl w:val="0"/>
          <w:numId w:val="2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A7B3D">
        <w:rPr>
          <w:rFonts w:ascii="Times New Roman" w:eastAsia="Times New Roman" w:hAnsi="Times New Roman" w:cs="Times New Roman"/>
          <w:sz w:val="28"/>
          <w:szCs w:val="28"/>
          <w:lang w:eastAsia="ru-RU"/>
        </w:rPr>
        <w:t xml:space="preserve"> понятиях деловой (профессиональной) репутации в сфере аудиторской деятельности</w:t>
      </w:r>
    </w:p>
    <w:p w:rsidR="008A3471" w:rsidRPr="00DA0E81" w:rsidRDefault="008A3471" w:rsidP="008A3471">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DA0E81">
        <w:rPr>
          <w:rFonts w:ascii="Times New Roman" w:hAnsi="Times New Roman" w:cs="Times New Roman"/>
          <w:sz w:val="28"/>
          <w:szCs w:val="28"/>
        </w:rPr>
        <w:t xml:space="preserve">О примерных формах заключений, составленных в соответствии с международными стандартами аудита </w:t>
      </w:r>
    </w:p>
    <w:p w:rsidR="008A3471" w:rsidRDefault="008A3471" w:rsidP="008A3471">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E64206">
        <w:rPr>
          <w:rFonts w:ascii="Times New Roman" w:eastAsia="Times New Roman" w:hAnsi="Times New Roman" w:cs="Times New Roman"/>
          <w:sz w:val="28"/>
          <w:szCs w:val="28"/>
          <w:lang w:eastAsia="ru-RU"/>
        </w:rPr>
        <w:t>О результатах рассмотрения запрос</w:t>
      </w:r>
      <w:r>
        <w:rPr>
          <w:rFonts w:ascii="Times New Roman" w:eastAsia="Times New Roman" w:hAnsi="Times New Roman" w:cs="Times New Roman"/>
          <w:sz w:val="28"/>
          <w:szCs w:val="28"/>
          <w:lang w:eastAsia="ru-RU"/>
        </w:rPr>
        <w:t>а</w:t>
      </w:r>
      <w:r w:rsidRPr="00E64206">
        <w:rPr>
          <w:rFonts w:ascii="Times New Roman" w:eastAsia="Times New Roman" w:hAnsi="Times New Roman" w:cs="Times New Roman"/>
          <w:sz w:val="28"/>
          <w:szCs w:val="28"/>
          <w:lang w:eastAsia="ru-RU"/>
        </w:rPr>
        <w:t xml:space="preserve"> по применению законодательства Российской Федерации об аудиторской деятельности</w:t>
      </w:r>
    </w:p>
    <w:p w:rsidR="008A3471" w:rsidRPr="008B371A" w:rsidRDefault="008A3471" w:rsidP="008A3471">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8B371A">
        <w:rPr>
          <w:rFonts w:ascii="Times New Roman" w:eastAsia="Times New Roman" w:hAnsi="Times New Roman" w:cs="Times New Roman"/>
          <w:sz w:val="28"/>
          <w:szCs w:val="28"/>
          <w:lang w:eastAsia="ru-RU"/>
        </w:rPr>
        <w:t>О включении объединения организаций в перечень международных сетей аудиторских организаций</w:t>
      </w:r>
    </w:p>
    <w:p w:rsidR="008A3471" w:rsidRPr="008B371A" w:rsidRDefault="008A3471" w:rsidP="008A3471">
      <w:pPr>
        <w:numPr>
          <w:ilvl w:val="0"/>
          <w:numId w:val="2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Об </w:t>
      </w:r>
      <w:r w:rsidRPr="002D69ED">
        <w:rPr>
          <w:rFonts w:ascii="Times New Roman" w:eastAsia="Calibri" w:hAnsi="Times New Roman" w:cs="Times New Roman"/>
          <w:sz w:val="28"/>
          <w:szCs w:val="28"/>
          <w:lang w:eastAsia="ru-RU"/>
        </w:rPr>
        <w:t>организации работы по исполнению требований Федерального закона «О противодействии легализации (отмыванию) доходов, полученных преступным путем, и финансированию терроризма» в аудиторских организациях и индивидуальными аудиторами</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tbl>
      <w:tblPr>
        <w:tblStyle w:val="a8"/>
        <w:tblpPr w:leftFromText="180" w:rightFromText="180" w:vertAnchor="text" w:horzAnchor="margin" w:tblpXSpec="right" w:tblpY="-63"/>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8A3471" w:rsidTr="002B1304">
        <w:trPr>
          <w:trHeight w:val="1127"/>
        </w:trPr>
        <w:tc>
          <w:tcPr>
            <w:tcW w:w="5121" w:type="dxa"/>
          </w:tcPr>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9 октября 2018 г. № 81</w:t>
            </w:r>
          </w:p>
        </w:tc>
      </w:tr>
    </w:tbl>
    <w:p w:rsidR="008A3471" w:rsidRDefault="008A3471" w:rsidP="008A3471">
      <w:pPr>
        <w:autoSpaceDE w:val="0"/>
        <w:autoSpaceDN w:val="0"/>
        <w:adjustRightInd w:val="0"/>
        <w:spacing w:after="0" w:line="240" w:lineRule="auto"/>
        <w:ind w:left="6372"/>
        <w:rPr>
          <w:rFonts w:ascii="Times New Roman" w:eastAsia="Calibri" w:hAnsi="Times New Roman" w:cs="Times New Roman"/>
          <w:sz w:val="28"/>
          <w:szCs w:val="28"/>
        </w:rPr>
      </w:pPr>
    </w:p>
    <w:p w:rsidR="008A3471" w:rsidRDefault="008A3471" w:rsidP="008A3471">
      <w:pPr>
        <w:autoSpaceDE w:val="0"/>
        <w:autoSpaceDN w:val="0"/>
        <w:adjustRightInd w:val="0"/>
        <w:spacing w:after="0" w:line="240" w:lineRule="auto"/>
        <w:ind w:left="6372"/>
        <w:rPr>
          <w:rFonts w:ascii="Times New Roman" w:eastAsia="Calibri" w:hAnsi="Times New Roman" w:cs="Times New Roman"/>
          <w:sz w:val="28"/>
          <w:szCs w:val="28"/>
        </w:rPr>
      </w:pP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Примеры наиболее распространенных ситуаций,</w:t>
      </w: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 xml:space="preserve">при </w:t>
      </w:r>
      <w:proofErr w:type="gramStart"/>
      <w:r>
        <w:rPr>
          <w:rFonts w:ascii="Times New Roman" w:eastAsia="Calibri" w:hAnsi="Times New Roman" w:cs="Times New Roman"/>
          <w:b/>
          <w:bCs/>
          <w:color w:val="000000"/>
          <w:sz w:val="28"/>
          <w:szCs w:val="28"/>
          <w:lang w:eastAsia="ru-RU"/>
        </w:rPr>
        <w:t>которых</w:t>
      </w:r>
      <w:proofErr w:type="gramEnd"/>
      <w:r>
        <w:rPr>
          <w:rFonts w:ascii="Times New Roman" w:eastAsia="Calibri" w:hAnsi="Times New Roman" w:cs="Times New Roman"/>
          <w:b/>
          <w:bCs/>
          <w:color w:val="000000"/>
          <w:sz w:val="28"/>
          <w:szCs w:val="28"/>
          <w:lang w:eastAsia="ru-RU"/>
        </w:rPr>
        <w:t xml:space="preserve"> могут иметь место свидетельства отсутствия</w:t>
      </w:r>
    </w:p>
    <w:p w:rsidR="008A3471" w:rsidRDefault="008A3471" w:rsidP="008A3471">
      <w:pPr>
        <w:spacing w:after="0" w:line="240" w:lineRule="auto"/>
        <w:ind w:left="709" w:hanging="709"/>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безупречной деловой (профессиональной) репутации</w:t>
      </w:r>
    </w:p>
    <w:p w:rsidR="008A3471" w:rsidRDefault="008A3471" w:rsidP="008A3471">
      <w:pPr>
        <w:spacing w:after="0" w:line="240" w:lineRule="auto"/>
        <w:ind w:left="709" w:hanging="709"/>
        <w:jc w:val="center"/>
        <w:rPr>
          <w:rFonts w:ascii="Times New Roman" w:eastAsia="Calibri" w:hAnsi="Times New Roman" w:cs="Times New Roman"/>
          <w:b/>
          <w:bCs/>
          <w:sz w:val="28"/>
          <w:szCs w:val="28"/>
        </w:rPr>
      </w:pPr>
      <w:r>
        <w:rPr>
          <w:rFonts w:ascii="Times New Roman" w:eastAsia="Calibri" w:hAnsi="Times New Roman" w:cs="Times New Roman"/>
          <w:b/>
          <w:bCs/>
          <w:color w:val="000000"/>
          <w:sz w:val="28"/>
          <w:szCs w:val="28"/>
          <w:lang w:eastAsia="ru-RU"/>
        </w:rPr>
        <w:t>в сфере аудиторской деятельности</w:t>
      </w:r>
    </w:p>
    <w:p w:rsidR="008A3471" w:rsidRDefault="008A3471" w:rsidP="008A3471">
      <w:pPr>
        <w:autoSpaceDE w:val="0"/>
        <w:autoSpaceDN w:val="0"/>
        <w:adjustRightInd w:val="0"/>
        <w:spacing w:after="0" w:line="240" w:lineRule="auto"/>
        <w:ind w:left="6372"/>
        <w:rPr>
          <w:rFonts w:ascii="Times New Roman" w:eastAsia="Calibri" w:hAnsi="Times New Roman" w:cs="Times New Roman"/>
          <w:sz w:val="28"/>
          <w:szCs w:val="28"/>
        </w:rPr>
      </w:pPr>
    </w:p>
    <w:p w:rsidR="008A3471" w:rsidRDefault="008A3471" w:rsidP="008A3471">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Приложение № 1</w:t>
      </w: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391F4A" w:rsidRPr="00A774F7"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аудиторской организации может оказаться небезупречной</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Свидетельством того, что деловая репутация аудиторской организации может оказаться небезупречной, является, в частности:</w:t>
      </w: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 признание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аудиторского заключения, выпущенного аудиторской организацией, заведомо ложным;</w:t>
      </w:r>
      <w:r>
        <w:rPr>
          <w:rFonts w:ascii="Times New Roman" w:eastAsia="Calibri" w:hAnsi="Times New Roman" w:cs="Times New Roman"/>
          <w:sz w:val="28"/>
          <w:szCs w:val="28"/>
          <w:lang w:eastAsia="ru-RU"/>
        </w:rPr>
        <w:t xml:space="preserve"> </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второй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w:t>
      </w:r>
      <w:proofErr w:type="gramEnd"/>
      <w:r>
        <w:rPr>
          <w:rFonts w:ascii="Times New Roman" w:hAnsi="Times New Roman" w:cs="Times New Roman"/>
          <w:bCs/>
          <w:sz w:val="28"/>
          <w:szCs w:val="28"/>
        </w:rPr>
        <w:t xml:space="preserve">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применение </w:t>
      </w:r>
      <w:r>
        <w:rPr>
          <w:rFonts w:ascii="Times New Roman" w:eastAsia="Calibri" w:hAnsi="Times New Roman" w:cs="Times New Roman"/>
          <w:sz w:val="28"/>
          <w:szCs w:val="28"/>
          <w:lang w:eastAsia="ru-RU"/>
        </w:rPr>
        <w:t>саморегулируемой организацией аудиторов или Федеральным казначейством</w:t>
      </w:r>
      <w:r>
        <w:rPr>
          <w:rFonts w:ascii="Times New Roman" w:hAnsi="Times New Roman" w:cs="Times New Roman"/>
          <w:bCs/>
          <w:sz w:val="28"/>
          <w:szCs w:val="28"/>
        </w:rPr>
        <w:t xml:space="preserve"> в отношен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диторской организации</w:t>
      </w:r>
      <w:r>
        <w:rPr>
          <w:rFonts w:ascii="Times New Roman" w:eastAsia="Calibri" w:hAnsi="Times New Roman" w:cs="Times New Roman"/>
          <w:sz w:val="28"/>
          <w:szCs w:val="28"/>
          <w:lang w:eastAsia="ru-RU"/>
        </w:rPr>
        <w:t xml:space="preserve"> таких мер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w:t>
      </w:r>
      <w:r w:rsidRPr="00831708">
        <w:rPr>
          <w:rFonts w:ascii="Times New Roman" w:hAnsi="Times New Roman" w:cs="Times New Roman"/>
          <w:bCs/>
          <w:sz w:val="28"/>
          <w:szCs w:val="28"/>
        </w:rPr>
        <w:t xml:space="preserve">грубое </w:t>
      </w:r>
      <w:r>
        <w:rPr>
          <w:rFonts w:ascii="Times New Roman" w:hAnsi="Times New Roman" w:cs="Times New Roman"/>
          <w:bCs/>
          <w:sz w:val="28"/>
          <w:szCs w:val="28"/>
        </w:rPr>
        <w:t xml:space="preserve">нарушение </w:t>
      </w:r>
      <w:r>
        <w:rPr>
          <w:rFonts w:ascii="Times New Roman" w:eastAsia="Calibri" w:hAnsi="Times New Roman" w:cs="Times New Roman"/>
          <w:sz w:val="28"/>
          <w:szCs w:val="28"/>
        </w:rPr>
        <w:t xml:space="preserve">Правил независимости аудиторов и аудиторских организаций (за </w:t>
      </w:r>
      <w:r>
        <w:rPr>
          <w:rFonts w:ascii="Times New Roman" w:eastAsia="Calibri" w:hAnsi="Times New Roman" w:cs="Times New Roman"/>
          <w:sz w:val="28"/>
          <w:szCs w:val="28"/>
        </w:rPr>
        <w:lastRenderedPageBreak/>
        <w:t>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w:t>
      </w:r>
      <w:proofErr w:type="gramEnd"/>
      <w:r>
        <w:rPr>
          <w:rFonts w:ascii="Times New Roman" w:eastAsia="Calibri" w:hAnsi="Times New Roman" w:cs="Times New Roman"/>
          <w:sz w:val="28"/>
          <w:szCs w:val="28"/>
        </w:rPr>
        <w:t xml:space="preserve"> аудиторов, аудиторских организаций);</w:t>
      </w: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5)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аудиторская организация действовала в сложившихся обстоятельствах в соответствии с Концептуальным подходом, изложенным в Кодексе профессиональной этики</w:t>
      </w:r>
      <w:proofErr w:type="gramEnd"/>
      <w:r>
        <w:rPr>
          <w:rFonts w:ascii="Times New Roman" w:eastAsia="Calibri" w:hAnsi="Times New Roman" w:cs="Times New Roman"/>
          <w:sz w:val="28"/>
          <w:szCs w:val="28"/>
        </w:rPr>
        <w:t xml:space="preserve">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аудиторской организации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9) наличие установленного саморегулируемой организацией аудиторов или Федеральным казначейством факта уклонения аудиторской организацией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rPr>
        <w:t xml:space="preserve">11)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виновной </w:t>
      </w:r>
      <w:r>
        <w:rPr>
          <w:rFonts w:ascii="Times New Roman" w:eastAsia="Calibri" w:hAnsi="Times New Roman" w:cs="Times New Roman"/>
          <w:sz w:val="28"/>
          <w:szCs w:val="28"/>
        </w:rPr>
        <w:t>в совершении административных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12)</w:t>
      </w:r>
      <w:r w:rsidRPr="00EE5783">
        <w:rPr>
          <w:rFonts w:ascii="Times New Roman" w:eastAsia="Calibri" w:hAnsi="Times New Roman" w:cs="Times New Roman"/>
          <w:sz w:val="28"/>
          <w:szCs w:val="28"/>
        </w:rPr>
        <w:t xml:space="preserve">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лица, осуществлявшего функции единоличного исполнительного органа, его заместителя, члена коллегиального исполнительного </w:t>
      </w:r>
      <w:r>
        <w:rPr>
          <w:rFonts w:ascii="Times New Roman" w:hAnsi="Times New Roman" w:cs="Times New Roman"/>
          <w:bCs/>
          <w:sz w:val="28"/>
          <w:szCs w:val="28"/>
        </w:rPr>
        <w:lastRenderedPageBreak/>
        <w:t>органа в 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аудиторской организацией в саморегулируемую организацию аудиторов при приеме данной аудиторской организации в члены этой саморегулируемой организац</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диторов (в течение пяти лет после установления соответствующего факта);</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14) участие аудиторской организации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вторая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w:t>
      </w:r>
      <w:proofErr w:type="gramEnd"/>
      <w:r w:rsidRPr="00C6331D">
        <w:rPr>
          <w:rFonts w:ascii="Times New Roman" w:hAnsi="Times New Roman" w:cs="Times New Roman"/>
          <w:bCs/>
          <w:sz w:val="28"/>
          <w:szCs w:val="28"/>
        </w:rPr>
        <w:t xml:space="preserve">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91F4A" w:rsidRDefault="00391F4A" w:rsidP="00391F4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391F4A" w:rsidRPr="00A774F7"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аудитора может оказаться небезупречной</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аудитора</w:t>
      </w:r>
      <w:r>
        <w:rPr>
          <w:rFonts w:ascii="Times New Roman" w:eastAsia="Calibri" w:hAnsi="Times New Roman" w:cs="Times New Roman"/>
          <w:sz w:val="28"/>
          <w:szCs w:val="28"/>
        </w:rPr>
        <w:t xml:space="preserve"> может оказаться небезупречной, является, в частности:</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подписание аудитором аудиторского заключения, которое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признано заведомо ложным;</w:t>
      </w:r>
      <w:r w:rsidRPr="00C6331D">
        <w:rPr>
          <w:rFonts w:ascii="Times New Roman" w:hAnsi="Times New Roman" w:cs="Times New Roman"/>
          <w:bCs/>
          <w:sz w:val="28"/>
          <w:szCs w:val="28"/>
        </w:rPr>
        <w:t xml:space="preserve"> </w:t>
      </w: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t xml:space="preserve">2)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w:t>
      </w:r>
      <w:proofErr w:type="gramEnd"/>
      <w:r>
        <w:rPr>
          <w:rFonts w:ascii="Times New Roman" w:hAnsi="Times New Roman" w:cs="Times New Roman"/>
          <w:bCs/>
          <w:sz w:val="28"/>
          <w:szCs w:val="28"/>
        </w:rPr>
        <w:t xml:space="preserve">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eastAsia="Calibri" w:hAnsi="Times New Roman" w:cs="Times New Roman"/>
          <w:sz w:val="28"/>
          <w:szCs w:val="28"/>
          <w:lang w:eastAsia="ru-RU"/>
        </w:rPr>
        <w:t xml:space="preserve"> </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3)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4)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w:t>
      </w:r>
      <w:proofErr w:type="gramEnd"/>
      <w:r>
        <w:rPr>
          <w:rFonts w:ascii="Times New Roman" w:eastAsia="Calibri" w:hAnsi="Times New Roman" w:cs="Times New Roman"/>
          <w:sz w:val="28"/>
          <w:szCs w:val="28"/>
          <w:lang w:eastAsia="ru-RU"/>
        </w:rPr>
        <w:t xml:space="preserve"> аудиторов</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5)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roofErr w:type="gramEnd"/>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 аудиторов</w:t>
      </w:r>
      <w:proofErr w:type="gramEnd"/>
      <w:r>
        <w:rPr>
          <w:rFonts w:ascii="Times New Roman" w:eastAsia="Calibri" w:hAnsi="Times New Roman" w:cs="Times New Roman"/>
          <w:sz w:val="28"/>
          <w:szCs w:val="28"/>
        </w:rPr>
        <w:t>, аудиторских организаций);</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7)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8)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bCs/>
          <w:sz w:val="28"/>
          <w:szCs w:val="28"/>
        </w:rPr>
        <w:t xml:space="preserve">9)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 действовал в сложившихся обстоятельствах в соответствии с Концептуальным подходом, изложенным в Кодексе профессиональной этики аудиторов);</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10)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11)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12)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аудитора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14)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некачественное оказание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15) наличие установленного саморегулируемой организацией аудиторов или Федеральным казначейством  факта уклонения аудитора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18) наличие неснятой или непогашенной судимости за преступления в сфере экономики, а также за преступления средней тяжести, тяжкие и особо тяжкие преступления; </w:t>
      </w:r>
      <w:proofErr w:type="gramStart"/>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roofErr w:type="gramEnd"/>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w:t>
      </w: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20</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в </w:t>
      </w:r>
      <w:r>
        <w:rPr>
          <w:rFonts w:ascii="Times New Roman" w:hAnsi="Times New Roman" w:cs="Times New Roman"/>
          <w:bCs/>
          <w:sz w:val="28"/>
          <w:szCs w:val="28"/>
        </w:rPr>
        <w:t>аудиторской</w:t>
      </w:r>
      <w:r w:rsidRPr="00C6331D">
        <w:rPr>
          <w:rFonts w:ascii="Times New Roman" w:hAnsi="Times New Roman" w:cs="Times New Roman"/>
          <w:bCs/>
          <w:sz w:val="28"/>
          <w:szCs w:val="28"/>
        </w:rPr>
        <w:t xml:space="preserve">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w:t>
      </w:r>
      <w:proofErr w:type="gramEnd"/>
      <w:r w:rsidRPr="00C6331D">
        <w:rPr>
          <w:rFonts w:ascii="Times New Roman" w:hAnsi="Times New Roman" w:cs="Times New Roman"/>
          <w:bCs/>
          <w:sz w:val="28"/>
          <w:szCs w:val="28"/>
        </w:rPr>
        <w:t xml:space="preserve"> указанных действий, если на день, предшествующий </w:t>
      </w:r>
      <w:r>
        <w:rPr>
          <w:rFonts w:ascii="Times New Roman" w:hAnsi="Times New Roman" w:cs="Times New Roman"/>
          <w:bCs/>
          <w:sz w:val="28"/>
          <w:szCs w:val="28"/>
        </w:rPr>
        <w:t>дню 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последнего применения указанных мер</w:t>
      </w:r>
      <w:r>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наличие установленного саморегулируемой организацией аудиторов факта недостоверности </w:t>
      </w:r>
      <w:r w:rsidRPr="003C6B9F">
        <w:rPr>
          <w:rFonts w:ascii="Times New Roman" w:hAnsi="Times New Roman" w:cs="Times New Roman"/>
          <w:bCs/>
          <w:color w:val="000000" w:themeColor="text1"/>
          <w:sz w:val="28"/>
          <w:szCs w:val="28"/>
        </w:rPr>
        <w:t>существенных</w:t>
      </w:r>
      <w:r>
        <w:rPr>
          <w:rFonts w:ascii="Times New Roman" w:hAnsi="Times New Roman" w:cs="Times New Roman"/>
          <w:bCs/>
          <w:sz w:val="28"/>
          <w:szCs w:val="28"/>
        </w:rPr>
        <w:t xml:space="preserve"> сведений, содержащихся в документах, представленных аудитором в саморегулируемую организацию аудиторов при приеме данного аудитора в члены этой саморегулируемой организац</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диторов;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или ее органы;</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единоличного исполнительного органа,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w:t>
      </w:r>
      <w:proofErr w:type="gramEnd"/>
      <w:r w:rsidRPr="00C6331D">
        <w:rPr>
          <w:rFonts w:ascii="Times New Roman" w:hAnsi="Times New Roman" w:cs="Times New Roman"/>
          <w:bCs/>
          <w:sz w:val="28"/>
          <w:szCs w:val="28"/>
        </w:rPr>
        <w:t xml:space="preserve">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24) участие аудитора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 наличие установленного саморегулируемой организацией аудиторов либо единой аттестационной комиссией факта получения аудитором квалификационного аттестата аудитора с использованием подложных документов;</w:t>
      </w: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в целях подтверждения соблюдения данным аудитором требования об </w:t>
      </w:r>
      <w:proofErr w:type="gramStart"/>
      <w:r>
        <w:rPr>
          <w:rFonts w:ascii="Times New Roman" w:hAnsi="Times New Roman" w:cs="Times New Roman"/>
          <w:bCs/>
          <w:sz w:val="28"/>
          <w:szCs w:val="28"/>
        </w:rPr>
        <w:t xml:space="preserve">обучении по </w:t>
      </w:r>
      <w:r>
        <w:rPr>
          <w:rFonts w:ascii="Times New Roman" w:hAnsi="Times New Roman" w:cs="Times New Roman"/>
          <w:bCs/>
          <w:sz w:val="28"/>
          <w:szCs w:val="28"/>
        </w:rPr>
        <w:lastRenderedPageBreak/>
        <w:t>программам</w:t>
      </w:r>
      <w:proofErr w:type="gramEnd"/>
      <w:r>
        <w:rPr>
          <w:rFonts w:ascii="Times New Roman" w:hAnsi="Times New Roman" w:cs="Times New Roman"/>
          <w:bCs/>
          <w:sz w:val="28"/>
          <w:szCs w:val="28"/>
        </w:rPr>
        <w:t xml:space="preserve"> повышения квалификации, предусмотренного статьей 11 Федерального закона «Об аудиторской деятельности»;</w:t>
      </w: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27</w:t>
      </w:r>
      <w:r w:rsidRPr="00C6331D">
        <w:rPr>
          <w:rFonts w:ascii="Times New Roman" w:hAnsi="Times New Roman" w:cs="Times New Roman"/>
          <w:bCs/>
          <w:sz w:val="28"/>
          <w:szCs w:val="28"/>
        </w:rPr>
        <w:t xml:space="preserve">) наличие факта расторжения с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hyperlink r:id="rId9" w:history="1">
        <w:r w:rsidRPr="00913951">
          <w:rPr>
            <w:rFonts w:ascii="Times New Roman" w:hAnsi="Times New Roman" w:cs="Times New Roman"/>
            <w:bCs/>
            <w:sz w:val="28"/>
            <w:szCs w:val="28"/>
          </w:rPr>
          <w:t>пунктом 7</w:t>
        </w:r>
      </w:hyperlink>
      <w:r w:rsidRPr="00913951">
        <w:rPr>
          <w:rFonts w:ascii="Times New Roman" w:hAnsi="Times New Roman" w:cs="Times New Roman"/>
          <w:bCs/>
          <w:sz w:val="28"/>
          <w:szCs w:val="28"/>
        </w:rPr>
        <w:t xml:space="preserve"> или </w:t>
      </w:r>
      <w:hyperlink r:id="rId10" w:history="1">
        <w:r w:rsidRPr="00913951">
          <w:rPr>
            <w:rFonts w:ascii="Times New Roman" w:hAnsi="Times New Roman" w:cs="Times New Roman"/>
            <w:bCs/>
            <w:sz w:val="28"/>
            <w:szCs w:val="28"/>
          </w:rPr>
          <w:t>7.1 части первой статьи 81</w:t>
        </w:r>
      </w:hyperlink>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Pr="00C6331D">
        <w:rPr>
          <w:rFonts w:ascii="Times New Roman" w:hAnsi="Times New Roman" w:cs="Times New Roman"/>
          <w:bCs/>
          <w:sz w:val="28"/>
          <w:szCs w:val="28"/>
        </w:rPr>
        <w:t xml:space="preserve">) признание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банкротом, если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r>
        <w:rPr>
          <w:rFonts w:ascii="Times New Roman" w:hAnsi="Times New Roman" w:cs="Times New Roman"/>
          <w:bCs/>
          <w:sz w:val="28"/>
          <w:szCs w:val="28"/>
        </w:rPr>
        <w:t>.</w:t>
      </w: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
    <w:p w:rsidR="00391F4A"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p>
    <w:p w:rsidR="00391F4A" w:rsidRDefault="00391F4A" w:rsidP="00391F4A">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br w:type="page"/>
      </w: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eastAsia="Calibri" w:hAnsi="Times New Roman" w:cs="Times New Roman"/>
          <w:sz w:val="28"/>
          <w:szCs w:val="28"/>
        </w:rPr>
        <w:t>Приложение № 3</w:t>
      </w: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391F4A" w:rsidRPr="00A774F7"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коммерческой организации,</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вступающей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аудиторской организации,</w:t>
      </w:r>
      <w:r>
        <w:rPr>
          <w:rFonts w:ascii="Times New Roman" w:eastAsia="Calibri" w:hAnsi="Times New Roman" w:cs="Times New Roman"/>
          <w:b/>
          <w:sz w:val="28"/>
          <w:szCs w:val="28"/>
        </w:rPr>
        <w:t xml:space="preserve"> может оказаться небезупречной</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Свидетельством того, что деловая репутация коммерческой организации</w:t>
      </w:r>
      <w:r w:rsidRPr="008720EA">
        <w:rPr>
          <w:rFonts w:ascii="Times New Roman" w:eastAsia="Calibri" w:hAnsi="Times New Roman" w:cs="Times New Roman"/>
          <w:sz w:val="28"/>
          <w:szCs w:val="28"/>
        </w:rPr>
        <w:t>, вступающе</w:t>
      </w:r>
      <w:r>
        <w:rPr>
          <w:rFonts w:ascii="Times New Roman" w:eastAsia="Calibri" w:hAnsi="Times New Roman" w:cs="Times New Roman"/>
          <w:sz w:val="28"/>
          <w:szCs w:val="28"/>
        </w:rPr>
        <w:t>й</w:t>
      </w:r>
      <w:r w:rsidRPr="008720EA">
        <w:rPr>
          <w:rFonts w:ascii="Times New Roman" w:eastAsia="Calibri" w:hAnsi="Times New Roman" w:cs="Times New Roman"/>
          <w:sz w:val="28"/>
          <w:szCs w:val="28"/>
        </w:rPr>
        <w:t xml:space="preserve">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w:t>
      </w:r>
      <w:r>
        <w:rPr>
          <w:rFonts w:ascii="Times New Roman" w:eastAsia="Calibri" w:hAnsi="Times New Roman" w:cs="Times New Roman"/>
          <w:sz w:val="28"/>
          <w:szCs w:val="28"/>
        </w:rPr>
        <w:t>ской организации, (далее – коммерческая организация) может оказаться небезупречной, является, в частности:</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 совершение </w:t>
      </w:r>
      <w:r>
        <w:rPr>
          <w:rFonts w:ascii="Times New Roman" w:hAnsi="Times New Roman" w:cs="Times New Roman"/>
          <w:bCs/>
          <w:sz w:val="28"/>
          <w:szCs w:val="28"/>
        </w:rPr>
        <w:t>коммерческой организацией</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факта отказа в государственной регистрации по основаниям, установленным </w:t>
      </w:r>
      <w:hyperlink r:id="rId11" w:history="1">
        <w:r w:rsidRPr="00913951">
          <w:rPr>
            <w:rFonts w:ascii="Times New Roman" w:hAnsi="Times New Roman" w:cs="Times New Roman"/>
            <w:bCs/>
            <w:sz w:val="28"/>
            <w:szCs w:val="28"/>
          </w:rPr>
          <w:t>подпунктом "ф" пункта 1 статьи 23</w:t>
        </w:r>
      </w:hyperlink>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w:t>
      </w:r>
      <w:r w:rsidRPr="00C6331D">
        <w:rPr>
          <w:rFonts w:ascii="Times New Roman" w:hAnsi="Times New Roman" w:cs="Times New Roman"/>
          <w:bCs/>
          <w:sz w:val="28"/>
          <w:szCs w:val="28"/>
        </w:rPr>
        <w:t xml:space="preserve">) привлечение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w:t>
      </w:r>
      <w:proofErr w:type="gramEnd"/>
      <w:r w:rsidRPr="00C6331D">
        <w:rPr>
          <w:rFonts w:ascii="Times New Roman" w:hAnsi="Times New Roman" w:cs="Times New Roman"/>
          <w:bCs/>
          <w:sz w:val="28"/>
          <w:szCs w:val="28"/>
        </w:rPr>
        <w:t xml:space="preserve"> в виде предупреждения);</w:t>
      </w:r>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наличие свидетельств того, что деловая (профессиональная) репутация лица, </w:t>
      </w:r>
      <w:r w:rsidRPr="00C6331D">
        <w:rPr>
          <w:rFonts w:ascii="Times New Roman" w:hAnsi="Times New Roman" w:cs="Times New Roman"/>
          <w:bCs/>
          <w:sz w:val="28"/>
          <w:szCs w:val="28"/>
        </w:rPr>
        <w:t>осуществл</w:t>
      </w:r>
      <w:r>
        <w:rPr>
          <w:rFonts w:ascii="Times New Roman" w:hAnsi="Times New Roman" w:cs="Times New Roman"/>
          <w:bCs/>
          <w:sz w:val="28"/>
          <w:szCs w:val="28"/>
        </w:rPr>
        <w:t>яющего</w:t>
      </w:r>
      <w:r w:rsidRPr="00C6331D">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 небезупречна;</w:t>
      </w:r>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5)  наличие свидетельств того, что деловая (профессиональная) репутация лица, являющегося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являлось</w:t>
      </w:r>
      <w:r w:rsidRPr="00C6331D">
        <w:rPr>
          <w:rFonts w:ascii="Times New Roman" w:hAnsi="Times New Roman" w:cs="Times New Roman"/>
          <w:bCs/>
          <w:sz w:val="28"/>
          <w:szCs w:val="28"/>
        </w:rPr>
        <w:t xml:space="preserve">) </w:t>
      </w:r>
      <w:r>
        <w:rPr>
          <w:rFonts w:ascii="Times New Roman" w:hAnsi="Times New Roman" w:cs="Times New Roman"/>
          <w:bCs/>
          <w:sz w:val="28"/>
          <w:szCs w:val="28"/>
        </w:rPr>
        <w:t>акционером (участником) коммерческой организации, небезупречна;</w:t>
      </w:r>
      <w:proofErr w:type="gramEnd"/>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hAnsi="Times New Roman" w:cs="Times New Roman"/>
          <w:bCs/>
          <w:sz w:val="28"/>
          <w:szCs w:val="28"/>
        </w:rPr>
        <w:t>6) наличие установленного саморегулируемой организацией аудиторов факта осуществления лицом, на которое возложены</w:t>
      </w:r>
      <w:r w:rsidRPr="00EB46F8">
        <w:rPr>
          <w:rFonts w:ascii="Times New Roman" w:hAnsi="Times New Roman" w:cs="Times New Roman"/>
          <w:bCs/>
          <w:sz w:val="28"/>
          <w:szCs w:val="28"/>
        </w:rPr>
        <w:t xml:space="preserve"> </w:t>
      </w:r>
      <w:r w:rsidRPr="00C6331D">
        <w:rPr>
          <w:rFonts w:ascii="Times New Roman" w:hAnsi="Times New Roman" w:cs="Times New Roman"/>
          <w:bCs/>
          <w:sz w:val="28"/>
          <w:szCs w:val="28"/>
        </w:rPr>
        <w:t>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единоличного </w:t>
      </w:r>
      <w:r w:rsidRPr="00C6331D">
        <w:rPr>
          <w:rFonts w:ascii="Times New Roman" w:hAnsi="Times New Roman" w:cs="Times New Roman"/>
          <w:bCs/>
          <w:sz w:val="28"/>
          <w:szCs w:val="28"/>
        </w:rPr>
        <w:lastRenderedPageBreak/>
        <w:t>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функций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их осуществлял</w:t>
      </w:r>
      <w:r>
        <w:rPr>
          <w:rFonts w:ascii="Times New Roman" w:hAnsi="Times New Roman" w:cs="Times New Roman"/>
          <w:bCs/>
          <w:sz w:val="28"/>
          <w:szCs w:val="28"/>
        </w:rPr>
        <w:t>о</w:t>
      </w:r>
      <w:r w:rsidRPr="00C6331D">
        <w:rPr>
          <w:rFonts w:ascii="Times New Roman" w:hAnsi="Times New Roman" w:cs="Times New Roman"/>
          <w:bCs/>
          <w:sz w:val="28"/>
          <w:szCs w:val="28"/>
        </w:rPr>
        <w:t>)</w:t>
      </w:r>
      <w:r>
        <w:rPr>
          <w:rFonts w:ascii="Times New Roman" w:hAnsi="Times New Roman" w:cs="Times New Roman"/>
          <w:bCs/>
          <w:sz w:val="28"/>
          <w:szCs w:val="28"/>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proofErr w:type="gramEnd"/>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w:t>
      </w:r>
      <w:proofErr w:type="gramStart"/>
      <w:r>
        <w:rPr>
          <w:rFonts w:ascii="Times New Roman" w:eastAsia="Calibri" w:hAnsi="Times New Roman" w:cs="Times New Roman"/>
          <w:sz w:val="28"/>
          <w:szCs w:val="28"/>
          <w:lang w:eastAsia="ru-RU"/>
        </w:rPr>
        <w:t>ии ау</w:t>
      </w:r>
      <w:proofErr w:type="gramEnd"/>
      <w:r>
        <w:rPr>
          <w:rFonts w:ascii="Times New Roman" w:eastAsia="Calibri" w:hAnsi="Times New Roman" w:cs="Times New Roman"/>
          <w:sz w:val="28"/>
          <w:szCs w:val="28"/>
          <w:lang w:eastAsia="ru-RU"/>
        </w:rPr>
        <w:t>диторов;</w:t>
      </w: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7) </w:t>
      </w:r>
      <w:r>
        <w:rPr>
          <w:rFonts w:ascii="Times New Roman" w:hAnsi="Times New Roman" w:cs="Times New Roman"/>
          <w:bCs/>
          <w:sz w:val="28"/>
          <w:szCs w:val="28"/>
        </w:rPr>
        <w:t>наличие установленного саморегулируемой организацией аудиторов факта участия лица, которое является акционером (участником)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качестве акционера (участника)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участвовало</w:t>
      </w:r>
      <w:r w:rsidRPr="00C6331D">
        <w:rPr>
          <w:rFonts w:ascii="Times New Roman" w:hAnsi="Times New Roman" w:cs="Times New Roman"/>
          <w:bCs/>
          <w:sz w:val="28"/>
          <w:szCs w:val="28"/>
        </w:rPr>
        <w:t>)</w:t>
      </w:r>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w:t>
      </w:r>
      <w:proofErr w:type="gramEnd"/>
      <w:r>
        <w:rPr>
          <w:rFonts w:ascii="Times New Roman" w:eastAsia="Calibri" w:hAnsi="Times New Roman" w:cs="Times New Roman"/>
          <w:sz w:val="28"/>
          <w:szCs w:val="28"/>
          <w:lang w:eastAsia="ru-RU"/>
        </w:rPr>
        <w:t xml:space="preserve">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w:t>
      </w:r>
      <w:proofErr w:type="gramStart"/>
      <w:r>
        <w:rPr>
          <w:rFonts w:ascii="Times New Roman" w:eastAsia="Calibri" w:hAnsi="Times New Roman" w:cs="Times New Roman"/>
          <w:sz w:val="28"/>
          <w:szCs w:val="28"/>
          <w:lang w:eastAsia="ru-RU"/>
        </w:rPr>
        <w:t>ии ау</w:t>
      </w:r>
      <w:proofErr w:type="gramEnd"/>
      <w:r>
        <w:rPr>
          <w:rFonts w:ascii="Times New Roman" w:eastAsia="Calibri" w:hAnsi="Times New Roman" w:cs="Times New Roman"/>
          <w:sz w:val="28"/>
          <w:szCs w:val="28"/>
          <w:lang w:eastAsia="ru-RU"/>
        </w:rPr>
        <w:t>диторов.</w:t>
      </w: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391F4A" w:rsidRDefault="00391F4A" w:rsidP="00391F4A">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391F4A" w:rsidRPr="00A774F7" w:rsidRDefault="00391F4A" w:rsidP="00391F4A">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физического лица,</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w:t>
      </w:r>
      <w:r>
        <w:rPr>
          <w:rFonts w:ascii="Times New Roman" w:eastAsia="Calibri" w:hAnsi="Times New Roman" w:cs="Times New Roman"/>
          <w:b/>
          <w:sz w:val="28"/>
          <w:szCs w:val="28"/>
        </w:rPr>
        <w:t>го</w:t>
      </w:r>
      <w:r w:rsidRPr="0063145B">
        <w:rPr>
          <w:rFonts w:ascii="Times New Roman" w:eastAsia="Calibri" w:hAnsi="Times New Roman" w:cs="Times New Roman"/>
          <w:b/>
          <w:sz w:val="28"/>
          <w:szCs w:val="28"/>
        </w:rPr>
        <w:t xml:space="preserve"> в члены саморегулируемой организац</w:t>
      </w:r>
      <w:proofErr w:type="gramStart"/>
      <w:r w:rsidRPr="0063145B">
        <w:rPr>
          <w:rFonts w:ascii="Times New Roman" w:eastAsia="Calibri" w:hAnsi="Times New Roman" w:cs="Times New Roman"/>
          <w:b/>
          <w:sz w:val="28"/>
          <w:szCs w:val="28"/>
        </w:rPr>
        <w:t>ии ау</w:t>
      </w:r>
      <w:proofErr w:type="gramEnd"/>
      <w:r w:rsidRPr="0063145B">
        <w:rPr>
          <w:rFonts w:ascii="Times New Roman" w:eastAsia="Calibri" w:hAnsi="Times New Roman" w:cs="Times New Roman"/>
          <w:b/>
          <w:sz w:val="28"/>
          <w:szCs w:val="28"/>
        </w:rPr>
        <w:t>диторов в качестве аудитор</w:t>
      </w:r>
      <w:r>
        <w:rPr>
          <w:rFonts w:ascii="Times New Roman" w:eastAsia="Calibri" w:hAnsi="Times New Roman" w:cs="Times New Roman"/>
          <w:b/>
          <w:sz w:val="28"/>
          <w:szCs w:val="28"/>
        </w:rPr>
        <w:t>а</w:t>
      </w:r>
      <w:r w:rsidRPr="0063145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может оказаться небезупречной</w:t>
      </w:r>
    </w:p>
    <w:p w:rsidR="00391F4A" w:rsidRDefault="00391F4A" w:rsidP="00391F4A">
      <w:pPr>
        <w:autoSpaceDE w:val="0"/>
        <w:autoSpaceDN w:val="0"/>
        <w:adjustRightInd w:val="0"/>
        <w:spacing w:after="0" w:line="240" w:lineRule="auto"/>
        <w:jc w:val="both"/>
        <w:rPr>
          <w:rFonts w:ascii="Times New Roman" w:eastAsia="Calibri" w:hAnsi="Times New Roman" w:cs="Times New Roman"/>
          <w:sz w:val="28"/>
          <w:szCs w:val="28"/>
        </w:rPr>
      </w:pPr>
    </w:p>
    <w:p w:rsidR="00391F4A" w:rsidRPr="00C6331D" w:rsidRDefault="00391F4A" w:rsidP="00391F4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физического лица, вступающего в члены саморегулируемой организац</w:t>
      </w:r>
      <w:proofErr w:type="gramStart"/>
      <w:r w:rsidRPr="008720EA">
        <w:rPr>
          <w:rFonts w:ascii="Times New Roman" w:eastAsia="Calibri" w:hAnsi="Times New Roman" w:cs="Times New Roman"/>
          <w:sz w:val="28"/>
          <w:szCs w:val="28"/>
        </w:rPr>
        <w:t>ии ау</w:t>
      </w:r>
      <w:proofErr w:type="gramEnd"/>
      <w:r w:rsidRPr="008720EA">
        <w:rPr>
          <w:rFonts w:ascii="Times New Roman" w:eastAsia="Calibri" w:hAnsi="Times New Roman" w:cs="Times New Roman"/>
          <w:sz w:val="28"/>
          <w:szCs w:val="28"/>
        </w:rPr>
        <w:t>диторов в качестве аудитора</w:t>
      </w:r>
      <w:r>
        <w:rPr>
          <w:rFonts w:ascii="Times New Roman" w:eastAsia="Calibri" w:hAnsi="Times New Roman" w:cs="Times New Roman"/>
          <w:sz w:val="28"/>
          <w:szCs w:val="28"/>
        </w:rPr>
        <w:t>, (далее – претендент) может оказаться небезупречной, является, в частности:</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 наличие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неснятой или непогашенной судимости за </w:t>
      </w:r>
      <w:r>
        <w:rPr>
          <w:rFonts w:ascii="Times New Roman" w:hAnsi="Times New Roman" w:cs="Times New Roman"/>
          <w:bCs/>
          <w:sz w:val="28"/>
          <w:szCs w:val="28"/>
        </w:rPr>
        <w:t xml:space="preserve">преступления в сфере экономики, за преступления средней тяжести, тяжкие и особо тяжкие преступления, а также за </w:t>
      </w:r>
      <w:r w:rsidRPr="00C6331D">
        <w:rPr>
          <w:rFonts w:ascii="Times New Roman" w:hAnsi="Times New Roman" w:cs="Times New Roman"/>
          <w:bCs/>
          <w:sz w:val="28"/>
          <w:szCs w:val="28"/>
        </w:rPr>
        <w:t xml:space="preserve">совершение </w:t>
      </w:r>
      <w:r>
        <w:rPr>
          <w:rFonts w:ascii="Times New Roman" w:hAnsi="Times New Roman" w:cs="Times New Roman"/>
          <w:bCs/>
          <w:sz w:val="28"/>
          <w:szCs w:val="28"/>
        </w:rPr>
        <w:t xml:space="preserve">иного </w:t>
      </w:r>
      <w:r w:rsidRPr="00C6331D">
        <w:rPr>
          <w:rFonts w:ascii="Times New Roman" w:hAnsi="Times New Roman" w:cs="Times New Roman"/>
          <w:bCs/>
          <w:sz w:val="28"/>
          <w:szCs w:val="28"/>
        </w:rPr>
        <w:t>умышленного преступления;</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 наличие обвинительного приговора суда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совершившего </w:t>
      </w:r>
      <w:r>
        <w:rPr>
          <w:rFonts w:ascii="Times New Roman" w:hAnsi="Times New Roman" w:cs="Times New Roman"/>
          <w:bCs/>
          <w:sz w:val="28"/>
          <w:szCs w:val="28"/>
        </w:rPr>
        <w:t xml:space="preserve">преступление в сфере экономики либо иное </w:t>
      </w:r>
      <w:r w:rsidRPr="00C6331D">
        <w:rPr>
          <w:rFonts w:ascii="Times New Roman" w:hAnsi="Times New Roman" w:cs="Times New Roman"/>
          <w:bCs/>
          <w:sz w:val="28"/>
          <w:szCs w:val="28"/>
        </w:rPr>
        <w:t xml:space="preserve">умышленное преступление, без назначения ему наказания ввиду истечения срока давности уголовного преследования,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обвинительного приговора;</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3) наличие установленного Банком России факта неисполнения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12" w:history="1">
        <w:r w:rsidRPr="00A8760D">
          <w:rPr>
            <w:rFonts w:ascii="Times New Roman" w:hAnsi="Times New Roman" w:cs="Times New Roman"/>
            <w:bCs/>
            <w:sz w:val="28"/>
            <w:szCs w:val="28"/>
          </w:rPr>
          <w:t>законом</w:t>
        </w:r>
      </w:hyperlink>
      <w:r w:rsidRPr="00C6331D">
        <w:rPr>
          <w:rFonts w:ascii="Times New Roman" w:hAnsi="Times New Roman" w:cs="Times New Roman"/>
          <w:bCs/>
          <w:sz w:val="28"/>
          <w:szCs w:val="28"/>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w:t>
      </w:r>
      <w:proofErr w:type="gramEnd"/>
      <w:r w:rsidRPr="00C6331D">
        <w:rPr>
          <w:rFonts w:ascii="Times New Roman" w:hAnsi="Times New Roman" w:cs="Times New Roman"/>
          <w:bCs/>
          <w:sz w:val="28"/>
          <w:szCs w:val="28"/>
        </w:rPr>
        <w:t xml:space="preserve">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4)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13" w:history="1">
        <w:r w:rsidRPr="00A8760D">
          <w:rPr>
            <w:rFonts w:ascii="Times New Roman" w:hAnsi="Times New Roman" w:cs="Times New Roman"/>
            <w:bCs/>
            <w:sz w:val="28"/>
            <w:szCs w:val="28"/>
          </w:rPr>
          <w:t>законом</w:t>
        </w:r>
      </w:hyperlink>
      <w:r w:rsidRPr="00C6331D">
        <w:rPr>
          <w:rFonts w:ascii="Times New Roman" w:hAnsi="Times New Roman" w:cs="Times New Roman"/>
          <w:bCs/>
          <w:sz w:val="28"/>
          <w:szCs w:val="28"/>
        </w:rPr>
        <w:t xml:space="preserve"> "О несостоятельности (банкротстве)",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w:t>
      </w:r>
      <w:proofErr w:type="gramEnd"/>
      <w:r w:rsidRPr="00C6331D">
        <w:rPr>
          <w:rFonts w:ascii="Times New Roman" w:hAnsi="Times New Roman" w:cs="Times New Roman"/>
          <w:bCs/>
          <w:sz w:val="28"/>
          <w:szCs w:val="28"/>
        </w:rPr>
        <w:t xml:space="preserve"> в законную силу судебного акта;</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5)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 xml:space="preserve">вступлении в ее </w:t>
      </w:r>
      <w:r>
        <w:rPr>
          <w:rFonts w:ascii="Times New Roman" w:hAnsi="Times New Roman" w:cs="Times New Roman"/>
          <w:bCs/>
          <w:sz w:val="28"/>
          <w:szCs w:val="28"/>
        </w:rPr>
        <w:lastRenderedPageBreak/>
        <w:t>члены</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6)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осуществлявшего предпринимательскую деятельность без образования юридического лица,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7)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финансовой организации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 правом или возможностью), которая была признана арбитражным судом банкротом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proofErr w:type="gramEnd"/>
      <w:r>
        <w:rPr>
          <w:rFonts w:ascii="Times New Roman" w:hAnsi="Times New Roman" w:cs="Times New Roman"/>
          <w:bCs/>
          <w:sz w:val="28"/>
          <w:szCs w:val="28"/>
        </w:rPr>
        <w:t xml:space="preserve">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8) предъявление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на основании </w:t>
      </w:r>
      <w:hyperlink r:id="rId14" w:history="1">
        <w:r w:rsidRPr="007E1904">
          <w:rPr>
            <w:rFonts w:ascii="Times New Roman" w:hAnsi="Times New Roman" w:cs="Times New Roman"/>
            <w:bCs/>
            <w:sz w:val="28"/>
            <w:szCs w:val="28"/>
          </w:rPr>
          <w:t>части четвертой статьи 60</w:t>
        </w:r>
      </w:hyperlink>
      <w:r w:rsidRPr="007E1904">
        <w:rPr>
          <w:rFonts w:ascii="Times New Roman" w:hAnsi="Times New Roman" w:cs="Times New Roman"/>
          <w:bCs/>
          <w:sz w:val="28"/>
          <w:szCs w:val="28"/>
        </w:rPr>
        <w:t xml:space="preserve">, </w:t>
      </w:r>
      <w:hyperlink r:id="rId15" w:history="1">
        <w:r w:rsidRPr="007E1904">
          <w:rPr>
            <w:rFonts w:ascii="Times New Roman" w:hAnsi="Times New Roman" w:cs="Times New Roman"/>
            <w:bCs/>
            <w:sz w:val="28"/>
            <w:szCs w:val="28"/>
          </w:rPr>
          <w:t>статей 74</w:t>
        </w:r>
      </w:hyperlink>
      <w:r w:rsidRPr="007E1904">
        <w:rPr>
          <w:rFonts w:ascii="Times New Roman" w:hAnsi="Times New Roman" w:cs="Times New Roman"/>
          <w:bCs/>
          <w:sz w:val="28"/>
          <w:szCs w:val="28"/>
        </w:rPr>
        <w:t xml:space="preserve">, </w:t>
      </w:r>
      <w:hyperlink r:id="rId16" w:history="1">
        <w:r w:rsidRPr="007E1904">
          <w:rPr>
            <w:rFonts w:ascii="Times New Roman" w:hAnsi="Times New Roman" w:cs="Times New Roman"/>
            <w:bCs/>
            <w:sz w:val="28"/>
            <w:szCs w:val="28"/>
          </w:rPr>
          <w:t>76.9-1</w:t>
        </w:r>
      </w:hyperlink>
      <w:r w:rsidRPr="007E1904">
        <w:rPr>
          <w:rFonts w:ascii="Times New Roman" w:hAnsi="Times New Roman" w:cs="Times New Roman"/>
          <w:bCs/>
          <w:sz w:val="28"/>
          <w:szCs w:val="28"/>
        </w:rPr>
        <w:t xml:space="preserve"> и </w:t>
      </w:r>
      <w:hyperlink r:id="rId17" w:history="1">
        <w:r w:rsidRPr="007E1904">
          <w:rPr>
            <w:rFonts w:ascii="Times New Roman" w:hAnsi="Times New Roman" w:cs="Times New Roman"/>
            <w:bCs/>
            <w:sz w:val="28"/>
            <w:szCs w:val="28"/>
          </w:rPr>
          <w:t>76.9-3</w:t>
        </w:r>
      </w:hyperlink>
      <w:r w:rsidRPr="00C6331D">
        <w:rPr>
          <w:rFonts w:ascii="Times New Roman" w:hAnsi="Times New Roman" w:cs="Times New Roman"/>
          <w:bCs/>
          <w:sz w:val="28"/>
          <w:szCs w:val="28"/>
        </w:rPr>
        <w:t xml:space="preserve"> Федерального закона "О Центральном</w:t>
      </w:r>
      <w:proofErr w:type="gramEnd"/>
      <w:r w:rsidRPr="00C6331D">
        <w:rPr>
          <w:rFonts w:ascii="Times New Roman" w:hAnsi="Times New Roman" w:cs="Times New Roman"/>
          <w:bCs/>
          <w:sz w:val="28"/>
          <w:szCs w:val="28"/>
        </w:rPr>
        <w:t xml:space="preserve"> банке Российской Федерации (Банке России)";</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9)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w:t>
      </w:r>
      <w:r w:rsidRPr="00C6331D">
        <w:rPr>
          <w:rFonts w:ascii="Times New Roman" w:hAnsi="Times New Roman" w:cs="Times New Roman"/>
          <w:bCs/>
          <w:sz w:val="28"/>
          <w:szCs w:val="28"/>
        </w:rPr>
        <w:lastRenderedPageBreak/>
        <w:t>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страхованию вкладов"),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10)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w:t>
      </w:r>
      <w:proofErr w:type="gramEnd"/>
      <w:r>
        <w:rPr>
          <w:rFonts w:ascii="Times New Roman" w:hAnsi="Times New Roman" w:cs="Times New Roman"/>
          <w:bCs/>
          <w:sz w:val="28"/>
          <w:szCs w:val="28"/>
        </w:rPr>
        <w:t xml:space="preserve">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11)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контроля в финансовой организации в целях противодействия легализации (отмыванию) доходов, полученных преступным путем, и финансированию терроризма, или </w:t>
      </w:r>
      <w:r w:rsidRPr="00C6331D">
        <w:rPr>
          <w:rFonts w:ascii="Times New Roman" w:hAnsi="Times New Roman" w:cs="Times New Roman"/>
          <w:bCs/>
          <w:sz w:val="28"/>
          <w:szCs w:val="28"/>
        </w:rPr>
        <w:lastRenderedPageBreak/>
        <w:t>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r w:rsidRPr="00C6331D">
        <w:rPr>
          <w:rFonts w:ascii="Times New Roman" w:hAnsi="Times New Roman" w:cs="Times New Roman"/>
          <w:bCs/>
          <w:sz w:val="28"/>
          <w:szCs w:val="28"/>
        </w:rPr>
        <w:t xml:space="preserve"> доказательства его непричастности к принятию решения или совершению</w:t>
      </w:r>
      <w:proofErr w:type="gramEnd"/>
      <w:r w:rsidRPr="00C6331D">
        <w:rPr>
          <w:rFonts w:ascii="Times New Roman" w:hAnsi="Times New Roman" w:cs="Times New Roman"/>
          <w:bCs/>
          <w:sz w:val="28"/>
          <w:szCs w:val="28"/>
        </w:rPr>
        <w:t xml:space="preserve"> действий (бездействию), которые привели к </w:t>
      </w:r>
      <w:proofErr w:type="gramStart"/>
      <w:r w:rsidRPr="00C6331D">
        <w:rPr>
          <w:rFonts w:ascii="Times New Roman" w:hAnsi="Times New Roman" w:cs="Times New Roman"/>
          <w:bCs/>
          <w:sz w:val="28"/>
          <w:szCs w:val="28"/>
        </w:rPr>
        <w:t>указанным</w:t>
      </w:r>
      <w:proofErr w:type="gramEnd"/>
      <w:r w:rsidRPr="00C6331D">
        <w:rPr>
          <w:rFonts w:ascii="Times New Roman" w:hAnsi="Times New Roman" w:cs="Times New Roman"/>
          <w:bCs/>
          <w:sz w:val="28"/>
          <w:szCs w:val="28"/>
        </w:rPr>
        <w:t xml:space="preserve"> отзыву (аннулированию) лицензии либо исключению из соответствующего реестра);</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12)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виде</w:t>
      </w:r>
      <w:proofErr w:type="gramEnd"/>
      <w:r w:rsidRPr="00C6331D">
        <w:rPr>
          <w:rFonts w:ascii="Times New Roman" w:hAnsi="Times New Roman" w:cs="Times New Roman"/>
          <w:bCs/>
          <w:sz w:val="28"/>
          <w:szCs w:val="28"/>
        </w:rPr>
        <w:t xml:space="preserve"> предупреждения);</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13)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судебного акта;</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14)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18" w:history="1">
        <w:r w:rsidRPr="00B87E3D">
          <w:rPr>
            <w:rFonts w:ascii="Times New Roman" w:hAnsi="Times New Roman" w:cs="Times New Roman"/>
            <w:bCs/>
            <w:sz w:val="28"/>
            <w:szCs w:val="28"/>
          </w:rPr>
          <w:t>пунктами 1</w:t>
        </w:r>
      </w:hyperlink>
      <w:r w:rsidRPr="00B87E3D">
        <w:rPr>
          <w:rFonts w:ascii="Times New Roman" w:hAnsi="Times New Roman" w:cs="Times New Roman"/>
          <w:bCs/>
          <w:sz w:val="28"/>
          <w:szCs w:val="28"/>
        </w:rPr>
        <w:t xml:space="preserve">, </w:t>
      </w:r>
      <w:hyperlink r:id="rId19" w:history="1">
        <w:r w:rsidRPr="00B87E3D">
          <w:rPr>
            <w:rFonts w:ascii="Times New Roman" w:hAnsi="Times New Roman" w:cs="Times New Roman"/>
            <w:bCs/>
            <w:sz w:val="28"/>
            <w:szCs w:val="28"/>
          </w:rPr>
          <w:t>2</w:t>
        </w:r>
        <w:proofErr w:type="gramEnd"/>
      </w:hyperlink>
      <w:r w:rsidRPr="00B87E3D">
        <w:rPr>
          <w:rFonts w:ascii="Times New Roman" w:hAnsi="Times New Roman" w:cs="Times New Roman"/>
          <w:bCs/>
          <w:sz w:val="28"/>
          <w:szCs w:val="28"/>
        </w:rPr>
        <w:t xml:space="preserve">, </w:t>
      </w:r>
      <w:hyperlink r:id="rId20" w:history="1">
        <w:proofErr w:type="gramStart"/>
        <w:r w:rsidRPr="00B87E3D">
          <w:rPr>
            <w:rFonts w:ascii="Times New Roman" w:hAnsi="Times New Roman" w:cs="Times New Roman"/>
            <w:bCs/>
            <w:sz w:val="28"/>
            <w:szCs w:val="28"/>
          </w:rPr>
          <w:t>4 части второй статьи 20</w:t>
        </w:r>
      </w:hyperlink>
      <w:r w:rsidRPr="00C6331D">
        <w:rPr>
          <w:rFonts w:ascii="Times New Roman" w:hAnsi="Times New Roman" w:cs="Times New Roman"/>
          <w:bCs/>
          <w:sz w:val="28"/>
          <w:szCs w:val="28"/>
        </w:rPr>
        <w:t xml:space="preserve"> Федерального закона "О банках и банковской деятельности", или </w:t>
      </w:r>
      <w:proofErr w:type="spellStart"/>
      <w:r w:rsidRPr="00C6331D">
        <w:rPr>
          <w:rFonts w:ascii="Times New Roman" w:hAnsi="Times New Roman" w:cs="Times New Roman"/>
          <w:bCs/>
          <w:sz w:val="28"/>
          <w:szCs w:val="28"/>
        </w:rPr>
        <w:t>некредитной</w:t>
      </w:r>
      <w:proofErr w:type="spellEnd"/>
      <w:r w:rsidRPr="00C6331D">
        <w:rPr>
          <w:rFonts w:ascii="Times New Roman" w:hAnsi="Times New Roman" w:cs="Times New Roman"/>
          <w:bCs/>
          <w:sz w:val="28"/>
          <w:szCs w:val="28"/>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таких права или возможности имел место в течение 12 месяцев, предшествовавших дню отзыва (аннулирования</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лицензии либо дню исключения из соответствующего реестра,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Таким доказательством для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являвшегося членом совета </w:t>
      </w:r>
      <w:r w:rsidRPr="00C6331D">
        <w:rPr>
          <w:rFonts w:ascii="Times New Roman" w:hAnsi="Times New Roman" w:cs="Times New Roman"/>
          <w:bCs/>
          <w:sz w:val="28"/>
          <w:szCs w:val="28"/>
        </w:rPr>
        <w:lastRenderedPageBreak/>
        <w:t>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15) совершение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16) дисквалификация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срок которой не истек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17)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w:t>
      </w:r>
      <w:proofErr w:type="gramEnd"/>
      <w:r w:rsidRPr="00C6331D">
        <w:rPr>
          <w:rFonts w:ascii="Times New Roman" w:hAnsi="Times New Roman" w:cs="Times New Roman"/>
          <w:bCs/>
          <w:sz w:val="28"/>
          <w:szCs w:val="28"/>
        </w:rPr>
        <w:t xml:space="preserve">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18) наличие факта расторжения с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hyperlink r:id="rId21" w:history="1">
        <w:r w:rsidRPr="00913951">
          <w:rPr>
            <w:rFonts w:ascii="Times New Roman" w:hAnsi="Times New Roman" w:cs="Times New Roman"/>
            <w:bCs/>
            <w:sz w:val="28"/>
            <w:szCs w:val="28"/>
          </w:rPr>
          <w:t>пунктом 7</w:t>
        </w:r>
      </w:hyperlink>
      <w:r w:rsidRPr="00913951">
        <w:rPr>
          <w:rFonts w:ascii="Times New Roman" w:hAnsi="Times New Roman" w:cs="Times New Roman"/>
          <w:bCs/>
          <w:sz w:val="28"/>
          <w:szCs w:val="28"/>
        </w:rPr>
        <w:t xml:space="preserve"> или </w:t>
      </w:r>
      <w:hyperlink r:id="rId22" w:history="1">
        <w:r w:rsidRPr="00913951">
          <w:rPr>
            <w:rFonts w:ascii="Times New Roman" w:hAnsi="Times New Roman" w:cs="Times New Roman"/>
            <w:bCs/>
            <w:sz w:val="28"/>
            <w:szCs w:val="28"/>
          </w:rPr>
          <w:t>7.1 части первой статьи 81</w:t>
        </w:r>
      </w:hyperlink>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roofErr w:type="gramEnd"/>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19) предоставление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w:t>
      </w:r>
      <w:r w:rsidRPr="00C6331D">
        <w:rPr>
          <w:rFonts w:ascii="Times New Roman" w:hAnsi="Times New Roman" w:cs="Times New Roman"/>
          <w:bCs/>
          <w:sz w:val="28"/>
          <w:szCs w:val="28"/>
        </w:rPr>
        <w:lastRenderedPageBreak/>
        <w:t>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w:t>
      </w:r>
      <w:proofErr w:type="gramEnd"/>
      <w:r w:rsidRPr="00C6331D">
        <w:rPr>
          <w:rFonts w:ascii="Times New Roman" w:hAnsi="Times New Roman" w:cs="Times New Roman"/>
          <w:bCs/>
          <w:sz w:val="28"/>
          <w:szCs w:val="28"/>
        </w:rPr>
        <w:t xml:space="preserve"> сведения могли оказать существенное влияние на решение Банка России, для принятия которого представлялись указанные сведения;</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20) применение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w:t>
      </w:r>
      <w:proofErr w:type="gramEnd"/>
      <w:r w:rsidRPr="00C6331D">
        <w:rPr>
          <w:rFonts w:ascii="Times New Roman" w:hAnsi="Times New Roman" w:cs="Times New Roman"/>
          <w:bCs/>
          <w:sz w:val="28"/>
          <w:szCs w:val="28"/>
        </w:rPr>
        <w:t xml:space="preserve">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w:t>
      </w:r>
      <w:proofErr w:type="gramStart"/>
      <w:r w:rsidRPr="00C6331D">
        <w:rPr>
          <w:rFonts w:ascii="Times New Roman" w:hAnsi="Times New Roman" w:cs="Times New Roman"/>
          <w:bCs/>
          <w:sz w:val="28"/>
          <w:szCs w:val="28"/>
        </w:rPr>
        <w:t>существенно недостоверной</w:t>
      </w:r>
      <w:proofErr w:type="gramEnd"/>
      <w:r w:rsidRPr="00C6331D">
        <w:rPr>
          <w:rFonts w:ascii="Times New Roman" w:hAnsi="Times New Roman" w:cs="Times New Roman"/>
          <w:bCs/>
          <w:sz w:val="28"/>
          <w:szCs w:val="28"/>
        </w:rPr>
        <w:t xml:space="preserve"> отчетности;</w:t>
      </w:r>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 xml:space="preserve">21) признание судом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w:t>
      </w:r>
      <w:proofErr w:type="gramEnd"/>
      <w:r w:rsidRPr="00C6331D">
        <w:rPr>
          <w:rFonts w:ascii="Times New Roman" w:hAnsi="Times New Roman" w:cs="Times New Roman"/>
          <w:bCs/>
          <w:sz w:val="28"/>
          <w:szCs w:val="28"/>
        </w:rPr>
        <w:t xml:space="preserve">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2</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C6331D">
        <w:rPr>
          <w:rFonts w:ascii="Times New Roman" w:hAnsi="Times New Roman" w:cs="Times New Roman"/>
          <w:bCs/>
          <w:sz w:val="28"/>
          <w:szCs w:val="28"/>
        </w:rPr>
        <w:t>2</w:t>
      </w:r>
      <w:r>
        <w:rPr>
          <w:rFonts w:ascii="Times New Roman" w:hAnsi="Times New Roman" w:cs="Times New Roman"/>
          <w:bCs/>
          <w:sz w:val="28"/>
          <w:szCs w:val="28"/>
        </w:rPr>
        <w:t>3</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w:t>
      </w:r>
      <w:proofErr w:type="gramEnd"/>
      <w:r w:rsidRPr="00C6331D">
        <w:rPr>
          <w:rFonts w:ascii="Times New Roman" w:hAnsi="Times New Roman" w:cs="Times New Roman"/>
          <w:bCs/>
          <w:sz w:val="28"/>
          <w:szCs w:val="28"/>
        </w:rPr>
        <w:t xml:space="preserve"> </w:t>
      </w:r>
      <w:proofErr w:type="gramStart"/>
      <w:r w:rsidRPr="00C6331D">
        <w:rPr>
          <w:rFonts w:ascii="Times New Roman" w:hAnsi="Times New Roman" w:cs="Times New Roman"/>
          <w:bCs/>
          <w:sz w:val="28"/>
          <w:szCs w:val="28"/>
        </w:rPr>
        <w:t xml:space="preserve">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w:t>
      </w:r>
      <w:r w:rsidRPr="00C6331D">
        <w:rPr>
          <w:rFonts w:ascii="Times New Roman" w:hAnsi="Times New Roman" w:cs="Times New Roman"/>
          <w:bCs/>
          <w:sz w:val="28"/>
          <w:szCs w:val="28"/>
        </w:rPr>
        <w:lastRenderedPageBreak/>
        <w:t>манипулированию рынком, в случае неоднократного в течение одного года применения к такой организации мер за осуществление указанных</w:t>
      </w:r>
      <w:proofErr w:type="gramEnd"/>
      <w:r w:rsidRPr="00C6331D">
        <w:rPr>
          <w:rFonts w:ascii="Times New Roman" w:hAnsi="Times New Roman" w:cs="Times New Roman"/>
          <w:bCs/>
          <w:sz w:val="28"/>
          <w:szCs w:val="28"/>
        </w:rPr>
        <w:t xml:space="preserve"> действий,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последнего применения указанных мер;</w:t>
      </w:r>
    </w:p>
    <w:p w:rsidR="00391F4A" w:rsidRPr="00C6331D"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4</w:t>
      </w:r>
      <w:r w:rsidRPr="00C6331D">
        <w:rPr>
          <w:rFonts w:ascii="Times New Roman" w:hAnsi="Times New Roman" w:cs="Times New Roman"/>
          <w:bCs/>
          <w:sz w:val="28"/>
          <w:szCs w:val="28"/>
        </w:rPr>
        <w:t xml:space="preserve">) наличие факта подписания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391F4A" w:rsidRDefault="00391F4A" w:rsidP="00391F4A">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5</w:t>
      </w:r>
      <w:r w:rsidRPr="00C6331D">
        <w:rPr>
          <w:rFonts w:ascii="Times New Roman" w:hAnsi="Times New Roman" w:cs="Times New Roman"/>
          <w:bCs/>
          <w:sz w:val="28"/>
          <w:szCs w:val="28"/>
        </w:rPr>
        <w:t xml:space="preserve">)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факта отказа в государственной регистрации юридического лица по основаниям, установленным </w:t>
      </w:r>
      <w:hyperlink r:id="rId23" w:history="1">
        <w:r w:rsidRPr="00913951">
          <w:rPr>
            <w:rFonts w:ascii="Times New Roman" w:hAnsi="Times New Roman" w:cs="Times New Roman"/>
            <w:bCs/>
            <w:sz w:val="28"/>
            <w:szCs w:val="28"/>
          </w:rPr>
          <w:t>подпунктом "ф" пункта 1 статьи 23</w:t>
        </w:r>
      </w:hyperlink>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391F4A" w:rsidRDefault="00391F4A" w:rsidP="00391F4A">
      <w:pPr>
        <w:autoSpaceDE w:val="0"/>
        <w:autoSpaceDN w:val="0"/>
        <w:adjustRightInd w:val="0"/>
        <w:spacing w:after="0" w:line="240" w:lineRule="auto"/>
        <w:ind w:firstLine="540"/>
        <w:jc w:val="both"/>
      </w:pPr>
      <w:r>
        <w:rPr>
          <w:rFonts w:ascii="Times New Roman" w:hAnsi="Times New Roman" w:cs="Times New Roman"/>
          <w:bCs/>
          <w:sz w:val="28"/>
          <w:szCs w:val="28"/>
        </w:rPr>
        <w:t xml:space="preserve">26) </w:t>
      </w:r>
      <w:r>
        <w:rPr>
          <w:rFonts w:ascii="Times New Roman" w:eastAsia="Calibri" w:hAnsi="Times New Roman" w:cs="Times New Roman"/>
          <w:sz w:val="28"/>
          <w:szCs w:val="28"/>
        </w:rPr>
        <w:t>аннулирование в прошлом квалификационного аттестата аудитора по основаниям, установленным пунктами 1, 2, 3 и 5 части 1 статьи 12 Федерального закона «Об аудиторской деятельности».</w:t>
      </w:r>
    </w:p>
    <w:p w:rsidR="00391F4A" w:rsidRDefault="00391F4A" w:rsidP="00391F4A"/>
    <w:p w:rsidR="00391F4A" w:rsidRDefault="00391F4A" w:rsidP="00391F4A">
      <w:pPr>
        <w:tabs>
          <w:tab w:val="left" w:pos="0"/>
        </w:tabs>
        <w:spacing w:after="0" w:line="240" w:lineRule="auto"/>
        <w:ind w:right="-2"/>
        <w:jc w:val="both"/>
        <w:rPr>
          <w:rFonts w:ascii="Times New Roman" w:eastAsia="Times New Roman" w:hAnsi="Times New Roman" w:cs="Times New Roman"/>
          <w:sz w:val="28"/>
          <w:szCs w:val="24"/>
          <w:lang w:eastAsia="ru-RU"/>
        </w:rPr>
      </w:pPr>
    </w:p>
    <w:p w:rsidR="008A3471" w:rsidRDefault="008A3471"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391F4A" w:rsidRDefault="00391F4A" w:rsidP="008A3471"/>
    <w:p w:rsidR="008A3471" w:rsidRDefault="008A3471" w:rsidP="008A3471"/>
    <w:p w:rsidR="008A3471" w:rsidRDefault="008A3471" w:rsidP="008A3471"/>
    <w:tbl>
      <w:tblPr>
        <w:tblStyle w:val="a8"/>
        <w:tblpPr w:leftFromText="180" w:rightFromText="180" w:vertAnchor="text" w:horzAnchor="margin" w:tblpXSpec="right" w:tblpY="-63"/>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8A3471" w:rsidRPr="008C0FC2" w:rsidTr="002B1304">
        <w:trPr>
          <w:trHeight w:val="1130"/>
        </w:trPr>
        <w:tc>
          <w:tcPr>
            <w:tcW w:w="5121" w:type="dxa"/>
          </w:tcPr>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 3 к протоколу заседания</w:t>
            </w:r>
          </w:p>
          <w:p w:rsidR="008A3471" w:rsidRDefault="008A3471" w:rsidP="002B130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9 октября 2018 г. № 81</w:t>
            </w:r>
          </w:p>
        </w:tc>
      </w:tr>
    </w:tbl>
    <w:p w:rsidR="008A3471" w:rsidRPr="001115F9" w:rsidRDefault="008A3471" w:rsidP="008A3471">
      <w:pPr>
        <w:spacing w:line="240" w:lineRule="auto"/>
      </w:pPr>
    </w:p>
    <w:p w:rsidR="008A3471" w:rsidRDefault="008A3471" w:rsidP="008A3471">
      <w:pPr>
        <w:pStyle w:val="1"/>
        <w:spacing w:before="120" w:line="240" w:lineRule="auto"/>
        <w:rPr>
          <w:rFonts w:cs="Times New Roman"/>
          <w:lang w:val="ru-RU"/>
        </w:rPr>
      </w:pPr>
      <w:bookmarkStart w:id="0" w:name="_Toc485213241"/>
      <w:bookmarkStart w:id="1" w:name="_Toc485213242"/>
      <w:r>
        <w:rPr>
          <w:rFonts w:cs="Times New Roman"/>
          <w:lang w:val="ru-RU"/>
        </w:rPr>
        <w:t xml:space="preserve">    </w:t>
      </w:r>
    </w:p>
    <w:p w:rsidR="008A3471" w:rsidRDefault="008A3471" w:rsidP="008A3471">
      <w:pPr>
        <w:pStyle w:val="1"/>
        <w:spacing w:before="0" w:line="240" w:lineRule="auto"/>
        <w:rPr>
          <w:rFonts w:cs="Times New Roman"/>
          <w:lang w:val="ru-RU"/>
        </w:rPr>
      </w:pPr>
    </w:p>
    <w:p w:rsidR="008A3471" w:rsidRDefault="008A3471" w:rsidP="008A3471">
      <w:pPr>
        <w:pStyle w:val="1"/>
        <w:spacing w:before="0" w:line="240" w:lineRule="auto"/>
        <w:rPr>
          <w:rFonts w:cs="Times New Roman"/>
          <w:lang w:val="ru-RU"/>
        </w:rPr>
      </w:pPr>
    </w:p>
    <w:p w:rsidR="008A3471" w:rsidRDefault="008A3471" w:rsidP="008A3471">
      <w:pPr>
        <w:pStyle w:val="1"/>
        <w:spacing w:before="0" w:line="240" w:lineRule="auto"/>
        <w:rPr>
          <w:rFonts w:cs="Times New Roman"/>
          <w:lang w:val="ru-RU"/>
        </w:rPr>
      </w:pPr>
      <w:r>
        <w:rPr>
          <w:rFonts w:cs="Times New Roman"/>
          <w:lang w:val="ru-RU"/>
        </w:rPr>
        <w:t>3</w:t>
      </w:r>
      <w:r w:rsidRPr="001D2972">
        <w:rPr>
          <w:rFonts w:cs="Times New Roman"/>
          <w:lang w:val="ru-RU"/>
        </w:rPr>
        <w:t xml:space="preserve">. </w:t>
      </w:r>
      <w:bookmarkEnd w:id="0"/>
      <w:r>
        <w:rPr>
          <w:rFonts w:cs="Times New Roman"/>
          <w:lang w:val="ru-RU"/>
        </w:rPr>
        <w:t>ПРОМЕЖУТОЧНАЯ ФИНАНСОВАЯ ИНФОРМАЦИЯ</w:t>
      </w:r>
    </w:p>
    <w:p w:rsidR="008A3471" w:rsidRDefault="008A3471" w:rsidP="008A3471">
      <w:pPr>
        <w:pStyle w:val="1"/>
        <w:spacing w:before="0" w:line="240" w:lineRule="auto"/>
        <w:rPr>
          <w:rFonts w:cs="Times New Roman"/>
          <w:lang w:val="ru-RU"/>
        </w:rPr>
      </w:pPr>
    </w:p>
    <w:p w:rsidR="008A3471" w:rsidRPr="00D23B54" w:rsidRDefault="008A3471" w:rsidP="008A3471">
      <w:pPr>
        <w:pStyle w:val="1"/>
        <w:spacing w:before="0" w:line="240" w:lineRule="auto"/>
        <w:rPr>
          <w:szCs w:val="22"/>
          <w:lang w:val="ru-RU"/>
        </w:rPr>
      </w:pPr>
      <w:r>
        <w:rPr>
          <w:rFonts w:cs="Times New Roman"/>
          <w:lang w:val="ru-RU"/>
        </w:rPr>
        <w:t>3.1</w:t>
      </w:r>
      <w:r w:rsidRPr="008F4D65">
        <w:rPr>
          <w:rFonts w:cs="Times New Roman"/>
          <w:lang w:val="ru-RU"/>
        </w:rPr>
        <w:t xml:space="preserve">.  </w:t>
      </w:r>
      <w:bookmarkEnd w:id="1"/>
      <w:r>
        <w:rPr>
          <w:rFonts w:cs="Times New Roman"/>
          <w:lang w:val="ru-RU"/>
        </w:rPr>
        <w:t xml:space="preserve">Обзорная проверка </w:t>
      </w:r>
      <w:hyperlink w:anchor="_Interim_financial_statements:_1" w:history="1">
        <w:r>
          <w:rPr>
            <w:szCs w:val="22"/>
            <w:lang w:val="ru-RU"/>
          </w:rPr>
          <w:t>полного</w:t>
        </w:r>
        <w:r w:rsidRPr="00AD5D6F">
          <w:rPr>
            <w:szCs w:val="22"/>
            <w:lang w:val="ru-RU"/>
          </w:rPr>
          <w:t xml:space="preserve"> </w:t>
        </w:r>
        <w:r>
          <w:rPr>
            <w:szCs w:val="22"/>
            <w:lang w:val="ru-RU"/>
          </w:rPr>
          <w:t>комплекта</w:t>
        </w:r>
        <w:r w:rsidRPr="00AD5D6F">
          <w:rPr>
            <w:szCs w:val="22"/>
            <w:lang w:val="ru-RU"/>
          </w:rPr>
          <w:t xml:space="preserve"> </w:t>
        </w:r>
        <w:r w:rsidRPr="00D61147">
          <w:rPr>
            <w:szCs w:val="22"/>
            <w:lang w:val="ru-RU"/>
          </w:rPr>
          <w:t>квартальной</w:t>
        </w:r>
        <w:r>
          <w:rPr>
            <w:szCs w:val="22"/>
            <w:lang w:val="ru-RU"/>
          </w:rPr>
          <w:t xml:space="preserve">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отчетности</w:t>
        </w:r>
      </w:hyperlink>
      <w:r>
        <w:rPr>
          <w:szCs w:val="22"/>
          <w:lang w:val="ru-RU"/>
        </w:rPr>
        <w:t xml:space="preserve">, </w:t>
      </w:r>
      <w:r w:rsidRPr="001B18BA">
        <w:rPr>
          <w:szCs w:val="22"/>
          <w:lang w:val="ru-RU"/>
        </w:rPr>
        <w:t>вывод без оговорки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8A3471" w:rsidRPr="00E07AFF"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E07AFF">
        <w:rPr>
          <w:rFonts w:ascii="Times New Roman" w:eastAsia="Calibri" w:hAnsi="Times New Roman" w:cs="Times New Roman"/>
          <w:b/>
          <w:i/>
          <w:sz w:val="24"/>
          <w:szCs w:val="24"/>
        </w:rPr>
        <w:t>[</w:t>
      </w:r>
      <w:r>
        <w:rPr>
          <w:rFonts w:ascii="Times New Roman" w:eastAsia="Calibri" w:hAnsi="Times New Roman" w:cs="Times New Roman"/>
          <w:b/>
          <w:i/>
          <w:sz w:val="24"/>
          <w:szCs w:val="24"/>
        </w:rPr>
        <w:t>З</w:t>
      </w:r>
      <w:r w:rsidRPr="00E07AFF">
        <w:rPr>
          <w:rFonts w:ascii="Times New Roman" w:eastAsia="Calibri" w:hAnsi="Times New Roman" w:cs="Times New Roman"/>
          <w:b/>
          <w:i/>
          <w:sz w:val="24"/>
          <w:szCs w:val="24"/>
        </w:rPr>
        <w:t xml:space="preserve">аключение </w:t>
      </w:r>
      <w:r>
        <w:rPr>
          <w:rFonts w:ascii="Times New Roman" w:eastAsia="Calibri" w:hAnsi="Times New Roman" w:cs="Times New Roman"/>
          <w:b/>
          <w:i/>
          <w:sz w:val="24"/>
          <w:szCs w:val="24"/>
        </w:rPr>
        <w:t xml:space="preserve">по результатам обзорной проверки </w:t>
      </w:r>
      <w:r w:rsidRPr="00E07AFF">
        <w:rPr>
          <w:rFonts w:ascii="Times New Roman" w:eastAsia="Calibri" w:hAnsi="Times New Roman" w:cs="Times New Roman"/>
          <w:b/>
          <w:i/>
          <w:sz w:val="24"/>
          <w:szCs w:val="24"/>
        </w:rPr>
        <w:t>составлено аудиторской организацией при следующих обстоятельствах:</w:t>
      </w:r>
      <w:proofErr w:type="gramEnd"/>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ась в соответствии с Международным</w:t>
      </w:r>
      <w:r w:rsidRPr="00E07AFF">
        <w:rPr>
          <w:rFonts w:ascii="Times New Roman" w:eastAsia="Calibri" w:hAnsi="Times New Roman" w:cs="Times New Roman"/>
          <w:b/>
          <w:i/>
          <w:sz w:val="24"/>
          <w:szCs w:val="24"/>
        </w:rPr>
        <w:t xml:space="preserve"> стандарт</w:t>
      </w:r>
      <w:r>
        <w:rPr>
          <w:rFonts w:ascii="Times New Roman" w:eastAsia="Calibri" w:hAnsi="Times New Roman" w:cs="Times New Roman"/>
          <w:b/>
          <w:i/>
          <w:sz w:val="24"/>
          <w:szCs w:val="24"/>
        </w:rPr>
        <w:t>ом</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rPr>
        <w:t>, введенным в действие и подлежащим применению на территории Российской Федерации;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 xml:space="preserve">ась </w:t>
      </w:r>
      <w:r w:rsidRPr="00E07AFF">
        <w:rPr>
          <w:rFonts w:ascii="Times New Roman" w:eastAsia="Calibri" w:hAnsi="Times New Roman" w:cs="Times New Roman"/>
          <w:b/>
          <w:i/>
          <w:sz w:val="24"/>
          <w:szCs w:val="24"/>
        </w:rPr>
        <w:t>в отношении</w:t>
      </w:r>
      <w:r>
        <w:rPr>
          <w:rFonts w:ascii="Times New Roman" w:eastAsia="Calibri" w:hAnsi="Times New Roman" w:cs="Times New Roman"/>
          <w:b/>
          <w:i/>
          <w:sz w:val="24"/>
          <w:szCs w:val="24"/>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rPr>
        <w:t>включая требования МСФО</w:t>
      </w:r>
      <w:r w:rsidRPr="00260EF7" w:rsidDel="00724A7D">
        <w:rPr>
          <w:rFonts w:ascii="Times New Roman" w:eastAsia="Calibri" w:hAnsi="Times New Roman" w:cs="Times New Roman"/>
          <w:b/>
          <w:i/>
          <w:sz w:val="24"/>
          <w:szCs w:val="24"/>
        </w:rPr>
        <w:t xml:space="preserve"> </w:t>
      </w:r>
      <w:r w:rsidRPr="00260EF7">
        <w:rPr>
          <w:rFonts w:ascii="Times New Roman" w:eastAsia="Calibri" w:hAnsi="Times New Roman" w:cs="Times New Roman"/>
          <w:b/>
          <w:i/>
          <w:sz w:val="24"/>
          <w:szCs w:val="24"/>
        </w:rPr>
        <w:t>(IAS) 34 «Промежуточная финансовая отчетность»</w:t>
      </w:r>
      <w:r>
        <w:rPr>
          <w:rFonts w:ascii="Times New Roman" w:eastAsia="Calibri" w:hAnsi="Times New Roman" w:cs="Times New Roman"/>
          <w:b/>
          <w:i/>
          <w:sz w:val="24"/>
          <w:szCs w:val="24"/>
        </w:rPr>
        <w:t xml:space="preserve">, </w:t>
      </w:r>
      <w:r w:rsidRPr="00E07AFF">
        <w:rPr>
          <w:rFonts w:ascii="Times New Roman" w:eastAsia="Calibri" w:hAnsi="Times New Roman" w:cs="Times New Roman"/>
          <w:b/>
          <w:i/>
          <w:sz w:val="24"/>
          <w:szCs w:val="24"/>
        </w:rPr>
        <w:t>введенным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в действие и подлежащим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применению на территории Российской Федерации;</w:t>
      </w:r>
    </w:p>
    <w:p w:rsidR="008A3471" w:rsidRPr="00AD5D6F" w:rsidRDefault="008A3471" w:rsidP="008A3471">
      <w:pPr>
        <w:autoSpaceDE w:val="0"/>
        <w:autoSpaceDN w:val="0"/>
        <w:adjustRightInd w:val="0"/>
        <w:spacing w:after="0" w:line="240" w:lineRule="auto"/>
        <w:ind w:firstLine="709"/>
        <w:jc w:val="both"/>
        <w:outlineLvl w:val="2"/>
      </w:pPr>
      <w:proofErr w:type="gramStart"/>
      <w:r w:rsidRPr="00E07AFF">
        <w:rPr>
          <w:rFonts w:ascii="Times New Roman" w:eastAsia="Calibri" w:hAnsi="Times New Roman" w:cs="Times New Roman"/>
          <w:b/>
          <w:i/>
          <w:sz w:val="24"/>
          <w:szCs w:val="24"/>
        </w:rPr>
        <w:t>на основ</w:t>
      </w:r>
      <w:r>
        <w:rPr>
          <w:rFonts w:ascii="Times New Roman" w:eastAsia="Calibri" w:hAnsi="Times New Roman" w:cs="Times New Roman"/>
          <w:b/>
          <w:i/>
          <w:sz w:val="24"/>
          <w:szCs w:val="24"/>
        </w:rPr>
        <w:t>е</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проведенной обзорной проверки</w:t>
      </w:r>
      <w:r w:rsidRPr="00E07AFF">
        <w:rPr>
          <w:rFonts w:ascii="Times New Roman" w:eastAsia="Calibri" w:hAnsi="Times New Roman" w:cs="Times New Roman"/>
          <w:b/>
          <w:i/>
          <w:sz w:val="24"/>
          <w:szCs w:val="24"/>
        </w:rPr>
        <w:t xml:space="preserve"> аудиторская организация </w:t>
      </w:r>
      <w:r>
        <w:rPr>
          <w:rFonts w:ascii="Times New Roman" w:eastAsia="Calibri" w:hAnsi="Times New Roman" w:cs="Times New Roman"/>
          <w:b/>
          <w:i/>
          <w:sz w:val="24"/>
          <w:szCs w:val="24"/>
        </w:rPr>
        <w:t>сформировала вывод без оговорки.</w:t>
      </w:r>
      <w:r w:rsidRPr="00E07AFF">
        <w:rPr>
          <w:rFonts w:ascii="Times New Roman" w:eastAsia="Calibri" w:hAnsi="Times New Roman" w:cs="Times New Roman"/>
          <w:b/>
          <w:i/>
          <w:sz w:val="24"/>
          <w:szCs w:val="24"/>
        </w:rPr>
        <w:t>]</w:t>
      </w:r>
      <w:r w:rsidRPr="00E07AFF">
        <w:rPr>
          <w:rFonts w:ascii="Times New Roman" w:eastAsia="Calibri" w:hAnsi="Times New Roman" w:cs="Times New Roman"/>
          <w:szCs w:val="24"/>
          <w:vertAlign w:val="superscript"/>
        </w:rPr>
        <w:footnoteReference w:id="1"/>
      </w:r>
      <w:proofErr w:type="gramEnd"/>
    </w:p>
    <w:p w:rsidR="008A3471" w:rsidRPr="00AD5D6F" w:rsidRDefault="008A3471" w:rsidP="008A3471">
      <w:pPr>
        <w:spacing w:line="240" w:lineRule="auto"/>
      </w:pP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78AD">
        <w:rPr>
          <w:rFonts w:ascii="Times New Roman" w:eastAsia="Calibri" w:hAnsi="Times New Roman" w:cs="Times New Roman"/>
          <w:b/>
          <w:sz w:val="28"/>
          <w:szCs w:val="28"/>
        </w:rPr>
        <w:t>З</w:t>
      </w:r>
      <w:r>
        <w:rPr>
          <w:rFonts w:ascii="Times New Roman" w:eastAsia="Calibri" w:hAnsi="Times New Roman" w:cs="Times New Roman"/>
          <w:b/>
          <w:sz w:val="28"/>
          <w:szCs w:val="28"/>
        </w:rPr>
        <w:t>АКЛЮЧЕНИЕ ПО РЕЗУЛЬТАТАМ ОБЗОРНОЙ ПРОВЕРКИ ПРОМЕЖУТОЧНОЙ КОНСОЛИДИРОВАННОЙ ФИНАНСОВОЙ ОТЧЕТНОСТИ</w:t>
      </w: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8A3471" w:rsidRDefault="008A3471" w:rsidP="008A3471">
      <w:pPr>
        <w:autoSpaceDE w:val="0"/>
        <w:autoSpaceDN w:val="0"/>
        <w:adjustRightInd w:val="0"/>
        <w:spacing w:after="0" w:line="240" w:lineRule="auto"/>
        <w:jc w:val="right"/>
        <w:outlineLvl w:val="3"/>
        <w:rPr>
          <w:rFonts w:ascii="Times New Roman" w:eastAsia="Calibri" w:hAnsi="Times New Roman" w:cs="Times New Roman"/>
          <w:sz w:val="28"/>
          <w:szCs w:val="28"/>
        </w:rPr>
      </w:pPr>
      <w:r w:rsidRPr="00E80B11">
        <w:rPr>
          <w:rFonts w:ascii="Times New Roman" w:eastAsia="Calibri" w:hAnsi="Times New Roman" w:cs="Times New Roman"/>
          <w:sz w:val="28"/>
          <w:szCs w:val="28"/>
        </w:rPr>
        <w:t>Акционерам акционерного общества «YYY»</w:t>
      </w:r>
    </w:p>
    <w:p w:rsidR="008A3471" w:rsidRPr="004A78AD" w:rsidRDefault="008A3471" w:rsidP="008A3471">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8A3471" w:rsidRPr="00195FB2" w:rsidRDefault="008A3471" w:rsidP="008A3471">
      <w:pPr>
        <w:spacing w:line="240" w:lineRule="auto"/>
        <w:jc w:val="center"/>
        <w:rPr>
          <w:rFonts w:ascii="Times New Roman" w:eastAsia="Calibri" w:hAnsi="Times New Roman" w:cs="Times New Roman"/>
          <w:b/>
          <w:sz w:val="28"/>
          <w:szCs w:val="28"/>
        </w:rPr>
      </w:pPr>
      <w:r w:rsidRPr="001B18BA">
        <w:rPr>
          <w:rFonts w:ascii="Times New Roman" w:eastAsia="Calibri" w:hAnsi="Times New Roman" w:cs="Times New Roman"/>
          <w:b/>
          <w:sz w:val="28"/>
          <w:szCs w:val="28"/>
        </w:rPr>
        <w:t>Введение</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B30F23">
        <w:rPr>
          <w:rFonts w:ascii="Times New Roman" w:eastAsia="Calibri" w:hAnsi="Times New Roman" w:cs="Times New Roman"/>
          <w:sz w:val="28"/>
          <w:szCs w:val="28"/>
        </w:rPr>
        <w:t>Мы провели обзорную проверку прилагаемого промежуточного консолидированного</w:t>
      </w:r>
      <w:r>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 xml:space="preserve">отчета о финансовом положении </w:t>
      </w:r>
      <w:r>
        <w:rPr>
          <w:rFonts w:ascii="Times New Roman" w:eastAsia="Calibri" w:hAnsi="Times New Roman" w:cs="Times New Roman"/>
          <w:sz w:val="28"/>
          <w:szCs w:val="28"/>
        </w:rPr>
        <w:t xml:space="preserve">публичного </w:t>
      </w:r>
      <w:r w:rsidRPr="00E80B11">
        <w:rPr>
          <w:rFonts w:ascii="Times New Roman" w:eastAsia="Calibri" w:hAnsi="Times New Roman" w:cs="Times New Roman"/>
          <w:sz w:val="28"/>
          <w:szCs w:val="28"/>
        </w:rPr>
        <w:t>акционерного общества «YYY»</w:t>
      </w:r>
      <w:r>
        <w:rPr>
          <w:rFonts w:ascii="Times New Roman" w:eastAsia="Calibri" w:hAnsi="Times New Roman" w:cs="Times New Roman"/>
          <w:sz w:val="28"/>
          <w:szCs w:val="28"/>
        </w:rPr>
        <w:t xml:space="preserve"> </w:t>
      </w:r>
      <w:r>
        <w:rPr>
          <w:rFonts w:ascii="Times New Roman" w:hAnsi="Times New Roman"/>
          <w:sz w:val="28"/>
          <w:szCs w:val="28"/>
        </w:rPr>
        <w:t>(</w:t>
      </w:r>
      <w:r w:rsidRPr="009964F6">
        <w:rPr>
          <w:rFonts w:ascii="Times New Roman" w:eastAsia="Times New Roman" w:hAnsi="Times New Roman" w:cs="Times New Roman"/>
          <w:bCs/>
          <w:iCs/>
          <w:sz w:val="28"/>
          <w:szCs w:val="28"/>
        </w:rPr>
        <w:t>ОГРН 8800000000000,</w:t>
      </w:r>
      <w:r w:rsidRPr="00B465EF">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дом </w:t>
      </w:r>
      <w:r>
        <w:rPr>
          <w:rFonts w:ascii="Times New Roman" w:eastAsia="Times New Roman" w:hAnsi="Times New Roman" w:cs="Times New Roman"/>
          <w:sz w:val="28"/>
          <w:szCs w:val="28"/>
        </w:rPr>
        <w:t xml:space="preserve">220, </w:t>
      </w:r>
      <w:r w:rsidRPr="009964F6">
        <w:rPr>
          <w:rFonts w:ascii="Times New Roman" w:eastAsia="Times New Roman" w:hAnsi="Times New Roman" w:cs="Times New Roman"/>
          <w:sz w:val="28"/>
          <w:szCs w:val="28"/>
        </w:rPr>
        <w:t>улица Профсоюзная, Москва,</w:t>
      </w:r>
      <w:r w:rsidRPr="00B465EF">
        <w:rPr>
          <w:rFonts w:ascii="Times New Roman" w:eastAsia="Times New Roman" w:hAnsi="Times New Roman" w:cs="Times New Roman"/>
          <w:bCs/>
          <w:iCs/>
          <w:sz w:val="28"/>
          <w:szCs w:val="28"/>
        </w:rPr>
        <w:t xml:space="preserve"> </w:t>
      </w:r>
      <w:r w:rsidRPr="009964F6">
        <w:rPr>
          <w:rFonts w:ascii="Times New Roman" w:eastAsia="Times New Roman" w:hAnsi="Times New Roman" w:cs="Times New Roman"/>
          <w:bCs/>
          <w:iCs/>
          <w:sz w:val="28"/>
          <w:szCs w:val="28"/>
        </w:rPr>
        <w:t>115621</w:t>
      </w:r>
      <w:r>
        <w:rPr>
          <w:rFonts w:ascii="Times New Roman" w:eastAsia="Times New Roman" w:hAnsi="Times New Roman" w:cs="Times New Roman"/>
          <w:sz w:val="28"/>
          <w:szCs w:val="28"/>
        </w:rPr>
        <w:t>)</w:t>
      </w:r>
      <w:r w:rsidRPr="00B30F2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его</w:t>
      </w:r>
      <w:r w:rsidRPr="00B30F23">
        <w:rPr>
          <w:rFonts w:ascii="Times New Roman" w:eastAsia="Calibri" w:hAnsi="Times New Roman" w:cs="Times New Roman"/>
          <w:sz w:val="28"/>
          <w:szCs w:val="28"/>
        </w:rPr>
        <w:t xml:space="preserve"> дочерних </w:t>
      </w:r>
      <w:r>
        <w:rPr>
          <w:rFonts w:ascii="Times New Roman" w:eastAsia="Calibri" w:hAnsi="Times New Roman" w:cs="Times New Roman"/>
          <w:sz w:val="28"/>
          <w:szCs w:val="28"/>
        </w:rPr>
        <w:t>организаций</w:t>
      </w:r>
      <w:r w:rsidRPr="00B30F23">
        <w:rPr>
          <w:rFonts w:ascii="Times New Roman" w:eastAsia="Calibri" w:hAnsi="Times New Roman" w:cs="Times New Roman"/>
          <w:sz w:val="28"/>
          <w:szCs w:val="28"/>
        </w:rPr>
        <w:t xml:space="preserve"> </w:t>
      </w:r>
      <w:r w:rsidRPr="00E80B11">
        <w:rPr>
          <w:rFonts w:ascii="Times New Roman" w:eastAsia="Calibri" w:hAnsi="Times New Roman" w:cs="Times New Roman"/>
          <w:sz w:val="28"/>
          <w:szCs w:val="28"/>
        </w:rPr>
        <w:t>(далее – Группа)</w:t>
      </w:r>
      <w:r w:rsidRPr="00B30F23">
        <w:rPr>
          <w:rFonts w:ascii="Times New Roman" w:eastAsia="Calibri" w:hAnsi="Times New Roman" w:cs="Times New Roman"/>
          <w:sz w:val="28"/>
          <w:szCs w:val="28"/>
        </w:rPr>
        <w:t xml:space="preserve"> по состоянию на </w:t>
      </w:r>
      <w:r w:rsidRPr="001B18BA">
        <w:rPr>
          <w:rFonts w:ascii="Times New Roman" w:eastAsia="Calibri" w:hAnsi="Times New Roman" w:cs="Times New Roman"/>
          <w:sz w:val="28"/>
          <w:szCs w:val="28"/>
        </w:rPr>
        <w:t>31 марта 2019 года</w:t>
      </w:r>
      <w:r w:rsidRPr="00B30F2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связанных с ним</w:t>
      </w:r>
      <w:r w:rsidRPr="00B30F23">
        <w:rPr>
          <w:rFonts w:ascii="Times New Roman" w:eastAsia="Calibri" w:hAnsi="Times New Roman" w:cs="Times New Roman"/>
          <w:sz w:val="28"/>
          <w:szCs w:val="28"/>
        </w:rPr>
        <w:t xml:space="preserve"> промежуточных консолидированных отчетов о </w:t>
      </w:r>
      <w:r w:rsidRPr="00E95BEF">
        <w:rPr>
          <w:rFonts w:ascii="Times New Roman" w:eastAsia="Calibri" w:hAnsi="Times New Roman" w:cs="Times New Roman"/>
          <w:sz w:val="28"/>
          <w:szCs w:val="28"/>
        </w:rPr>
        <w:t>прибыли или убытке и прочем совокупном доходе,</w:t>
      </w:r>
      <w:r w:rsidRPr="00B30F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 </w:t>
      </w:r>
      <w:r w:rsidRPr="00B30F23">
        <w:rPr>
          <w:rFonts w:ascii="Times New Roman" w:eastAsia="Calibri" w:hAnsi="Times New Roman" w:cs="Times New Roman"/>
          <w:sz w:val="28"/>
          <w:szCs w:val="28"/>
        </w:rPr>
        <w:t xml:space="preserve">изменениях в </w:t>
      </w:r>
      <w:r w:rsidRPr="00E77789">
        <w:rPr>
          <w:rFonts w:ascii="Times New Roman" w:eastAsia="Calibri" w:hAnsi="Times New Roman" w:cs="Times New Roman"/>
          <w:sz w:val="28"/>
          <w:szCs w:val="28"/>
        </w:rPr>
        <w:t>собственном</w:t>
      </w:r>
      <w:r w:rsidRPr="00B30F23">
        <w:rPr>
          <w:rFonts w:ascii="Times New Roman" w:eastAsia="Calibri" w:hAnsi="Times New Roman" w:cs="Times New Roman"/>
          <w:sz w:val="28"/>
          <w:szCs w:val="28"/>
        </w:rPr>
        <w:t xml:space="preserve"> капитале и </w:t>
      </w:r>
      <w:r>
        <w:rPr>
          <w:rFonts w:ascii="Times New Roman" w:eastAsia="Calibri" w:hAnsi="Times New Roman" w:cs="Times New Roman"/>
          <w:sz w:val="28"/>
          <w:szCs w:val="28"/>
        </w:rPr>
        <w:t xml:space="preserve">о </w:t>
      </w:r>
      <w:r w:rsidRPr="00B30F23">
        <w:rPr>
          <w:rFonts w:ascii="Times New Roman" w:eastAsia="Calibri" w:hAnsi="Times New Roman" w:cs="Times New Roman"/>
          <w:sz w:val="28"/>
          <w:szCs w:val="28"/>
        </w:rPr>
        <w:t>движении денежных</w:t>
      </w:r>
      <w:proofErr w:type="gramEnd"/>
      <w:r w:rsidRPr="00B30F23">
        <w:rPr>
          <w:rFonts w:ascii="Times New Roman" w:eastAsia="Calibri" w:hAnsi="Times New Roman" w:cs="Times New Roman"/>
          <w:sz w:val="28"/>
          <w:szCs w:val="28"/>
        </w:rPr>
        <w:t xml:space="preserve"> средств за </w:t>
      </w:r>
      <w:r w:rsidRPr="00847E02">
        <w:rPr>
          <w:rFonts w:ascii="Times New Roman" w:eastAsia="Calibri" w:hAnsi="Times New Roman" w:cs="Times New Roman"/>
          <w:sz w:val="28"/>
          <w:szCs w:val="28"/>
        </w:rPr>
        <w:t>три месяца, закончившихся на указанную дату, а также примечаний, состоящих из значимых положений учетной политики и прочей пояснительной информации</w:t>
      </w:r>
      <w:r>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 xml:space="preserve">(далее </w:t>
      </w:r>
      <w:r>
        <w:rPr>
          <w:rFonts w:ascii="Times New Roman" w:eastAsia="Calibri" w:hAnsi="Times New Roman" w:cs="Times New Roman"/>
          <w:sz w:val="28"/>
          <w:szCs w:val="28"/>
        </w:rPr>
        <w:t>-</w:t>
      </w:r>
      <w:r w:rsidRPr="00B30F23">
        <w:rPr>
          <w:rFonts w:ascii="Times New Roman" w:eastAsia="Calibri" w:hAnsi="Times New Roman" w:cs="Times New Roman"/>
          <w:sz w:val="28"/>
          <w:szCs w:val="28"/>
        </w:rPr>
        <w:t xml:space="preserve"> промежуточная </w:t>
      </w:r>
      <w:r>
        <w:rPr>
          <w:rFonts w:ascii="Times New Roman" w:eastAsia="Calibri" w:hAnsi="Times New Roman" w:cs="Times New Roman"/>
          <w:sz w:val="28"/>
          <w:szCs w:val="28"/>
        </w:rPr>
        <w:t xml:space="preserve">консолидированная </w:t>
      </w:r>
      <w:r w:rsidRPr="00B30F23">
        <w:rPr>
          <w:rFonts w:ascii="Times New Roman" w:eastAsia="Calibri" w:hAnsi="Times New Roman" w:cs="Times New Roman"/>
          <w:sz w:val="28"/>
          <w:szCs w:val="28"/>
        </w:rPr>
        <w:t>финансовая отчетность). Руководство</w:t>
      </w:r>
      <w:r>
        <w:rPr>
          <w:rFonts w:ascii="Times New Roman" w:eastAsia="Calibri" w:hAnsi="Times New Roman" w:cs="Times New Roman"/>
          <w:sz w:val="28"/>
          <w:szCs w:val="28"/>
        </w:rPr>
        <w:t xml:space="preserve"> Группы </w:t>
      </w:r>
      <w:r w:rsidRPr="00B30F23">
        <w:rPr>
          <w:rFonts w:ascii="Times New Roman" w:eastAsia="Calibri" w:hAnsi="Times New Roman" w:cs="Times New Roman"/>
          <w:sz w:val="28"/>
          <w:szCs w:val="28"/>
        </w:rPr>
        <w:t xml:space="preserve">несет ответственность за подготовку и достоверное представление данной промежуточной консолидированной финансовой отчетности в соответствии с </w:t>
      </w:r>
      <w:r w:rsidRPr="00B30F23">
        <w:rPr>
          <w:rFonts w:ascii="Times New Roman" w:eastAsia="Calibri" w:hAnsi="Times New Roman" w:cs="Times New Roman"/>
          <w:sz w:val="28"/>
          <w:szCs w:val="28"/>
        </w:rPr>
        <w:lastRenderedPageBreak/>
        <w:t>Международными стандартами финансовой отчетности (МСФО), включая требования МСФО</w:t>
      </w:r>
      <w:r w:rsidRPr="00B30F23" w:rsidDel="00724A7D">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 xml:space="preserve">(IAS) 34 «Промежуточная финансовая отчетность».  Наша ответственность состоит в </w:t>
      </w:r>
      <w:r w:rsidRPr="00847E02">
        <w:rPr>
          <w:rFonts w:ascii="Times New Roman" w:eastAsia="Calibri" w:hAnsi="Times New Roman" w:cs="Times New Roman"/>
          <w:sz w:val="28"/>
          <w:szCs w:val="28"/>
        </w:rPr>
        <w:t>формировании вывода о данной промежуточной консолидированной финансовой отчетности на основе</w:t>
      </w:r>
      <w:r w:rsidRPr="00B30F23">
        <w:rPr>
          <w:rFonts w:ascii="Times New Roman" w:eastAsia="Calibri" w:hAnsi="Times New Roman" w:cs="Times New Roman"/>
          <w:sz w:val="28"/>
          <w:szCs w:val="28"/>
        </w:rPr>
        <w:t xml:space="preserve"> проведенной нами обзорной проверки.</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Объем обзорной проверки</w:t>
      </w:r>
    </w:p>
    <w:p w:rsidR="008A3471" w:rsidRPr="00D1350E"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1350E">
        <w:rPr>
          <w:rFonts w:ascii="Times New Roman" w:eastAsia="Calibri" w:hAnsi="Times New Roman" w:cs="Times New Roman"/>
          <w:sz w:val="28"/>
          <w:szCs w:val="28"/>
        </w:rPr>
        <w:t>Мы пров</w:t>
      </w:r>
      <w:r>
        <w:rPr>
          <w:rFonts w:ascii="Times New Roman" w:eastAsia="Calibri" w:hAnsi="Times New Roman" w:cs="Times New Roman"/>
          <w:sz w:val="28"/>
          <w:szCs w:val="28"/>
        </w:rPr>
        <w:t>ели</w:t>
      </w:r>
      <w:r w:rsidRPr="00D1350E">
        <w:rPr>
          <w:rFonts w:ascii="Times New Roman" w:eastAsia="Calibri" w:hAnsi="Times New Roman" w:cs="Times New Roman"/>
          <w:sz w:val="28"/>
          <w:szCs w:val="28"/>
        </w:rPr>
        <w:t xml:space="preserve">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w:t>
      </w:r>
      <w:r w:rsidRPr="00847E02">
        <w:rPr>
          <w:rFonts w:ascii="Times New Roman" w:eastAsia="Calibri" w:hAnsi="Times New Roman" w:cs="Times New Roman"/>
          <w:sz w:val="28"/>
          <w:szCs w:val="28"/>
        </w:rPr>
        <w:t xml:space="preserve">включает </w:t>
      </w:r>
      <w:r w:rsidRPr="00D1350E">
        <w:rPr>
          <w:rFonts w:ascii="Times New Roman" w:eastAsia="Calibri" w:hAnsi="Times New Roman" w:cs="Times New Roman"/>
          <w:sz w:val="28"/>
          <w:szCs w:val="28"/>
        </w:rPr>
        <w:t>направлени</w:t>
      </w:r>
      <w:r>
        <w:rPr>
          <w:rFonts w:ascii="Times New Roman" w:eastAsia="Calibri" w:hAnsi="Times New Roman" w:cs="Times New Roman"/>
          <w:sz w:val="28"/>
          <w:szCs w:val="28"/>
        </w:rPr>
        <w:t>е</w:t>
      </w:r>
      <w:r w:rsidRPr="00D1350E">
        <w:rPr>
          <w:rFonts w:ascii="Times New Roman" w:eastAsia="Calibri" w:hAnsi="Times New Roman" w:cs="Times New Roman"/>
          <w:sz w:val="28"/>
          <w:szCs w:val="28"/>
        </w:rPr>
        <w:t xml:space="preserve"> запросов, </w:t>
      </w:r>
      <w:r>
        <w:rPr>
          <w:rFonts w:ascii="Times New Roman" w:eastAsia="Calibri" w:hAnsi="Times New Roman" w:cs="Times New Roman"/>
          <w:sz w:val="28"/>
          <w:szCs w:val="28"/>
        </w:rPr>
        <w:t>в первую очередь,</w:t>
      </w:r>
      <w:r w:rsidRPr="00D1350E">
        <w:rPr>
          <w:rFonts w:ascii="Times New Roman" w:eastAsia="Calibri" w:hAnsi="Times New Roman" w:cs="Times New Roman"/>
          <w:sz w:val="28"/>
          <w:szCs w:val="28"/>
        </w:rPr>
        <w:t xml:space="preserve"> </w:t>
      </w:r>
      <w:r w:rsidRPr="00847E02">
        <w:rPr>
          <w:rFonts w:ascii="Times New Roman" w:eastAsia="Calibri" w:hAnsi="Times New Roman" w:cs="Times New Roman"/>
          <w:sz w:val="28"/>
          <w:szCs w:val="28"/>
        </w:rPr>
        <w:t>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Вывод</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847E02">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 месяца, закончившихся</w:t>
      </w:r>
      <w:r w:rsidRPr="00D1350E">
        <w:rPr>
          <w:rFonts w:ascii="Times New Roman" w:eastAsia="Calibri" w:hAnsi="Times New Roman" w:cs="Times New Roman"/>
          <w:sz w:val="28"/>
          <w:szCs w:val="28"/>
        </w:rPr>
        <w:t xml:space="preserve"> на указанную дату, в</w:t>
      </w:r>
      <w:proofErr w:type="gramEnd"/>
      <w:r w:rsidRPr="00D1350E">
        <w:rPr>
          <w:rFonts w:ascii="Times New Roman" w:eastAsia="Calibri" w:hAnsi="Times New Roman" w:cs="Times New Roman"/>
          <w:sz w:val="28"/>
          <w:szCs w:val="28"/>
        </w:rPr>
        <w:t xml:space="preserve"> </w:t>
      </w:r>
      <w:proofErr w:type="gramStart"/>
      <w:r w:rsidRPr="00D1350E">
        <w:rPr>
          <w:rFonts w:ascii="Times New Roman" w:eastAsia="Calibri" w:hAnsi="Times New Roman" w:cs="Times New Roman"/>
          <w:sz w:val="28"/>
          <w:szCs w:val="28"/>
        </w:rPr>
        <w:t>соответствии</w:t>
      </w:r>
      <w:proofErr w:type="gramEnd"/>
      <w:r w:rsidRPr="00D1350E">
        <w:rPr>
          <w:rFonts w:ascii="Times New Roman" w:eastAsia="Calibri" w:hAnsi="Times New Roman" w:cs="Times New Roman"/>
          <w:sz w:val="28"/>
          <w:szCs w:val="28"/>
        </w:rPr>
        <w:t xml:space="preserve"> с МСФО, включая требования МСФО (IAS) 34 «Промежуточная финансовая отчетность».</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E07AFF">
        <w:rPr>
          <w:rFonts w:ascii="Times New Roman" w:eastAsia="Times New Roman" w:hAnsi="Times New Roman" w:cs="Times New Roman"/>
          <w:sz w:val="28"/>
          <w:szCs w:val="28"/>
          <w:lang w:eastAsia="ru-RU"/>
        </w:rPr>
        <w:t>одпись</w:t>
      </w:r>
      <w:r>
        <w:rPr>
          <w:rFonts w:ascii="Times New Roman" w:eastAsia="Times New Roman" w:hAnsi="Times New Roman" w:cs="Times New Roman"/>
          <w:sz w:val="28"/>
          <w:szCs w:val="28"/>
          <w:lang w:eastAsia="ru-RU"/>
        </w:rPr>
        <w:t xml:space="preserve"> аудитора</w:t>
      </w:r>
      <w:r w:rsidRPr="00E07AFF">
        <w:rPr>
          <w:rFonts w:ascii="Times New Roman" w:eastAsia="Times New Roman" w:hAnsi="Times New Roman" w:cs="Times New Roman"/>
          <w:sz w:val="28"/>
          <w:szCs w:val="28"/>
          <w:lang w:eastAsia="ru-RU"/>
        </w:rPr>
        <w:t>]</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 xml:space="preserve">Инициалы, фамилия     </w:t>
      </w:r>
    </w:p>
    <w:p w:rsidR="008A3471" w:rsidRPr="00E07AFF"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Аудиторская организация: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акционерное общество «ZZZ»,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bCs/>
          <w:iCs/>
          <w:sz w:val="28"/>
          <w:szCs w:val="28"/>
        </w:rPr>
        <w:t>ОГРН 9900000000000,</w:t>
      </w:r>
      <w:r w:rsidRPr="00E07AFF">
        <w:rPr>
          <w:rFonts w:ascii="Times New Roman" w:eastAsia="Times New Roman" w:hAnsi="Times New Roman" w:cs="Times New Roman"/>
          <w:sz w:val="28"/>
          <w:szCs w:val="28"/>
        </w:rPr>
        <w:t xml:space="preserve">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111421, Москва, улица Королева, дом 101,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член саморегулируемой организац</w:t>
      </w:r>
      <w:proofErr w:type="gramStart"/>
      <w:r w:rsidRPr="00E07AFF">
        <w:rPr>
          <w:rFonts w:ascii="Times New Roman" w:eastAsia="Times New Roman" w:hAnsi="Times New Roman" w:cs="Times New Roman"/>
          <w:sz w:val="28"/>
          <w:szCs w:val="28"/>
        </w:rPr>
        <w:t>ии ау</w:t>
      </w:r>
      <w:proofErr w:type="gramEnd"/>
      <w:r w:rsidRPr="00E07AFF">
        <w:rPr>
          <w:rFonts w:ascii="Times New Roman" w:eastAsia="Times New Roman" w:hAnsi="Times New Roman" w:cs="Times New Roman"/>
          <w:sz w:val="28"/>
          <w:szCs w:val="28"/>
        </w:rPr>
        <w:t xml:space="preserve">диторов «NNN»,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ОРНЗ 01234567890</w:t>
      </w: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«_____» _____________ 201</w:t>
      </w:r>
      <w:r>
        <w:rPr>
          <w:rFonts w:ascii="Times New Roman" w:eastAsia="Times New Roman" w:hAnsi="Times New Roman" w:cs="Times New Roman"/>
          <w:sz w:val="28"/>
          <w:szCs w:val="28"/>
          <w:lang w:eastAsia="ru-RU"/>
        </w:rPr>
        <w:t>9</w:t>
      </w:r>
      <w:r w:rsidRPr="00E07AFF">
        <w:rPr>
          <w:rFonts w:ascii="Times New Roman" w:eastAsia="Times New Roman" w:hAnsi="Times New Roman" w:cs="Times New Roman"/>
          <w:sz w:val="28"/>
          <w:szCs w:val="28"/>
          <w:lang w:eastAsia="ru-RU"/>
        </w:rPr>
        <w:t xml:space="preserve"> года</w:t>
      </w:r>
    </w:p>
    <w:p w:rsidR="008A3471" w:rsidRPr="00B30F23" w:rsidRDefault="008A3471" w:rsidP="008A3471">
      <w:pPr>
        <w:spacing w:line="240" w:lineRule="auto"/>
        <w:jc w:val="both"/>
        <w:rPr>
          <w:rFonts w:ascii="Times New Roman" w:eastAsia="Calibri" w:hAnsi="Times New Roman" w:cs="Times New Roman"/>
          <w:sz w:val="28"/>
          <w:szCs w:val="28"/>
        </w:rPr>
      </w:pPr>
    </w:p>
    <w:p w:rsidR="008A3471" w:rsidRPr="00D23B54" w:rsidRDefault="008A3471" w:rsidP="008A3471">
      <w:pPr>
        <w:pStyle w:val="1"/>
        <w:spacing w:line="240" w:lineRule="auto"/>
        <w:rPr>
          <w:szCs w:val="22"/>
          <w:lang w:val="ru-RU"/>
        </w:rPr>
      </w:pPr>
      <w:r>
        <w:rPr>
          <w:rFonts w:cs="Times New Roman"/>
          <w:lang w:val="ru-RU"/>
        </w:rPr>
        <w:lastRenderedPageBreak/>
        <w:t>3.2</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Pr>
            <w:szCs w:val="22"/>
            <w:lang w:val="ru-RU"/>
          </w:rPr>
          <w:t>сокращенного</w:t>
        </w:r>
        <w:r w:rsidRPr="00AD5D6F">
          <w:rPr>
            <w:szCs w:val="22"/>
            <w:lang w:val="ru-RU"/>
          </w:rPr>
          <w:t xml:space="preserve"> </w:t>
        </w:r>
        <w:r>
          <w:rPr>
            <w:szCs w:val="22"/>
            <w:lang w:val="ru-RU"/>
          </w:rPr>
          <w:t>комплекта</w:t>
        </w:r>
        <w:r w:rsidRPr="00AD5D6F">
          <w:rPr>
            <w:szCs w:val="22"/>
            <w:lang w:val="ru-RU"/>
          </w:rPr>
          <w:t xml:space="preserve"> </w:t>
        </w:r>
        <w:r>
          <w:rPr>
            <w:szCs w:val="22"/>
            <w:lang w:val="ru-RU"/>
          </w:rPr>
          <w:t>квартальной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информации</w:t>
        </w:r>
      </w:hyperlink>
      <w:r>
        <w:rPr>
          <w:szCs w:val="22"/>
          <w:lang w:val="ru-RU"/>
        </w:rPr>
        <w:t xml:space="preserve">, </w:t>
      </w:r>
      <w:r w:rsidRPr="00810CFB">
        <w:rPr>
          <w:szCs w:val="22"/>
          <w:lang w:val="ru-RU"/>
        </w:rPr>
        <w:t>вывод без оговорки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8A3471" w:rsidRPr="00E07AFF"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E07AFF">
        <w:rPr>
          <w:rFonts w:ascii="Times New Roman" w:eastAsia="Calibri" w:hAnsi="Times New Roman" w:cs="Times New Roman"/>
          <w:b/>
          <w:i/>
          <w:sz w:val="24"/>
          <w:szCs w:val="24"/>
        </w:rPr>
        <w:t>[</w:t>
      </w:r>
      <w:r>
        <w:rPr>
          <w:rFonts w:ascii="Times New Roman" w:eastAsia="Calibri" w:hAnsi="Times New Roman" w:cs="Times New Roman"/>
          <w:b/>
          <w:i/>
          <w:sz w:val="24"/>
          <w:szCs w:val="24"/>
        </w:rPr>
        <w:t>З</w:t>
      </w:r>
      <w:r w:rsidRPr="00E07AFF">
        <w:rPr>
          <w:rFonts w:ascii="Times New Roman" w:eastAsia="Calibri" w:hAnsi="Times New Roman" w:cs="Times New Roman"/>
          <w:b/>
          <w:i/>
          <w:sz w:val="24"/>
          <w:szCs w:val="24"/>
        </w:rPr>
        <w:t xml:space="preserve">аключение </w:t>
      </w:r>
      <w:r>
        <w:rPr>
          <w:rFonts w:ascii="Times New Roman" w:eastAsia="Calibri" w:hAnsi="Times New Roman" w:cs="Times New Roman"/>
          <w:b/>
          <w:i/>
          <w:sz w:val="24"/>
          <w:szCs w:val="24"/>
        </w:rPr>
        <w:t xml:space="preserve">по результатам обзорной проверки </w:t>
      </w:r>
      <w:r w:rsidRPr="00E07AFF">
        <w:rPr>
          <w:rFonts w:ascii="Times New Roman" w:eastAsia="Calibri" w:hAnsi="Times New Roman" w:cs="Times New Roman"/>
          <w:b/>
          <w:i/>
          <w:sz w:val="24"/>
          <w:szCs w:val="24"/>
        </w:rPr>
        <w:t>составлено аудиторской организацией при следующих обстоятельствах:</w:t>
      </w:r>
      <w:proofErr w:type="gramEnd"/>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ась в соответствии с Международным</w:t>
      </w:r>
      <w:r w:rsidRPr="00E07AFF">
        <w:rPr>
          <w:rFonts w:ascii="Times New Roman" w:eastAsia="Calibri" w:hAnsi="Times New Roman" w:cs="Times New Roman"/>
          <w:b/>
          <w:i/>
          <w:sz w:val="24"/>
          <w:szCs w:val="24"/>
        </w:rPr>
        <w:t xml:space="preserve"> стандарт</w:t>
      </w:r>
      <w:r>
        <w:rPr>
          <w:rFonts w:ascii="Times New Roman" w:eastAsia="Calibri" w:hAnsi="Times New Roman" w:cs="Times New Roman"/>
          <w:b/>
          <w:i/>
          <w:sz w:val="24"/>
          <w:szCs w:val="24"/>
        </w:rPr>
        <w:t>ом</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rPr>
        <w:t>, введенным в действие и подлежащим применению на территории Российской Федерации;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 xml:space="preserve">ась </w:t>
      </w:r>
      <w:r w:rsidRPr="00E07AFF">
        <w:rPr>
          <w:rFonts w:ascii="Times New Roman" w:eastAsia="Calibri" w:hAnsi="Times New Roman" w:cs="Times New Roman"/>
          <w:b/>
          <w:i/>
          <w:sz w:val="24"/>
          <w:szCs w:val="24"/>
        </w:rPr>
        <w:t>в отношении</w:t>
      </w:r>
      <w:r>
        <w:rPr>
          <w:rFonts w:ascii="Times New Roman" w:eastAsia="Calibri" w:hAnsi="Times New Roman" w:cs="Times New Roman"/>
          <w:b/>
          <w:i/>
          <w:sz w:val="24"/>
          <w:szCs w:val="24"/>
        </w:rPr>
        <w:t xml:space="preserve"> сокращенного комплекта промежуточной консолидированной финансовой информации, составленной в соответствии с </w:t>
      </w:r>
      <w:r w:rsidRPr="00260EF7">
        <w:rPr>
          <w:rFonts w:ascii="Times New Roman" w:eastAsia="Calibri" w:hAnsi="Times New Roman" w:cs="Times New Roman"/>
          <w:b/>
          <w:i/>
          <w:sz w:val="24"/>
          <w:szCs w:val="24"/>
        </w:rPr>
        <w:t>МСФО</w:t>
      </w:r>
      <w:r w:rsidRPr="00260EF7" w:rsidDel="00724A7D">
        <w:rPr>
          <w:rFonts w:ascii="Times New Roman" w:eastAsia="Calibri" w:hAnsi="Times New Roman" w:cs="Times New Roman"/>
          <w:b/>
          <w:i/>
          <w:sz w:val="24"/>
          <w:szCs w:val="24"/>
        </w:rPr>
        <w:t xml:space="preserve"> </w:t>
      </w:r>
      <w:r w:rsidRPr="00260EF7">
        <w:rPr>
          <w:rFonts w:ascii="Times New Roman" w:eastAsia="Calibri" w:hAnsi="Times New Roman" w:cs="Times New Roman"/>
          <w:b/>
          <w:i/>
          <w:sz w:val="24"/>
          <w:szCs w:val="24"/>
        </w:rPr>
        <w:t>(IAS) 34 «Промежуточная финансовая отчетность»</w:t>
      </w:r>
      <w:r>
        <w:rPr>
          <w:rFonts w:ascii="Times New Roman" w:eastAsia="Calibri" w:hAnsi="Times New Roman" w:cs="Times New Roman"/>
          <w:b/>
          <w:i/>
          <w:sz w:val="24"/>
          <w:szCs w:val="24"/>
        </w:rPr>
        <w:t xml:space="preserve">, </w:t>
      </w:r>
      <w:r w:rsidRPr="00E07AFF">
        <w:rPr>
          <w:rFonts w:ascii="Times New Roman" w:eastAsia="Calibri" w:hAnsi="Times New Roman" w:cs="Times New Roman"/>
          <w:b/>
          <w:i/>
          <w:sz w:val="24"/>
          <w:szCs w:val="24"/>
        </w:rPr>
        <w:t>введенным в действие и подлежащим применению на территории Российской Федерации;</w:t>
      </w:r>
    </w:p>
    <w:p w:rsidR="008A3471" w:rsidRPr="00AD5D6F" w:rsidRDefault="008A3471" w:rsidP="008A3471">
      <w:pPr>
        <w:autoSpaceDE w:val="0"/>
        <w:autoSpaceDN w:val="0"/>
        <w:adjustRightInd w:val="0"/>
        <w:spacing w:after="0" w:line="240" w:lineRule="auto"/>
        <w:ind w:firstLine="709"/>
        <w:jc w:val="both"/>
        <w:outlineLvl w:val="2"/>
      </w:pPr>
      <w:proofErr w:type="gramStart"/>
      <w:r w:rsidRPr="00E07AFF">
        <w:rPr>
          <w:rFonts w:ascii="Times New Roman" w:eastAsia="Calibri" w:hAnsi="Times New Roman" w:cs="Times New Roman"/>
          <w:b/>
          <w:i/>
          <w:sz w:val="24"/>
          <w:szCs w:val="24"/>
        </w:rPr>
        <w:t>на основ</w:t>
      </w:r>
      <w:r>
        <w:rPr>
          <w:rFonts w:ascii="Times New Roman" w:eastAsia="Calibri" w:hAnsi="Times New Roman" w:cs="Times New Roman"/>
          <w:b/>
          <w:i/>
          <w:sz w:val="24"/>
          <w:szCs w:val="24"/>
        </w:rPr>
        <w:t>е</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проведенной обзорной проверки</w:t>
      </w:r>
      <w:r w:rsidRPr="00E07AFF">
        <w:rPr>
          <w:rFonts w:ascii="Times New Roman" w:eastAsia="Calibri" w:hAnsi="Times New Roman" w:cs="Times New Roman"/>
          <w:b/>
          <w:i/>
          <w:sz w:val="24"/>
          <w:szCs w:val="24"/>
        </w:rPr>
        <w:t xml:space="preserve"> аудиторская организация </w:t>
      </w:r>
      <w:r>
        <w:rPr>
          <w:rFonts w:ascii="Times New Roman" w:eastAsia="Calibri" w:hAnsi="Times New Roman" w:cs="Times New Roman"/>
          <w:b/>
          <w:i/>
          <w:sz w:val="24"/>
          <w:szCs w:val="24"/>
        </w:rPr>
        <w:t>сформировала вывод без оговорки.</w:t>
      </w:r>
      <w:r w:rsidRPr="00E07AFF">
        <w:rPr>
          <w:rFonts w:ascii="Times New Roman" w:eastAsia="Calibri" w:hAnsi="Times New Roman" w:cs="Times New Roman"/>
          <w:b/>
          <w:i/>
          <w:sz w:val="24"/>
          <w:szCs w:val="24"/>
        </w:rPr>
        <w:t>]</w:t>
      </w:r>
      <w:r w:rsidRPr="00E07AFF">
        <w:rPr>
          <w:rFonts w:ascii="Times New Roman" w:eastAsia="Calibri" w:hAnsi="Times New Roman" w:cs="Times New Roman"/>
          <w:szCs w:val="24"/>
          <w:vertAlign w:val="superscript"/>
        </w:rPr>
        <w:footnoteReference w:id="2"/>
      </w:r>
      <w:proofErr w:type="gramEnd"/>
    </w:p>
    <w:p w:rsidR="008A3471" w:rsidRPr="00AD5D6F" w:rsidRDefault="008A3471" w:rsidP="008A3471">
      <w:pPr>
        <w:spacing w:line="240" w:lineRule="auto"/>
      </w:pPr>
    </w:p>
    <w:p w:rsidR="008A3471" w:rsidRPr="001E27A6"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78AD">
        <w:rPr>
          <w:rFonts w:ascii="Times New Roman" w:eastAsia="Calibri" w:hAnsi="Times New Roman" w:cs="Times New Roman"/>
          <w:b/>
          <w:sz w:val="28"/>
          <w:szCs w:val="28"/>
        </w:rPr>
        <w:t>З</w:t>
      </w:r>
      <w:r>
        <w:rPr>
          <w:rFonts w:ascii="Times New Roman" w:eastAsia="Calibri" w:hAnsi="Times New Roman" w:cs="Times New Roman"/>
          <w:b/>
          <w:sz w:val="28"/>
          <w:szCs w:val="28"/>
        </w:rPr>
        <w:t xml:space="preserve">АКЛЮЧЕНИЕ ПО РЕЗУЛЬТАТАМ ОБЗОРНОЙ ПРОВЕРКИ СОКРАЩЕННОЙ ПРОМЕЖУТОЧНОЙ КОНСОЛИДИРОВАННОЙ ФИНАНСОВОЙ </w:t>
      </w:r>
      <w:r w:rsidRPr="00D70AEE">
        <w:rPr>
          <w:rFonts w:ascii="Times New Roman" w:eastAsia="Calibri" w:hAnsi="Times New Roman" w:cs="Times New Roman"/>
          <w:b/>
          <w:sz w:val="28"/>
          <w:szCs w:val="28"/>
        </w:rPr>
        <w:t>ИНФОРМАЦИИ</w:t>
      </w: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8A3471" w:rsidRDefault="008A3471" w:rsidP="008A3471">
      <w:pPr>
        <w:autoSpaceDE w:val="0"/>
        <w:autoSpaceDN w:val="0"/>
        <w:adjustRightInd w:val="0"/>
        <w:spacing w:after="0" w:line="240" w:lineRule="auto"/>
        <w:jc w:val="right"/>
        <w:outlineLvl w:val="3"/>
        <w:rPr>
          <w:rFonts w:ascii="Times New Roman" w:eastAsia="Calibri" w:hAnsi="Times New Roman" w:cs="Times New Roman"/>
          <w:sz w:val="28"/>
          <w:szCs w:val="28"/>
        </w:rPr>
      </w:pPr>
      <w:r w:rsidRPr="00E80B11">
        <w:rPr>
          <w:rFonts w:ascii="Times New Roman" w:eastAsia="Calibri" w:hAnsi="Times New Roman" w:cs="Times New Roman"/>
          <w:sz w:val="28"/>
          <w:szCs w:val="28"/>
        </w:rPr>
        <w:t>Акционерам акционерного общества «YYY»</w:t>
      </w:r>
    </w:p>
    <w:p w:rsidR="008A3471" w:rsidRPr="004A78AD" w:rsidRDefault="008A3471" w:rsidP="008A3471">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8A3471" w:rsidRPr="00D70AEE" w:rsidRDefault="008A3471" w:rsidP="008A3471">
      <w:pPr>
        <w:spacing w:line="240" w:lineRule="auto"/>
        <w:jc w:val="center"/>
        <w:rPr>
          <w:rFonts w:ascii="Times New Roman" w:eastAsia="Calibri" w:hAnsi="Times New Roman" w:cs="Times New Roman"/>
          <w:b/>
          <w:sz w:val="28"/>
          <w:szCs w:val="28"/>
        </w:rPr>
      </w:pPr>
      <w:r w:rsidRPr="00D70AEE">
        <w:rPr>
          <w:rFonts w:ascii="Times New Roman" w:eastAsia="Calibri" w:hAnsi="Times New Roman" w:cs="Times New Roman"/>
          <w:b/>
          <w:sz w:val="28"/>
          <w:szCs w:val="28"/>
        </w:rPr>
        <w:t>Введение</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D70AEE">
        <w:rPr>
          <w:rFonts w:ascii="Times New Roman" w:eastAsia="Calibri" w:hAnsi="Times New Roman" w:cs="Times New Roman"/>
          <w:sz w:val="28"/>
          <w:szCs w:val="28"/>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D70AEE">
        <w:rPr>
          <w:rFonts w:ascii="Times New Roman" w:hAnsi="Times New Roman"/>
          <w:sz w:val="28"/>
          <w:szCs w:val="28"/>
        </w:rPr>
        <w:t>(</w:t>
      </w:r>
      <w:r w:rsidRPr="00D70AEE">
        <w:rPr>
          <w:rFonts w:ascii="Times New Roman" w:eastAsia="Times New Roman" w:hAnsi="Times New Roman" w:cs="Times New Roman"/>
          <w:bCs/>
          <w:iCs/>
          <w:sz w:val="28"/>
          <w:szCs w:val="28"/>
        </w:rPr>
        <w:t xml:space="preserve">ОГРН 8800000000000, дом </w:t>
      </w:r>
      <w:r w:rsidRPr="00D70AEE">
        <w:rPr>
          <w:rFonts w:ascii="Times New Roman" w:eastAsia="Times New Roman" w:hAnsi="Times New Roman" w:cs="Times New Roman"/>
          <w:sz w:val="28"/>
          <w:szCs w:val="28"/>
        </w:rPr>
        <w:t>220, улица Профсоюзная, Москва,</w:t>
      </w:r>
      <w:r w:rsidRPr="00D70AEE">
        <w:rPr>
          <w:rFonts w:ascii="Times New Roman" w:eastAsia="Times New Roman" w:hAnsi="Times New Roman" w:cs="Times New Roman"/>
          <w:bCs/>
          <w:iCs/>
          <w:sz w:val="28"/>
          <w:szCs w:val="28"/>
        </w:rPr>
        <w:t xml:space="preserve"> 115621</w:t>
      </w:r>
      <w:r w:rsidRPr="00D70AEE">
        <w:rPr>
          <w:rFonts w:ascii="Times New Roman" w:eastAsia="Times New Roman" w:hAnsi="Times New Roman" w:cs="Times New Roman"/>
          <w:sz w:val="28"/>
          <w:szCs w:val="28"/>
        </w:rPr>
        <w:t>)</w:t>
      </w:r>
      <w:r w:rsidRPr="00D70AEE">
        <w:rPr>
          <w:rFonts w:ascii="Times New Roman" w:eastAsia="Calibri" w:hAnsi="Times New Roman" w:cs="Times New Roman"/>
          <w:sz w:val="28"/>
          <w:szCs w:val="28"/>
        </w:rPr>
        <w:t xml:space="preserve"> и его дочерних организаций (далее – Группа) по состоянию на 31 марта 2019 года и связанных с ним сокращенных промежуточных консолидированных отчетов о прибыли или убытке и прочем совокупном доходе, об изменениях в </w:t>
      </w:r>
      <w:r w:rsidRPr="00A07C05">
        <w:rPr>
          <w:rFonts w:ascii="Times New Roman" w:eastAsia="Calibri" w:hAnsi="Times New Roman" w:cs="Times New Roman"/>
          <w:sz w:val="28"/>
          <w:szCs w:val="28"/>
        </w:rPr>
        <w:t>собственном</w:t>
      </w:r>
      <w:r w:rsidRPr="00D70AEE">
        <w:rPr>
          <w:rFonts w:ascii="Times New Roman" w:eastAsia="Calibri" w:hAnsi="Times New Roman" w:cs="Times New Roman"/>
          <w:sz w:val="28"/>
          <w:szCs w:val="28"/>
        </w:rPr>
        <w:t xml:space="preserve"> капитале и о</w:t>
      </w:r>
      <w:proofErr w:type="gramEnd"/>
      <w:r w:rsidRPr="00D70AEE">
        <w:rPr>
          <w:rFonts w:ascii="Times New Roman" w:eastAsia="Calibri" w:hAnsi="Times New Roman" w:cs="Times New Roman"/>
          <w:sz w:val="28"/>
          <w:szCs w:val="28"/>
        </w:rPr>
        <w:t xml:space="preserve"> </w:t>
      </w:r>
      <w:proofErr w:type="gramStart"/>
      <w:r w:rsidRPr="00D70AEE">
        <w:rPr>
          <w:rFonts w:ascii="Times New Roman" w:eastAsia="Calibri" w:hAnsi="Times New Roman" w:cs="Times New Roman"/>
          <w:sz w:val="28"/>
          <w:szCs w:val="28"/>
        </w:rPr>
        <w:t>движении</w:t>
      </w:r>
      <w:proofErr w:type="gramEnd"/>
      <w:r w:rsidRPr="00D70AEE">
        <w:rPr>
          <w:rFonts w:ascii="Times New Roman" w:eastAsia="Calibri" w:hAnsi="Times New Roman" w:cs="Times New Roman"/>
          <w:sz w:val="28"/>
          <w:szCs w:val="28"/>
        </w:rPr>
        <w:t xml:space="preserve"> денежных средств за три месяца, закончившихся на указанную дату, а также </w:t>
      </w:r>
      <w:r>
        <w:rPr>
          <w:rFonts w:ascii="Times New Roman" w:eastAsia="Calibri" w:hAnsi="Times New Roman" w:cs="Times New Roman"/>
          <w:sz w:val="28"/>
          <w:szCs w:val="28"/>
        </w:rPr>
        <w:t xml:space="preserve">избранных пояснительных </w:t>
      </w:r>
      <w:r w:rsidRPr="00D70AEE">
        <w:rPr>
          <w:rFonts w:ascii="Times New Roman" w:eastAsia="Calibri" w:hAnsi="Times New Roman" w:cs="Times New Roman"/>
          <w:sz w:val="28"/>
          <w:szCs w:val="28"/>
        </w:rPr>
        <w:t>примечаний к сокращенной промежуточной консолидированной финансовой информации  (далее – сокращ</w:t>
      </w:r>
      <w:r>
        <w:rPr>
          <w:rFonts w:ascii="Times New Roman" w:eastAsia="Calibri" w:hAnsi="Times New Roman" w:cs="Times New Roman"/>
          <w:sz w:val="28"/>
          <w:szCs w:val="28"/>
        </w:rPr>
        <w:t xml:space="preserve">енная </w:t>
      </w:r>
      <w:r w:rsidRPr="00B30F23">
        <w:rPr>
          <w:rFonts w:ascii="Times New Roman" w:eastAsia="Calibri" w:hAnsi="Times New Roman" w:cs="Times New Roman"/>
          <w:sz w:val="28"/>
          <w:szCs w:val="28"/>
        </w:rPr>
        <w:t xml:space="preserve">промежуточная </w:t>
      </w:r>
      <w:r>
        <w:rPr>
          <w:rFonts w:ascii="Times New Roman" w:eastAsia="Calibri" w:hAnsi="Times New Roman" w:cs="Times New Roman"/>
          <w:sz w:val="28"/>
          <w:szCs w:val="28"/>
        </w:rPr>
        <w:t xml:space="preserve">консолидированная </w:t>
      </w:r>
      <w:r w:rsidRPr="00B30F23">
        <w:rPr>
          <w:rFonts w:ascii="Times New Roman" w:eastAsia="Calibri" w:hAnsi="Times New Roman" w:cs="Times New Roman"/>
          <w:sz w:val="28"/>
          <w:szCs w:val="28"/>
        </w:rPr>
        <w:t xml:space="preserve">финансовая </w:t>
      </w:r>
      <w:r>
        <w:rPr>
          <w:rFonts w:ascii="Times New Roman" w:eastAsia="Calibri" w:hAnsi="Times New Roman" w:cs="Times New Roman"/>
          <w:sz w:val="28"/>
          <w:szCs w:val="28"/>
        </w:rPr>
        <w:t>информация</w:t>
      </w:r>
      <w:r w:rsidRPr="00B30F23">
        <w:rPr>
          <w:rFonts w:ascii="Times New Roman" w:eastAsia="Calibri" w:hAnsi="Times New Roman" w:cs="Times New Roman"/>
          <w:sz w:val="28"/>
          <w:szCs w:val="28"/>
        </w:rPr>
        <w:t xml:space="preserve">). Руководство </w:t>
      </w:r>
      <w:r>
        <w:rPr>
          <w:rFonts w:ascii="Times New Roman" w:eastAsia="Calibri" w:hAnsi="Times New Roman" w:cs="Times New Roman"/>
          <w:sz w:val="28"/>
          <w:szCs w:val="28"/>
        </w:rPr>
        <w:t xml:space="preserve">Группы </w:t>
      </w:r>
      <w:r w:rsidRPr="00B30F23">
        <w:rPr>
          <w:rFonts w:ascii="Times New Roman" w:eastAsia="Calibri" w:hAnsi="Times New Roman" w:cs="Times New Roman"/>
          <w:sz w:val="28"/>
          <w:szCs w:val="28"/>
        </w:rPr>
        <w:t xml:space="preserve">несет ответственность за подготовку и представление данной </w:t>
      </w:r>
      <w:r>
        <w:rPr>
          <w:rFonts w:ascii="Times New Roman" w:eastAsia="Calibri" w:hAnsi="Times New Roman" w:cs="Times New Roman"/>
          <w:sz w:val="28"/>
          <w:szCs w:val="28"/>
        </w:rPr>
        <w:t xml:space="preserve">сокращенной </w:t>
      </w:r>
      <w:r w:rsidRPr="00B30F23">
        <w:rPr>
          <w:rFonts w:ascii="Times New Roman" w:eastAsia="Calibri" w:hAnsi="Times New Roman" w:cs="Times New Roman"/>
          <w:sz w:val="28"/>
          <w:szCs w:val="28"/>
        </w:rPr>
        <w:t xml:space="preserve">промежуточной консолидированной финансовой </w:t>
      </w:r>
      <w:r>
        <w:rPr>
          <w:rFonts w:ascii="Times New Roman" w:eastAsia="Calibri" w:hAnsi="Times New Roman" w:cs="Times New Roman"/>
          <w:sz w:val="28"/>
          <w:szCs w:val="28"/>
        </w:rPr>
        <w:t>информации</w:t>
      </w:r>
      <w:r w:rsidRPr="00B30F23">
        <w:rPr>
          <w:rFonts w:ascii="Times New Roman" w:eastAsia="Calibri" w:hAnsi="Times New Roman" w:cs="Times New Roman"/>
          <w:sz w:val="28"/>
          <w:szCs w:val="28"/>
        </w:rPr>
        <w:t xml:space="preserve"> в соответствии с Международным стандарт</w:t>
      </w:r>
      <w:r>
        <w:rPr>
          <w:rFonts w:ascii="Times New Roman" w:eastAsia="Calibri" w:hAnsi="Times New Roman" w:cs="Times New Roman"/>
          <w:sz w:val="28"/>
          <w:szCs w:val="28"/>
        </w:rPr>
        <w:t>ом</w:t>
      </w:r>
      <w:r w:rsidRPr="00B30F23">
        <w:rPr>
          <w:rFonts w:ascii="Times New Roman" w:eastAsia="Calibri" w:hAnsi="Times New Roman" w:cs="Times New Roman"/>
          <w:sz w:val="28"/>
          <w:szCs w:val="28"/>
        </w:rPr>
        <w:t xml:space="preserve"> финансовой отчетности (IAS) 34 </w:t>
      </w:r>
      <w:r w:rsidRPr="00D70AEE">
        <w:rPr>
          <w:rFonts w:ascii="Times New Roman" w:eastAsia="Calibri" w:hAnsi="Times New Roman" w:cs="Times New Roman"/>
          <w:sz w:val="28"/>
          <w:szCs w:val="28"/>
        </w:rPr>
        <w:t>«Промежуточная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w:t>
      </w:r>
      <w:r w:rsidRPr="00B30F23">
        <w:rPr>
          <w:rFonts w:ascii="Times New Roman" w:eastAsia="Calibri" w:hAnsi="Times New Roman" w:cs="Times New Roman"/>
          <w:sz w:val="28"/>
          <w:szCs w:val="28"/>
        </w:rPr>
        <w:t xml:space="preserve"> нами обзорной проверки.</w:t>
      </w:r>
    </w:p>
    <w:p w:rsidR="008A3471" w:rsidRDefault="008A3471" w:rsidP="008A3471">
      <w:pPr>
        <w:spacing w:line="240" w:lineRule="auto"/>
        <w:jc w:val="center"/>
        <w:rPr>
          <w:rFonts w:ascii="Times New Roman" w:eastAsia="Calibri" w:hAnsi="Times New Roman" w:cs="Times New Roman"/>
          <w:b/>
          <w:sz w:val="28"/>
          <w:szCs w:val="28"/>
        </w:rPr>
      </w:pPr>
    </w:p>
    <w:p w:rsidR="008A3471" w:rsidRDefault="008A3471" w:rsidP="008A3471">
      <w:pPr>
        <w:spacing w:line="240" w:lineRule="auto"/>
        <w:jc w:val="center"/>
        <w:rPr>
          <w:rFonts w:ascii="Times New Roman" w:eastAsia="Calibri" w:hAnsi="Times New Roman" w:cs="Times New Roman"/>
          <w:b/>
          <w:sz w:val="28"/>
          <w:szCs w:val="28"/>
        </w:rPr>
      </w:pP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lastRenderedPageBreak/>
        <w:t>Объем обзорной проверки</w:t>
      </w:r>
    </w:p>
    <w:p w:rsidR="008A3471" w:rsidRDefault="008A3471" w:rsidP="008A3471">
      <w:pPr>
        <w:pStyle w:val="GuideBody"/>
        <w:spacing w:before="120" w:after="120"/>
        <w:rPr>
          <w:sz w:val="20"/>
          <w:szCs w:val="20"/>
          <w:lang w:val="ru-RU" w:eastAsia="ru-RU" w:bidi="ru-RU"/>
        </w:rPr>
      </w:pPr>
      <w:r>
        <w:rPr>
          <w:rFonts w:ascii="Times New Roman" w:eastAsia="Calibri" w:hAnsi="Times New Roman" w:cs="Times New Roman"/>
          <w:sz w:val="28"/>
          <w:szCs w:val="28"/>
          <w:lang w:val="ru-RU"/>
        </w:rPr>
        <w:tab/>
      </w:r>
      <w:r w:rsidRPr="00D1350E">
        <w:rPr>
          <w:rFonts w:ascii="Times New Roman" w:eastAsia="Calibri" w:hAnsi="Times New Roman" w:cs="Times New Roman"/>
          <w:sz w:val="28"/>
          <w:szCs w:val="28"/>
          <w:lang w:val="ru-RU"/>
        </w:rPr>
        <w:t>Мы пров</w:t>
      </w:r>
      <w:r>
        <w:rPr>
          <w:rFonts w:ascii="Times New Roman" w:eastAsia="Calibri" w:hAnsi="Times New Roman" w:cs="Times New Roman"/>
          <w:sz w:val="28"/>
          <w:szCs w:val="28"/>
          <w:lang w:val="ru-RU"/>
        </w:rPr>
        <w:t>ели</w:t>
      </w:r>
      <w:r w:rsidRPr="00D1350E">
        <w:rPr>
          <w:rFonts w:ascii="Times New Roman" w:eastAsia="Calibri" w:hAnsi="Times New Roman" w:cs="Times New Roman"/>
          <w:sz w:val="28"/>
          <w:szCs w:val="28"/>
          <w:lang w:val="ru-RU"/>
        </w:rPr>
        <w:t xml:space="preserve">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w:t>
      </w:r>
      <w:r w:rsidRPr="00D70AEE">
        <w:rPr>
          <w:rFonts w:ascii="Times New Roman" w:eastAsia="Calibri" w:hAnsi="Times New Roman" w:cs="Times New Roman"/>
          <w:sz w:val="28"/>
          <w:szCs w:val="28"/>
          <w:lang w:val="ru-RU"/>
        </w:rPr>
        <w:t xml:space="preserve">финансовой информации включает направление запросов, </w:t>
      </w:r>
      <w:r>
        <w:rPr>
          <w:rFonts w:ascii="Times New Roman" w:eastAsia="Calibri" w:hAnsi="Times New Roman" w:cs="Times New Roman"/>
          <w:sz w:val="28"/>
          <w:szCs w:val="28"/>
          <w:lang w:val="ru-RU"/>
        </w:rPr>
        <w:t>в первую очередь,</w:t>
      </w:r>
      <w:r w:rsidRPr="00D70AEE">
        <w:rPr>
          <w:rFonts w:ascii="Times New Roman" w:eastAsia="Calibri" w:hAnsi="Times New Roman" w:cs="Times New Roman"/>
          <w:sz w:val="28"/>
          <w:szCs w:val="28"/>
          <w:lang w:val="ru-RU"/>
        </w:rPr>
        <w:t xml:space="preserve">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DA62DF">
        <w:rPr>
          <w:sz w:val="20"/>
          <w:szCs w:val="20"/>
          <w:lang w:val="ru-RU" w:eastAsia="ru-RU" w:bidi="ru-RU"/>
        </w:rPr>
        <w:t xml:space="preserve"> </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Вывод</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D70AEE">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2019 года и за три</w:t>
      </w:r>
      <w:r>
        <w:rPr>
          <w:rFonts w:ascii="Times New Roman" w:eastAsia="Calibri" w:hAnsi="Times New Roman" w:cs="Times New Roman"/>
          <w:sz w:val="28"/>
          <w:szCs w:val="28"/>
        </w:rPr>
        <w:t xml:space="preserve"> месяца, </w:t>
      </w:r>
      <w:r w:rsidRPr="004D136A">
        <w:rPr>
          <w:rFonts w:ascii="Times New Roman" w:eastAsia="Calibri" w:hAnsi="Times New Roman" w:cs="Times New Roman"/>
          <w:sz w:val="28"/>
          <w:szCs w:val="28"/>
        </w:rPr>
        <w:t>закончившихся на указанную дату,</w:t>
      </w:r>
      <w:r w:rsidRPr="002A105A">
        <w:rPr>
          <w:lang w:eastAsia="ru-RU" w:bidi="ru-RU"/>
        </w:rPr>
        <w:t xml:space="preserve"> </w:t>
      </w:r>
      <w:r>
        <w:rPr>
          <w:rFonts w:ascii="Times New Roman" w:eastAsia="Calibri" w:hAnsi="Times New Roman" w:cs="Times New Roman"/>
          <w:sz w:val="28"/>
          <w:szCs w:val="28"/>
        </w:rPr>
        <w:t xml:space="preserve">не подготовлена во всех существенных аспектах </w:t>
      </w:r>
      <w:r w:rsidRPr="00D1350E">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Международным стандартом финансовой отчетности</w:t>
      </w:r>
      <w:r w:rsidRPr="00D1350E">
        <w:rPr>
          <w:rFonts w:ascii="Times New Roman" w:eastAsia="Calibri" w:hAnsi="Times New Roman" w:cs="Times New Roman"/>
          <w:sz w:val="28"/>
          <w:szCs w:val="28"/>
        </w:rPr>
        <w:t xml:space="preserve"> (IAS) 34 «Промежуточная финансовая отчетность». </w:t>
      </w:r>
      <w:proofErr w:type="gramEnd"/>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E07AFF">
        <w:rPr>
          <w:rFonts w:ascii="Times New Roman" w:eastAsia="Times New Roman" w:hAnsi="Times New Roman" w:cs="Times New Roman"/>
          <w:sz w:val="28"/>
          <w:szCs w:val="28"/>
          <w:lang w:eastAsia="ru-RU"/>
        </w:rPr>
        <w:t>одпись</w:t>
      </w:r>
      <w:r>
        <w:rPr>
          <w:rFonts w:ascii="Times New Roman" w:eastAsia="Times New Roman" w:hAnsi="Times New Roman" w:cs="Times New Roman"/>
          <w:sz w:val="28"/>
          <w:szCs w:val="28"/>
          <w:lang w:eastAsia="ru-RU"/>
        </w:rPr>
        <w:t xml:space="preserve"> аудитора</w:t>
      </w:r>
      <w:r w:rsidRPr="00E07AFF">
        <w:rPr>
          <w:rFonts w:ascii="Times New Roman" w:eastAsia="Times New Roman" w:hAnsi="Times New Roman" w:cs="Times New Roman"/>
          <w:sz w:val="28"/>
          <w:szCs w:val="28"/>
          <w:lang w:eastAsia="ru-RU"/>
        </w:rPr>
        <w:t>]</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 xml:space="preserve">Инициалы, фамилия     </w:t>
      </w:r>
    </w:p>
    <w:p w:rsidR="008A3471" w:rsidRPr="00E07AFF"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Аудиторская организация: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акционерное общество «ZZZ»,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bCs/>
          <w:iCs/>
          <w:sz w:val="28"/>
          <w:szCs w:val="28"/>
        </w:rPr>
        <w:t>ОГРН 9900000000000,</w:t>
      </w:r>
      <w:r w:rsidRPr="00E07AFF">
        <w:rPr>
          <w:rFonts w:ascii="Times New Roman" w:eastAsia="Times New Roman" w:hAnsi="Times New Roman" w:cs="Times New Roman"/>
          <w:sz w:val="28"/>
          <w:szCs w:val="28"/>
        </w:rPr>
        <w:t xml:space="preserve">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111421, Москва, улица Королева, дом 101,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член саморегулируемой организац</w:t>
      </w:r>
      <w:proofErr w:type="gramStart"/>
      <w:r w:rsidRPr="00E07AFF">
        <w:rPr>
          <w:rFonts w:ascii="Times New Roman" w:eastAsia="Times New Roman" w:hAnsi="Times New Roman" w:cs="Times New Roman"/>
          <w:sz w:val="28"/>
          <w:szCs w:val="28"/>
        </w:rPr>
        <w:t>ии ау</w:t>
      </w:r>
      <w:proofErr w:type="gramEnd"/>
      <w:r w:rsidRPr="00E07AFF">
        <w:rPr>
          <w:rFonts w:ascii="Times New Roman" w:eastAsia="Times New Roman" w:hAnsi="Times New Roman" w:cs="Times New Roman"/>
          <w:sz w:val="28"/>
          <w:szCs w:val="28"/>
        </w:rPr>
        <w:t xml:space="preserve">диторов «NNN»,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ОРНЗ 01234567890</w:t>
      </w: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D34A46" w:rsidRDefault="008A3471" w:rsidP="00D34A46">
      <w:pPr>
        <w:autoSpaceDE w:val="0"/>
        <w:autoSpaceDN w:val="0"/>
        <w:adjustRightInd w:val="0"/>
        <w:spacing w:after="0" w:line="240" w:lineRule="auto"/>
        <w:rPr>
          <w:rFonts w:cs="Times New Roman"/>
        </w:rPr>
      </w:pPr>
      <w:r w:rsidRPr="00E07AFF">
        <w:rPr>
          <w:rFonts w:ascii="Times New Roman" w:eastAsia="Times New Roman" w:hAnsi="Times New Roman" w:cs="Times New Roman"/>
          <w:sz w:val="28"/>
          <w:szCs w:val="28"/>
          <w:lang w:eastAsia="ru-RU"/>
        </w:rPr>
        <w:t>«_____» _____________ 201</w:t>
      </w:r>
      <w:r w:rsidRPr="00C02EB7">
        <w:rPr>
          <w:rFonts w:ascii="Times New Roman" w:eastAsia="Times New Roman" w:hAnsi="Times New Roman" w:cs="Times New Roman"/>
          <w:sz w:val="28"/>
          <w:szCs w:val="28"/>
          <w:lang w:eastAsia="ru-RU"/>
        </w:rPr>
        <w:t>9</w:t>
      </w:r>
      <w:r w:rsidRPr="00E07AFF">
        <w:rPr>
          <w:rFonts w:ascii="Times New Roman" w:eastAsia="Times New Roman" w:hAnsi="Times New Roman" w:cs="Times New Roman"/>
          <w:sz w:val="28"/>
          <w:szCs w:val="28"/>
          <w:lang w:eastAsia="ru-RU"/>
        </w:rPr>
        <w:t xml:space="preserve"> года</w:t>
      </w:r>
    </w:p>
    <w:p w:rsidR="00D34A46" w:rsidRDefault="00D34A46" w:rsidP="00D34A46">
      <w:pPr>
        <w:pStyle w:val="1"/>
        <w:spacing w:before="0" w:line="240" w:lineRule="auto"/>
        <w:rPr>
          <w:rFonts w:cs="Times New Roman"/>
          <w:lang w:val="ru-RU"/>
        </w:rPr>
      </w:pPr>
    </w:p>
    <w:p w:rsidR="00D34A46" w:rsidRPr="00D34A46" w:rsidRDefault="00D34A46" w:rsidP="00D34A46"/>
    <w:p w:rsidR="008A3471" w:rsidRPr="00D23B54" w:rsidRDefault="008A3471" w:rsidP="00D34A46">
      <w:pPr>
        <w:pStyle w:val="1"/>
        <w:spacing w:before="0" w:line="240" w:lineRule="auto"/>
        <w:rPr>
          <w:szCs w:val="22"/>
          <w:lang w:val="ru-RU"/>
        </w:rPr>
      </w:pPr>
      <w:r>
        <w:rPr>
          <w:rFonts w:cs="Times New Roman"/>
          <w:lang w:val="ru-RU"/>
        </w:rPr>
        <w:t>3.3</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sidRPr="008665AA">
          <w:rPr>
            <w:szCs w:val="22"/>
            <w:lang w:val="ru-RU"/>
          </w:rPr>
          <w:t>полного комплекта квартальной консолидированной финансовой отчетности</w:t>
        </w:r>
      </w:hyperlink>
      <w:r w:rsidRPr="008665AA">
        <w:rPr>
          <w:szCs w:val="22"/>
          <w:lang w:val="ru-RU"/>
        </w:rPr>
        <w:t xml:space="preserve"> за 2</w:t>
      </w:r>
      <w:r>
        <w:rPr>
          <w:szCs w:val="22"/>
          <w:lang w:val="ru-RU"/>
        </w:rPr>
        <w:t>-ой</w:t>
      </w:r>
      <w:r w:rsidRPr="008665AA">
        <w:rPr>
          <w:szCs w:val="22"/>
          <w:lang w:val="ru-RU"/>
        </w:rPr>
        <w:t xml:space="preserve"> квартал, вывод без оговорки распространяется на промежуточные периоды текущего года</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8A3471" w:rsidRPr="00E07AFF"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E07AFF">
        <w:rPr>
          <w:rFonts w:ascii="Times New Roman" w:eastAsia="Calibri" w:hAnsi="Times New Roman" w:cs="Times New Roman"/>
          <w:b/>
          <w:i/>
          <w:sz w:val="24"/>
          <w:szCs w:val="24"/>
        </w:rPr>
        <w:t>[</w:t>
      </w:r>
      <w:r>
        <w:rPr>
          <w:rFonts w:ascii="Times New Roman" w:eastAsia="Calibri" w:hAnsi="Times New Roman" w:cs="Times New Roman"/>
          <w:b/>
          <w:i/>
          <w:sz w:val="24"/>
          <w:szCs w:val="24"/>
        </w:rPr>
        <w:t>З</w:t>
      </w:r>
      <w:r w:rsidRPr="00E07AFF">
        <w:rPr>
          <w:rFonts w:ascii="Times New Roman" w:eastAsia="Calibri" w:hAnsi="Times New Roman" w:cs="Times New Roman"/>
          <w:b/>
          <w:i/>
          <w:sz w:val="24"/>
          <w:szCs w:val="24"/>
        </w:rPr>
        <w:t xml:space="preserve">аключение </w:t>
      </w:r>
      <w:r>
        <w:rPr>
          <w:rFonts w:ascii="Times New Roman" w:eastAsia="Calibri" w:hAnsi="Times New Roman" w:cs="Times New Roman"/>
          <w:b/>
          <w:i/>
          <w:sz w:val="24"/>
          <w:szCs w:val="24"/>
        </w:rPr>
        <w:t xml:space="preserve">по результатам обзорной проверки </w:t>
      </w:r>
      <w:r w:rsidRPr="00E07AFF">
        <w:rPr>
          <w:rFonts w:ascii="Times New Roman" w:eastAsia="Calibri" w:hAnsi="Times New Roman" w:cs="Times New Roman"/>
          <w:b/>
          <w:i/>
          <w:sz w:val="24"/>
          <w:szCs w:val="24"/>
        </w:rPr>
        <w:t>составлено аудиторской организацией при следующих обстоятельствах:</w:t>
      </w:r>
      <w:proofErr w:type="gramEnd"/>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ась в соответствии с Международным</w:t>
      </w:r>
      <w:r w:rsidRPr="00E07AFF">
        <w:rPr>
          <w:rFonts w:ascii="Times New Roman" w:eastAsia="Calibri" w:hAnsi="Times New Roman" w:cs="Times New Roman"/>
          <w:b/>
          <w:i/>
          <w:sz w:val="24"/>
          <w:szCs w:val="24"/>
        </w:rPr>
        <w:t xml:space="preserve"> стандарт</w:t>
      </w:r>
      <w:r>
        <w:rPr>
          <w:rFonts w:ascii="Times New Roman" w:eastAsia="Calibri" w:hAnsi="Times New Roman" w:cs="Times New Roman"/>
          <w:b/>
          <w:i/>
          <w:sz w:val="24"/>
          <w:szCs w:val="24"/>
        </w:rPr>
        <w:t>ом</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обзорных проверок 2410 «Обзорная проверка промежуточной финансовой информации, </w:t>
      </w:r>
      <w:r>
        <w:rPr>
          <w:rFonts w:ascii="Times New Roman" w:eastAsia="Calibri" w:hAnsi="Times New Roman" w:cs="Times New Roman"/>
          <w:b/>
          <w:i/>
          <w:sz w:val="24"/>
          <w:szCs w:val="24"/>
        </w:rPr>
        <w:lastRenderedPageBreak/>
        <w:t>выполняемая независимым аудитором организации»</w:t>
      </w:r>
      <w:r w:rsidRPr="00E07AFF">
        <w:rPr>
          <w:rFonts w:ascii="Times New Roman" w:eastAsia="Calibri" w:hAnsi="Times New Roman" w:cs="Times New Roman"/>
          <w:b/>
          <w:i/>
          <w:sz w:val="24"/>
          <w:szCs w:val="24"/>
        </w:rPr>
        <w:t>, введенным в действие и подлежащим применению на территории Российской Федерации;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 xml:space="preserve">ась </w:t>
      </w:r>
      <w:r w:rsidRPr="00E07AFF">
        <w:rPr>
          <w:rFonts w:ascii="Times New Roman" w:eastAsia="Calibri" w:hAnsi="Times New Roman" w:cs="Times New Roman"/>
          <w:b/>
          <w:i/>
          <w:sz w:val="24"/>
          <w:szCs w:val="24"/>
        </w:rPr>
        <w:t>в отношении</w:t>
      </w:r>
      <w:r>
        <w:rPr>
          <w:rFonts w:ascii="Times New Roman" w:eastAsia="Calibri" w:hAnsi="Times New Roman" w:cs="Times New Roman"/>
          <w:b/>
          <w:i/>
          <w:sz w:val="24"/>
          <w:szCs w:val="24"/>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rPr>
        <w:t>включая требования МСФО</w:t>
      </w:r>
      <w:r w:rsidRPr="00260EF7" w:rsidDel="00724A7D">
        <w:rPr>
          <w:rFonts w:ascii="Times New Roman" w:eastAsia="Calibri" w:hAnsi="Times New Roman" w:cs="Times New Roman"/>
          <w:b/>
          <w:i/>
          <w:sz w:val="24"/>
          <w:szCs w:val="24"/>
        </w:rPr>
        <w:t xml:space="preserve"> </w:t>
      </w:r>
      <w:r w:rsidRPr="00260EF7">
        <w:rPr>
          <w:rFonts w:ascii="Times New Roman" w:eastAsia="Calibri" w:hAnsi="Times New Roman" w:cs="Times New Roman"/>
          <w:b/>
          <w:i/>
          <w:sz w:val="24"/>
          <w:szCs w:val="24"/>
        </w:rPr>
        <w:t>(IAS) 34 «Промежуточная финансовая отчетность»</w:t>
      </w:r>
      <w:r>
        <w:rPr>
          <w:rFonts w:ascii="Times New Roman" w:eastAsia="Calibri" w:hAnsi="Times New Roman" w:cs="Times New Roman"/>
          <w:b/>
          <w:i/>
          <w:sz w:val="24"/>
          <w:szCs w:val="24"/>
        </w:rPr>
        <w:t xml:space="preserve">, </w:t>
      </w:r>
      <w:r w:rsidRPr="00E07AFF">
        <w:rPr>
          <w:rFonts w:ascii="Times New Roman" w:eastAsia="Calibri" w:hAnsi="Times New Roman" w:cs="Times New Roman"/>
          <w:b/>
          <w:i/>
          <w:sz w:val="24"/>
          <w:szCs w:val="24"/>
        </w:rPr>
        <w:t>введенным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в действие и подлежащим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применению на территории Российской Федерации;</w:t>
      </w:r>
    </w:p>
    <w:p w:rsidR="008A3471" w:rsidRPr="00AD5D6F" w:rsidRDefault="008A3471" w:rsidP="008A3471">
      <w:pPr>
        <w:autoSpaceDE w:val="0"/>
        <w:autoSpaceDN w:val="0"/>
        <w:adjustRightInd w:val="0"/>
        <w:spacing w:after="0" w:line="240" w:lineRule="auto"/>
        <w:ind w:firstLine="709"/>
        <w:jc w:val="both"/>
        <w:outlineLvl w:val="2"/>
      </w:pPr>
      <w:proofErr w:type="gramStart"/>
      <w:r w:rsidRPr="00E07AFF">
        <w:rPr>
          <w:rFonts w:ascii="Times New Roman" w:eastAsia="Calibri" w:hAnsi="Times New Roman" w:cs="Times New Roman"/>
          <w:b/>
          <w:i/>
          <w:sz w:val="24"/>
          <w:szCs w:val="24"/>
        </w:rPr>
        <w:t>на основ</w:t>
      </w:r>
      <w:r>
        <w:rPr>
          <w:rFonts w:ascii="Times New Roman" w:eastAsia="Calibri" w:hAnsi="Times New Roman" w:cs="Times New Roman"/>
          <w:b/>
          <w:i/>
          <w:sz w:val="24"/>
          <w:szCs w:val="24"/>
        </w:rPr>
        <w:t>е</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проведенной обзорной проверки</w:t>
      </w:r>
      <w:r w:rsidRPr="00E07AFF">
        <w:rPr>
          <w:rFonts w:ascii="Times New Roman" w:eastAsia="Calibri" w:hAnsi="Times New Roman" w:cs="Times New Roman"/>
          <w:b/>
          <w:i/>
          <w:sz w:val="24"/>
          <w:szCs w:val="24"/>
        </w:rPr>
        <w:t xml:space="preserve"> аудиторская организация </w:t>
      </w:r>
      <w:r>
        <w:rPr>
          <w:rFonts w:ascii="Times New Roman" w:eastAsia="Calibri" w:hAnsi="Times New Roman" w:cs="Times New Roman"/>
          <w:b/>
          <w:i/>
          <w:sz w:val="24"/>
          <w:szCs w:val="24"/>
        </w:rPr>
        <w:t>сформировала вывод без оговорки.</w:t>
      </w:r>
      <w:r w:rsidRPr="00E07AFF">
        <w:rPr>
          <w:rFonts w:ascii="Times New Roman" w:eastAsia="Calibri" w:hAnsi="Times New Roman" w:cs="Times New Roman"/>
          <w:b/>
          <w:i/>
          <w:sz w:val="24"/>
          <w:szCs w:val="24"/>
        </w:rPr>
        <w:t>]</w:t>
      </w:r>
      <w:r w:rsidRPr="00E07AFF">
        <w:rPr>
          <w:rFonts w:ascii="Times New Roman" w:eastAsia="Calibri" w:hAnsi="Times New Roman" w:cs="Times New Roman"/>
          <w:szCs w:val="24"/>
          <w:vertAlign w:val="superscript"/>
        </w:rPr>
        <w:footnoteReference w:id="3"/>
      </w:r>
      <w:proofErr w:type="gramEnd"/>
    </w:p>
    <w:p w:rsidR="008A3471" w:rsidRPr="00AD5D6F" w:rsidRDefault="008A3471" w:rsidP="008A3471">
      <w:pPr>
        <w:spacing w:line="240" w:lineRule="auto"/>
      </w:pP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78AD">
        <w:rPr>
          <w:rFonts w:ascii="Times New Roman" w:eastAsia="Calibri" w:hAnsi="Times New Roman" w:cs="Times New Roman"/>
          <w:b/>
          <w:sz w:val="28"/>
          <w:szCs w:val="28"/>
        </w:rPr>
        <w:t>З</w:t>
      </w:r>
      <w:r>
        <w:rPr>
          <w:rFonts w:ascii="Times New Roman" w:eastAsia="Calibri" w:hAnsi="Times New Roman" w:cs="Times New Roman"/>
          <w:b/>
          <w:sz w:val="28"/>
          <w:szCs w:val="28"/>
        </w:rPr>
        <w:t>АКЛЮЧЕНИЕ ПО РЕЗУЛЬТАТАМ ОБЗОРНОЙ ПРОВЕРКИ ПРОМЕЖУТОЧНОЙ КОНСОЛИДИРОВАННОЙ ФИНАНСОВОЙ ОТЧЕТНОСТИ</w:t>
      </w: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8A3471" w:rsidRDefault="008A3471" w:rsidP="008A3471">
      <w:pPr>
        <w:autoSpaceDE w:val="0"/>
        <w:autoSpaceDN w:val="0"/>
        <w:adjustRightInd w:val="0"/>
        <w:spacing w:after="0" w:line="240" w:lineRule="auto"/>
        <w:jc w:val="right"/>
        <w:outlineLvl w:val="3"/>
        <w:rPr>
          <w:rFonts w:ascii="Times New Roman" w:eastAsia="Calibri" w:hAnsi="Times New Roman" w:cs="Times New Roman"/>
          <w:sz w:val="28"/>
          <w:szCs w:val="28"/>
        </w:rPr>
      </w:pPr>
      <w:r w:rsidRPr="00E80B11">
        <w:rPr>
          <w:rFonts w:ascii="Times New Roman" w:eastAsia="Calibri" w:hAnsi="Times New Roman" w:cs="Times New Roman"/>
          <w:sz w:val="28"/>
          <w:szCs w:val="28"/>
        </w:rPr>
        <w:t>Акционерам акционерного общества «YYY»</w:t>
      </w:r>
    </w:p>
    <w:p w:rsidR="008A3471" w:rsidRPr="004A78AD" w:rsidRDefault="008A3471" w:rsidP="008A3471">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8A3471" w:rsidRPr="00195FB2" w:rsidRDefault="008A3471" w:rsidP="008A3471">
      <w:pPr>
        <w:spacing w:line="240" w:lineRule="auto"/>
        <w:jc w:val="center"/>
        <w:rPr>
          <w:rFonts w:ascii="Times New Roman" w:eastAsia="Calibri" w:hAnsi="Times New Roman" w:cs="Times New Roman"/>
          <w:b/>
          <w:sz w:val="28"/>
          <w:szCs w:val="28"/>
        </w:rPr>
      </w:pPr>
      <w:r w:rsidRPr="00EF3850">
        <w:rPr>
          <w:rFonts w:ascii="Times New Roman" w:eastAsia="Calibri" w:hAnsi="Times New Roman" w:cs="Times New Roman"/>
          <w:b/>
          <w:sz w:val="28"/>
          <w:szCs w:val="28"/>
        </w:rPr>
        <w:t>Введение</w:t>
      </w:r>
    </w:p>
    <w:p w:rsidR="008A3471" w:rsidRPr="00EF3850"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B30F23">
        <w:rPr>
          <w:rFonts w:ascii="Times New Roman" w:eastAsia="Calibri" w:hAnsi="Times New Roman" w:cs="Times New Roman"/>
          <w:sz w:val="28"/>
          <w:szCs w:val="28"/>
        </w:rPr>
        <w:t>Мы провели обзорную проверку прилагаемого промежуточного консолидированного</w:t>
      </w:r>
      <w:r>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 xml:space="preserve">отчета о финансовом положении </w:t>
      </w:r>
      <w:r>
        <w:rPr>
          <w:rFonts w:ascii="Times New Roman" w:eastAsia="Calibri" w:hAnsi="Times New Roman" w:cs="Times New Roman"/>
          <w:sz w:val="28"/>
          <w:szCs w:val="28"/>
        </w:rPr>
        <w:t xml:space="preserve">публичного </w:t>
      </w:r>
      <w:r w:rsidRPr="00E80B11">
        <w:rPr>
          <w:rFonts w:ascii="Times New Roman" w:eastAsia="Calibri" w:hAnsi="Times New Roman" w:cs="Times New Roman"/>
          <w:sz w:val="28"/>
          <w:szCs w:val="28"/>
        </w:rPr>
        <w:t>акционерного общества «YYY»</w:t>
      </w:r>
      <w:r>
        <w:rPr>
          <w:rFonts w:ascii="Times New Roman" w:eastAsia="Calibri" w:hAnsi="Times New Roman" w:cs="Times New Roman"/>
          <w:sz w:val="28"/>
          <w:szCs w:val="28"/>
        </w:rPr>
        <w:t xml:space="preserve"> </w:t>
      </w:r>
      <w:r>
        <w:rPr>
          <w:rFonts w:ascii="Times New Roman" w:hAnsi="Times New Roman"/>
          <w:sz w:val="28"/>
          <w:szCs w:val="28"/>
        </w:rPr>
        <w:t>(</w:t>
      </w:r>
      <w:r w:rsidRPr="009964F6">
        <w:rPr>
          <w:rFonts w:ascii="Times New Roman" w:eastAsia="Times New Roman" w:hAnsi="Times New Roman" w:cs="Times New Roman"/>
          <w:bCs/>
          <w:iCs/>
          <w:sz w:val="28"/>
          <w:szCs w:val="28"/>
        </w:rPr>
        <w:t>ОГРН 8800000000000,</w:t>
      </w:r>
      <w:r w:rsidRPr="00B465EF">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дом </w:t>
      </w:r>
      <w:r>
        <w:rPr>
          <w:rFonts w:ascii="Times New Roman" w:eastAsia="Times New Roman" w:hAnsi="Times New Roman" w:cs="Times New Roman"/>
          <w:sz w:val="28"/>
          <w:szCs w:val="28"/>
        </w:rPr>
        <w:t xml:space="preserve">220, </w:t>
      </w:r>
      <w:r w:rsidRPr="009964F6">
        <w:rPr>
          <w:rFonts w:ascii="Times New Roman" w:eastAsia="Times New Roman" w:hAnsi="Times New Roman" w:cs="Times New Roman"/>
          <w:sz w:val="28"/>
          <w:szCs w:val="28"/>
        </w:rPr>
        <w:t>улица Профсоюзная, Москва,</w:t>
      </w:r>
      <w:r w:rsidRPr="00B465EF">
        <w:rPr>
          <w:rFonts w:ascii="Times New Roman" w:eastAsia="Times New Roman" w:hAnsi="Times New Roman" w:cs="Times New Roman"/>
          <w:bCs/>
          <w:iCs/>
          <w:sz w:val="28"/>
          <w:szCs w:val="28"/>
        </w:rPr>
        <w:t xml:space="preserve"> </w:t>
      </w:r>
      <w:r w:rsidRPr="009964F6">
        <w:rPr>
          <w:rFonts w:ascii="Times New Roman" w:eastAsia="Times New Roman" w:hAnsi="Times New Roman" w:cs="Times New Roman"/>
          <w:bCs/>
          <w:iCs/>
          <w:sz w:val="28"/>
          <w:szCs w:val="28"/>
        </w:rPr>
        <w:t>115621</w:t>
      </w:r>
      <w:r>
        <w:rPr>
          <w:rFonts w:ascii="Times New Roman" w:eastAsia="Times New Roman" w:hAnsi="Times New Roman" w:cs="Times New Roman"/>
          <w:sz w:val="28"/>
          <w:szCs w:val="28"/>
        </w:rPr>
        <w:t>)</w:t>
      </w:r>
      <w:r w:rsidRPr="00B30F23">
        <w:rPr>
          <w:rFonts w:ascii="Times New Roman" w:eastAsia="Calibri" w:hAnsi="Times New Roman" w:cs="Times New Roman"/>
          <w:sz w:val="28"/>
          <w:szCs w:val="28"/>
        </w:rPr>
        <w:t xml:space="preserve"> и </w:t>
      </w:r>
      <w:r>
        <w:rPr>
          <w:rFonts w:ascii="Times New Roman" w:eastAsia="Calibri" w:hAnsi="Times New Roman" w:cs="Times New Roman"/>
          <w:sz w:val="28"/>
          <w:szCs w:val="28"/>
        </w:rPr>
        <w:t>его</w:t>
      </w:r>
      <w:r w:rsidRPr="00B30F23">
        <w:rPr>
          <w:rFonts w:ascii="Times New Roman" w:eastAsia="Calibri" w:hAnsi="Times New Roman" w:cs="Times New Roman"/>
          <w:sz w:val="28"/>
          <w:szCs w:val="28"/>
        </w:rPr>
        <w:t xml:space="preserve"> дочерних </w:t>
      </w:r>
      <w:r>
        <w:rPr>
          <w:rFonts w:ascii="Times New Roman" w:eastAsia="Calibri" w:hAnsi="Times New Roman" w:cs="Times New Roman"/>
          <w:sz w:val="28"/>
          <w:szCs w:val="28"/>
        </w:rPr>
        <w:t>организаций</w:t>
      </w:r>
      <w:r w:rsidRPr="00B30F23">
        <w:rPr>
          <w:rFonts w:ascii="Times New Roman" w:eastAsia="Calibri" w:hAnsi="Times New Roman" w:cs="Times New Roman"/>
          <w:sz w:val="28"/>
          <w:szCs w:val="28"/>
        </w:rPr>
        <w:t xml:space="preserve"> </w:t>
      </w:r>
      <w:r w:rsidRPr="00E80B11">
        <w:rPr>
          <w:rFonts w:ascii="Times New Roman" w:eastAsia="Calibri" w:hAnsi="Times New Roman" w:cs="Times New Roman"/>
          <w:sz w:val="28"/>
          <w:szCs w:val="28"/>
        </w:rPr>
        <w:t>(далее – Группа)</w:t>
      </w:r>
      <w:r w:rsidRPr="00B30F23">
        <w:rPr>
          <w:rFonts w:ascii="Times New Roman" w:eastAsia="Calibri" w:hAnsi="Times New Roman" w:cs="Times New Roman"/>
          <w:sz w:val="28"/>
          <w:szCs w:val="28"/>
        </w:rPr>
        <w:t xml:space="preserve"> по состоянию на </w:t>
      </w:r>
      <w:r w:rsidRPr="00EF3850">
        <w:rPr>
          <w:rFonts w:ascii="Times New Roman" w:eastAsia="Calibri" w:hAnsi="Times New Roman" w:cs="Times New Roman"/>
          <w:sz w:val="28"/>
          <w:szCs w:val="28"/>
        </w:rPr>
        <w:t>30 июня 2019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2019 года</w:t>
      </w:r>
      <w:proofErr w:type="gramEnd"/>
      <w:r w:rsidRPr="00EF3850">
        <w:rPr>
          <w:rFonts w:ascii="Times New Roman" w:eastAsia="Calibri" w:hAnsi="Times New Roman" w:cs="Times New Roman"/>
          <w:sz w:val="28"/>
          <w:szCs w:val="28"/>
        </w:rPr>
        <w:t>,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2019 года, а также примечаний, состоящих из значимых положений учетной политики и прочей пояснительной информации</w:t>
      </w:r>
      <w:r>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w:t>
      </w:r>
      <w:r w:rsidRPr="00B30F23">
        <w:rPr>
          <w:rFonts w:ascii="Times New Roman" w:eastAsia="Calibri" w:hAnsi="Times New Roman" w:cs="Times New Roman"/>
          <w:sz w:val="28"/>
          <w:szCs w:val="28"/>
        </w:rPr>
        <w:t xml:space="preserve"> промежуточная </w:t>
      </w:r>
      <w:r>
        <w:rPr>
          <w:rFonts w:ascii="Times New Roman" w:eastAsia="Calibri" w:hAnsi="Times New Roman" w:cs="Times New Roman"/>
          <w:sz w:val="28"/>
          <w:szCs w:val="28"/>
        </w:rPr>
        <w:t xml:space="preserve">консолидированная </w:t>
      </w:r>
      <w:r w:rsidRPr="00B30F23">
        <w:rPr>
          <w:rFonts w:ascii="Times New Roman" w:eastAsia="Calibri" w:hAnsi="Times New Roman" w:cs="Times New Roman"/>
          <w:sz w:val="28"/>
          <w:szCs w:val="28"/>
        </w:rPr>
        <w:t xml:space="preserve">финансовая отчетность). Руководство </w:t>
      </w:r>
      <w:r>
        <w:rPr>
          <w:rFonts w:ascii="Times New Roman" w:eastAsia="Calibri" w:hAnsi="Times New Roman" w:cs="Times New Roman"/>
          <w:sz w:val="28"/>
          <w:szCs w:val="28"/>
        </w:rPr>
        <w:t xml:space="preserve">Группы </w:t>
      </w:r>
      <w:r w:rsidRPr="00B30F23">
        <w:rPr>
          <w:rFonts w:ascii="Times New Roman" w:eastAsia="Calibri" w:hAnsi="Times New Roman" w:cs="Times New Roman"/>
          <w:sz w:val="28"/>
          <w:szCs w:val="28"/>
        </w:rPr>
        <w:t xml:space="preserve">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w:t>
      </w:r>
      <w:r w:rsidRPr="00EF3850">
        <w:rPr>
          <w:rFonts w:ascii="Times New Roman" w:eastAsia="Calibri" w:hAnsi="Times New Roman" w:cs="Times New Roman"/>
          <w:sz w:val="28"/>
          <w:szCs w:val="28"/>
        </w:rPr>
        <w:t>МСФО</w:t>
      </w:r>
      <w:r w:rsidRPr="00EF3850" w:rsidDel="00724A7D">
        <w:rPr>
          <w:rFonts w:ascii="Times New Roman" w:eastAsia="Calibri" w:hAnsi="Times New Roman" w:cs="Times New Roman"/>
          <w:sz w:val="28"/>
          <w:szCs w:val="28"/>
        </w:rPr>
        <w:t xml:space="preserve"> </w:t>
      </w:r>
      <w:r w:rsidRPr="00EF3850">
        <w:rPr>
          <w:rFonts w:ascii="Times New Roman" w:eastAsia="Calibri" w:hAnsi="Times New Roman" w:cs="Times New Roman"/>
          <w:sz w:val="28"/>
          <w:szCs w:val="28"/>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rsidR="008A3471" w:rsidRPr="00D1350E" w:rsidRDefault="008A3471" w:rsidP="008A3471">
      <w:pPr>
        <w:spacing w:line="240" w:lineRule="auto"/>
        <w:jc w:val="center"/>
        <w:rPr>
          <w:rFonts w:ascii="Times New Roman" w:eastAsia="Calibri" w:hAnsi="Times New Roman" w:cs="Times New Roman"/>
          <w:b/>
          <w:sz w:val="28"/>
          <w:szCs w:val="28"/>
        </w:rPr>
      </w:pPr>
      <w:r w:rsidRPr="00EF3850">
        <w:rPr>
          <w:rFonts w:ascii="Times New Roman" w:eastAsia="Calibri" w:hAnsi="Times New Roman" w:cs="Times New Roman"/>
          <w:b/>
          <w:sz w:val="28"/>
          <w:szCs w:val="28"/>
        </w:rPr>
        <w:t>Объем обзорной проверки</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1350E">
        <w:rPr>
          <w:rFonts w:ascii="Times New Roman" w:eastAsia="Calibri" w:hAnsi="Times New Roman" w:cs="Times New Roman"/>
          <w:sz w:val="28"/>
          <w:szCs w:val="28"/>
        </w:rPr>
        <w:t>Мы пров</w:t>
      </w:r>
      <w:r>
        <w:rPr>
          <w:rFonts w:ascii="Times New Roman" w:eastAsia="Calibri" w:hAnsi="Times New Roman" w:cs="Times New Roman"/>
          <w:sz w:val="28"/>
          <w:szCs w:val="28"/>
        </w:rPr>
        <w:t>ели</w:t>
      </w:r>
      <w:r w:rsidRPr="00D1350E">
        <w:rPr>
          <w:rFonts w:ascii="Times New Roman" w:eastAsia="Calibri" w:hAnsi="Times New Roman" w:cs="Times New Roman"/>
          <w:sz w:val="28"/>
          <w:szCs w:val="28"/>
        </w:rPr>
        <w:t xml:space="preserve"> обзорную проверку в соответствии с Международным стандартом обзорных проверок 2410 «Обзорная проверка промежуточной </w:t>
      </w:r>
      <w:r w:rsidRPr="003B4AFB">
        <w:rPr>
          <w:rFonts w:ascii="Times New Roman" w:eastAsia="Calibri" w:hAnsi="Times New Roman" w:cs="Times New Roman"/>
          <w:sz w:val="28"/>
          <w:szCs w:val="28"/>
        </w:rPr>
        <w:t xml:space="preserve">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w:t>
      </w:r>
      <w:r>
        <w:rPr>
          <w:rFonts w:ascii="Times New Roman" w:eastAsia="Calibri" w:hAnsi="Times New Roman" w:cs="Times New Roman"/>
          <w:sz w:val="28"/>
          <w:szCs w:val="28"/>
        </w:rPr>
        <w:t>в первую очередь,</w:t>
      </w:r>
      <w:r w:rsidRPr="003B4AFB">
        <w:rPr>
          <w:rFonts w:ascii="Times New Roman" w:eastAsia="Calibri" w:hAnsi="Times New Roman" w:cs="Times New Roman"/>
          <w:sz w:val="28"/>
          <w:szCs w:val="28"/>
        </w:rPr>
        <w:t xml:space="preserve"> лицам, ответственным за финансовые вопросы и вопросы бухгалтерского учета, а также применение аналитических и </w:t>
      </w:r>
      <w:r w:rsidRPr="003B4AFB">
        <w:rPr>
          <w:rFonts w:ascii="Times New Roman" w:eastAsia="Calibri" w:hAnsi="Times New Roman" w:cs="Times New Roman"/>
          <w:sz w:val="28"/>
          <w:szCs w:val="28"/>
        </w:rPr>
        <w:lastRenderedPageBreak/>
        <w:t>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Вывод</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3B4AFB">
        <w:rPr>
          <w:rFonts w:ascii="Times New Roman" w:eastAsia="Calibri" w:hAnsi="Times New Roman" w:cs="Times New Roman"/>
          <w:sz w:val="28"/>
          <w:szCs w:val="28"/>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2019 года, а также ее консолидированные финансовые результаты за трех- и шестимесячный периоды, закончившиеся 30 июня 2019 года</w:t>
      </w:r>
      <w:r>
        <w:rPr>
          <w:rFonts w:ascii="Times New Roman" w:eastAsia="Calibri" w:hAnsi="Times New Roman" w:cs="Times New Roman"/>
          <w:sz w:val="28"/>
          <w:szCs w:val="28"/>
        </w:rPr>
        <w:t>,</w:t>
      </w:r>
      <w:r w:rsidRPr="003B4AFB">
        <w:rPr>
          <w:rFonts w:ascii="Times New Roman" w:eastAsia="Calibri" w:hAnsi="Times New Roman" w:cs="Times New Roman"/>
          <w:sz w:val="28"/>
          <w:szCs w:val="28"/>
        </w:rPr>
        <w:t xml:space="preserve"> и консолидированное</w:t>
      </w:r>
      <w:proofErr w:type="gramEnd"/>
      <w:r w:rsidRPr="003B4AFB">
        <w:rPr>
          <w:rFonts w:ascii="Times New Roman" w:eastAsia="Calibri" w:hAnsi="Times New Roman" w:cs="Times New Roman"/>
          <w:sz w:val="28"/>
          <w:szCs w:val="28"/>
        </w:rPr>
        <w:t xml:space="preserve"> движение денежных средств за шестимесячный период, закончившийся</w:t>
      </w:r>
      <w:r w:rsidRPr="007B1167">
        <w:rPr>
          <w:rFonts w:ascii="Times New Roman" w:eastAsia="Calibri" w:hAnsi="Times New Roman" w:cs="Times New Roman"/>
          <w:sz w:val="28"/>
          <w:szCs w:val="28"/>
        </w:rPr>
        <w:t xml:space="preserve"> на указанную дату, в соответствии с МСФО, включая требования МСФО (IAS) 34 «Промежуточная финансовая отчетность»</w:t>
      </w:r>
      <w:r w:rsidRPr="00D1350E">
        <w:rPr>
          <w:rFonts w:ascii="Times New Roman" w:eastAsia="Calibri" w:hAnsi="Times New Roman" w:cs="Times New Roman"/>
          <w:sz w:val="28"/>
          <w:szCs w:val="28"/>
        </w:rPr>
        <w:t>.</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E07AFF">
        <w:rPr>
          <w:rFonts w:ascii="Times New Roman" w:eastAsia="Times New Roman" w:hAnsi="Times New Roman" w:cs="Times New Roman"/>
          <w:sz w:val="28"/>
          <w:szCs w:val="28"/>
          <w:lang w:eastAsia="ru-RU"/>
        </w:rPr>
        <w:t>одпись</w:t>
      </w:r>
      <w:r>
        <w:rPr>
          <w:rFonts w:ascii="Times New Roman" w:eastAsia="Times New Roman" w:hAnsi="Times New Roman" w:cs="Times New Roman"/>
          <w:sz w:val="28"/>
          <w:szCs w:val="28"/>
          <w:lang w:eastAsia="ru-RU"/>
        </w:rPr>
        <w:t xml:space="preserve"> аудитора</w:t>
      </w:r>
      <w:r w:rsidRPr="00E07AFF">
        <w:rPr>
          <w:rFonts w:ascii="Times New Roman" w:eastAsia="Times New Roman" w:hAnsi="Times New Roman" w:cs="Times New Roman"/>
          <w:sz w:val="28"/>
          <w:szCs w:val="28"/>
          <w:lang w:eastAsia="ru-RU"/>
        </w:rPr>
        <w:t>]</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 xml:space="preserve">Инициалы, фамилия     </w:t>
      </w:r>
    </w:p>
    <w:p w:rsidR="008A3471" w:rsidRPr="00E07AFF"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Аудиторская организация: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акционерное общество «ZZZ»,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bCs/>
          <w:iCs/>
          <w:sz w:val="28"/>
          <w:szCs w:val="28"/>
        </w:rPr>
        <w:t>ОГРН 9900000000000,</w:t>
      </w:r>
      <w:r w:rsidRPr="00E07AFF">
        <w:rPr>
          <w:rFonts w:ascii="Times New Roman" w:eastAsia="Times New Roman" w:hAnsi="Times New Roman" w:cs="Times New Roman"/>
          <w:sz w:val="28"/>
          <w:szCs w:val="28"/>
        </w:rPr>
        <w:t xml:space="preserve">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111421, Москва, улица Королева, дом 101,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член саморегулируемой организац</w:t>
      </w:r>
      <w:proofErr w:type="gramStart"/>
      <w:r w:rsidRPr="00E07AFF">
        <w:rPr>
          <w:rFonts w:ascii="Times New Roman" w:eastAsia="Times New Roman" w:hAnsi="Times New Roman" w:cs="Times New Roman"/>
          <w:sz w:val="28"/>
          <w:szCs w:val="28"/>
        </w:rPr>
        <w:t>ии ау</w:t>
      </w:r>
      <w:proofErr w:type="gramEnd"/>
      <w:r w:rsidRPr="00E07AFF">
        <w:rPr>
          <w:rFonts w:ascii="Times New Roman" w:eastAsia="Times New Roman" w:hAnsi="Times New Roman" w:cs="Times New Roman"/>
          <w:sz w:val="28"/>
          <w:szCs w:val="28"/>
        </w:rPr>
        <w:t xml:space="preserve">диторов «NNN»,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ОРНЗ 01234567890</w:t>
      </w: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«_____» _____________ 201</w:t>
      </w:r>
      <w:r>
        <w:rPr>
          <w:rFonts w:ascii="Times New Roman" w:eastAsia="Times New Roman" w:hAnsi="Times New Roman" w:cs="Times New Roman"/>
          <w:sz w:val="28"/>
          <w:szCs w:val="28"/>
          <w:lang w:eastAsia="ru-RU"/>
        </w:rPr>
        <w:t>9</w:t>
      </w:r>
      <w:r w:rsidRPr="00E07AFF">
        <w:rPr>
          <w:rFonts w:ascii="Times New Roman" w:eastAsia="Times New Roman" w:hAnsi="Times New Roman" w:cs="Times New Roman"/>
          <w:sz w:val="28"/>
          <w:szCs w:val="28"/>
          <w:lang w:eastAsia="ru-RU"/>
        </w:rPr>
        <w:t xml:space="preserve"> года</w:t>
      </w:r>
    </w:p>
    <w:p w:rsidR="00D34A46" w:rsidRDefault="00D34A46" w:rsidP="00D34A46">
      <w:pPr>
        <w:pStyle w:val="1"/>
        <w:spacing w:before="0" w:line="240" w:lineRule="auto"/>
        <w:rPr>
          <w:rFonts w:cs="Times New Roman"/>
          <w:lang w:val="ru-RU"/>
        </w:rPr>
      </w:pPr>
    </w:p>
    <w:p w:rsidR="00D34A46" w:rsidRDefault="00D34A46" w:rsidP="00D34A46">
      <w:pPr>
        <w:pStyle w:val="1"/>
        <w:spacing w:before="0" w:line="240" w:lineRule="auto"/>
        <w:rPr>
          <w:rFonts w:cs="Times New Roman"/>
          <w:lang w:val="ru-RU"/>
        </w:rPr>
      </w:pPr>
    </w:p>
    <w:p w:rsidR="008A3471" w:rsidRPr="00D23B54" w:rsidRDefault="008A3471" w:rsidP="00D34A46">
      <w:pPr>
        <w:pStyle w:val="1"/>
        <w:spacing w:before="0" w:line="240" w:lineRule="auto"/>
        <w:rPr>
          <w:szCs w:val="22"/>
          <w:lang w:val="ru-RU"/>
        </w:rPr>
      </w:pPr>
      <w:r>
        <w:rPr>
          <w:rFonts w:cs="Times New Roman"/>
          <w:lang w:val="ru-RU"/>
        </w:rPr>
        <w:t>3.4</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Pr>
            <w:szCs w:val="22"/>
            <w:lang w:val="ru-RU"/>
          </w:rPr>
          <w:t>полного</w:t>
        </w:r>
        <w:r w:rsidRPr="00AD5D6F">
          <w:rPr>
            <w:szCs w:val="22"/>
            <w:lang w:val="ru-RU"/>
          </w:rPr>
          <w:t xml:space="preserve"> </w:t>
        </w:r>
        <w:r>
          <w:rPr>
            <w:szCs w:val="22"/>
            <w:lang w:val="ru-RU"/>
          </w:rPr>
          <w:t>комплекта</w:t>
        </w:r>
        <w:r w:rsidRPr="00AD5D6F">
          <w:rPr>
            <w:szCs w:val="22"/>
            <w:lang w:val="ru-RU"/>
          </w:rPr>
          <w:t xml:space="preserve"> </w:t>
        </w:r>
        <w:r>
          <w:rPr>
            <w:szCs w:val="22"/>
            <w:lang w:val="ru-RU"/>
          </w:rPr>
          <w:t>квартальной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отчетности</w:t>
        </w:r>
      </w:hyperlink>
      <w:r w:rsidRPr="003B4AFB">
        <w:rPr>
          <w:szCs w:val="22"/>
          <w:lang w:val="ru-RU"/>
        </w:rPr>
        <w:t>, вывод с оговоркой</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
    <w:p w:rsidR="008A3471" w:rsidRPr="00E07AFF"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proofErr w:type="gramStart"/>
      <w:r w:rsidRPr="00E07AFF">
        <w:rPr>
          <w:rFonts w:ascii="Times New Roman" w:eastAsia="Calibri" w:hAnsi="Times New Roman" w:cs="Times New Roman"/>
          <w:b/>
          <w:i/>
          <w:sz w:val="24"/>
          <w:szCs w:val="24"/>
        </w:rPr>
        <w:t>[</w:t>
      </w:r>
      <w:r>
        <w:rPr>
          <w:rFonts w:ascii="Times New Roman" w:eastAsia="Calibri" w:hAnsi="Times New Roman" w:cs="Times New Roman"/>
          <w:b/>
          <w:i/>
          <w:sz w:val="24"/>
          <w:szCs w:val="24"/>
        </w:rPr>
        <w:t>З</w:t>
      </w:r>
      <w:r w:rsidRPr="00E07AFF">
        <w:rPr>
          <w:rFonts w:ascii="Times New Roman" w:eastAsia="Calibri" w:hAnsi="Times New Roman" w:cs="Times New Roman"/>
          <w:b/>
          <w:i/>
          <w:sz w:val="24"/>
          <w:szCs w:val="24"/>
        </w:rPr>
        <w:t xml:space="preserve">аключение </w:t>
      </w:r>
      <w:r>
        <w:rPr>
          <w:rFonts w:ascii="Times New Roman" w:eastAsia="Calibri" w:hAnsi="Times New Roman" w:cs="Times New Roman"/>
          <w:b/>
          <w:i/>
          <w:sz w:val="24"/>
          <w:szCs w:val="24"/>
        </w:rPr>
        <w:t xml:space="preserve">по результатам обзорной проверки </w:t>
      </w:r>
      <w:r w:rsidRPr="00E07AFF">
        <w:rPr>
          <w:rFonts w:ascii="Times New Roman" w:eastAsia="Calibri" w:hAnsi="Times New Roman" w:cs="Times New Roman"/>
          <w:b/>
          <w:i/>
          <w:sz w:val="24"/>
          <w:szCs w:val="24"/>
        </w:rPr>
        <w:t>составлено аудиторской организацией при следующих обстоятельствах:</w:t>
      </w:r>
      <w:proofErr w:type="gramEnd"/>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ась в соответствии с Международным</w:t>
      </w:r>
      <w:r w:rsidRPr="00E07AFF">
        <w:rPr>
          <w:rFonts w:ascii="Times New Roman" w:eastAsia="Calibri" w:hAnsi="Times New Roman" w:cs="Times New Roman"/>
          <w:b/>
          <w:i/>
          <w:sz w:val="24"/>
          <w:szCs w:val="24"/>
        </w:rPr>
        <w:t xml:space="preserve"> стандарт</w:t>
      </w:r>
      <w:r>
        <w:rPr>
          <w:rFonts w:ascii="Times New Roman" w:eastAsia="Calibri" w:hAnsi="Times New Roman" w:cs="Times New Roman"/>
          <w:b/>
          <w:i/>
          <w:sz w:val="24"/>
          <w:szCs w:val="24"/>
        </w:rPr>
        <w:t>ом</w:t>
      </w:r>
      <w:r w:rsidRPr="00E07AFF">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rPr>
        <w:t>, введенным в действие и подлежащим применению на территории Российской Федерации;</w:t>
      </w:r>
    </w:p>
    <w:p w:rsidR="008A3471"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Pr>
          <w:rFonts w:ascii="Times New Roman" w:eastAsia="Calibri" w:hAnsi="Times New Roman" w:cs="Times New Roman"/>
          <w:b/>
          <w:i/>
          <w:sz w:val="24"/>
          <w:szCs w:val="24"/>
        </w:rPr>
        <w:t>обзорная проверка</w:t>
      </w:r>
      <w:r w:rsidRPr="00E07AFF">
        <w:rPr>
          <w:rFonts w:ascii="Times New Roman" w:eastAsia="Calibri" w:hAnsi="Times New Roman" w:cs="Times New Roman"/>
          <w:b/>
          <w:i/>
          <w:sz w:val="24"/>
          <w:szCs w:val="24"/>
        </w:rPr>
        <w:t xml:space="preserve"> проводил</w:t>
      </w:r>
      <w:r>
        <w:rPr>
          <w:rFonts w:ascii="Times New Roman" w:eastAsia="Calibri" w:hAnsi="Times New Roman" w:cs="Times New Roman"/>
          <w:b/>
          <w:i/>
          <w:sz w:val="24"/>
          <w:szCs w:val="24"/>
        </w:rPr>
        <w:t xml:space="preserve">ась </w:t>
      </w:r>
      <w:r w:rsidRPr="00E07AFF">
        <w:rPr>
          <w:rFonts w:ascii="Times New Roman" w:eastAsia="Calibri" w:hAnsi="Times New Roman" w:cs="Times New Roman"/>
          <w:b/>
          <w:i/>
          <w:sz w:val="24"/>
          <w:szCs w:val="24"/>
        </w:rPr>
        <w:t>в отношении</w:t>
      </w:r>
      <w:r>
        <w:rPr>
          <w:rFonts w:ascii="Times New Roman" w:eastAsia="Calibri" w:hAnsi="Times New Roman" w:cs="Times New Roman"/>
          <w:b/>
          <w:i/>
          <w:sz w:val="24"/>
          <w:szCs w:val="24"/>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rPr>
        <w:t>включая требования МСФО</w:t>
      </w:r>
      <w:r w:rsidRPr="00260EF7" w:rsidDel="00724A7D">
        <w:rPr>
          <w:rFonts w:ascii="Times New Roman" w:eastAsia="Calibri" w:hAnsi="Times New Roman" w:cs="Times New Roman"/>
          <w:b/>
          <w:i/>
          <w:sz w:val="24"/>
          <w:szCs w:val="24"/>
        </w:rPr>
        <w:t xml:space="preserve"> </w:t>
      </w:r>
      <w:r w:rsidRPr="00260EF7">
        <w:rPr>
          <w:rFonts w:ascii="Times New Roman" w:eastAsia="Calibri" w:hAnsi="Times New Roman" w:cs="Times New Roman"/>
          <w:b/>
          <w:i/>
          <w:sz w:val="24"/>
          <w:szCs w:val="24"/>
        </w:rPr>
        <w:t>(IAS) 34 «Промежуточная финансовая отчетность»</w:t>
      </w:r>
      <w:r>
        <w:rPr>
          <w:rFonts w:ascii="Times New Roman" w:eastAsia="Calibri" w:hAnsi="Times New Roman" w:cs="Times New Roman"/>
          <w:b/>
          <w:i/>
          <w:sz w:val="24"/>
          <w:szCs w:val="24"/>
        </w:rPr>
        <w:t xml:space="preserve">, </w:t>
      </w:r>
      <w:r w:rsidRPr="00E07AFF">
        <w:rPr>
          <w:rFonts w:ascii="Times New Roman" w:eastAsia="Calibri" w:hAnsi="Times New Roman" w:cs="Times New Roman"/>
          <w:b/>
          <w:i/>
          <w:sz w:val="24"/>
          <w:szCs w:val="24"/>
        </w:rPr>
        <w:t>введенным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в действие и подлежащим</w:t>
      </w:r>
      <w:r>
        <w:rPr>
          <w:rFonts w:ascii="Times New Roman" w:eastAsia="Calibri" w:hAnsi="Times New Roman" w:cs="Times New Roman"/>
          <w:b/>
          <w:i/>
          <w:sz w:val="24"/>
          <w:szCs w:val="24"/>
        </w:rPr>
        <w:t>и</w:t>
      </w:r>
      <w:r w:rsidRPr="00E07AFF">
        <w:rPr>
          <w:rFonts w:ascii="Times New Roman" w:eastAsia="Calibri" w:hAnsi="Times New Roman" w:cs="Times New Roman"/>
          <w:b/>
          <w:i/>
          <w:sz w:val="24"/>
          <w:szCs w:val="24"/>
        </w:rPr>
        <w:t xml:space="preserve"> применению на территории Российской Федерации;</w:t>
      </w:r>
    </w:p>
    <w:p w:rsidR="008A3471" w:rsidRPr="0036022E" w:rsidRDefault="008A3471" w:rsidP="008A3471">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rPr>
      </w:pPr>
      <w:r w:rsidRPr="00E07AFF">
        <w:rPr>
          <w:rFonts w:ascii="Times New Roman" w:eastAsia="Calibri" w:hAnsi="Times New Roman" w:cs="Times New Roman"/>
          <w:b/>
          <w:i/>
          <w:sz w:val="24"/>
          <w:szCs w:val="24"/>
        </w:rPr>
        <w:lastRenderedPageBreak/>
        <w:t>на основ</w:t>
      </w:r>
      <w:r>
        <w:rPr>
          <w:rFonts w:ascii="Times New Roman" w:eastAsia="Calibri" w:hAnsi="Times New Roman" w:cs="Times New Roman"/>
          <w:b/>
          <w:i/>
          <w:sz w:val="24"/>
          <w:szCs w:val="24"/>
        </w:rPr>
        <w:t>е</w:t>
      </w:r>
      <w:r w:rsidRPr="00E07AFF">
        <w:rPr>
          <w:rFonts w:ascii="Times New Roman" w:eastAsia="Calibri" w:hAnsi="Times New Roman" w:cs="Times New Roman"/>
          <w:b/>
          <w:i/>
          <w:sz w:val="24"/>
          <w:szCs w:val="24"/>
        </w:rPr>
        <w:t xml:space="preserve"> </w:t>
      </w:r>
      <w:r w:rsidRPr="0036022E">
        <w:rPr>
          <w:rFonts w:ascii="Times New Roman" w:eastAsia="Calibri" w:hAnsi="Times New Roman" w:cs="Times New Roman"/>
          <w:b/>
          <w:i/>
          <w:sz w:val="24"/>
          <w:szCs w:val="24"/>
        </w:rPr>
        <w:t xml:space="preserve">проведенной обзорной проверки аудиторская организация сформировала вывод с оговоркой </w:t>
      </w:r>
      <w:r w:rsidRPr="00A906D4">
        <w:rPr>
          <w:rFonts w:ascii="Times New Roman" w:eastAsia="Calibri" w:hAnsi="Times New Roman" w:cs="Times New Roman"/>
          <w:b/>
          <w:i/>
          <w:sz w:val="24"/>
          <w:szCs w:val="24"/>
        </w:rPr>
        <w:t xml:space="preserve">в связи с </w:t>
      </w:r>
      <w:proofErr w:type="spellStart"/>
      <w:r>
        <w:rPr>
          <w:rFonts w:ascii="Times New Roman" w:eastAsia="Calibri" w:hAnsi="Times New Roman" w:cs="Times New Roman"/>
          <w:b/>
          <w:i/>
          <w:sz w:val="24"/>
          <w:szCs w:val="24"/>
        </w:rPr>
        <w:t>нераскрытием</w:t>
      </w:r>
      <w:proofErr w:type="spellEnd"/>
      <w:r>
        <w:rPr>
          <w:rFonts w:ascii="Times New Roman" w:eastAsia="Calibri" w:hAnsi="Times New Roman" w:cs="Times New Roman"/>
          <w:b/>
          <w:i/>
          <w:sz w:val="24"/>
          <w:szCs w:val="24"/>
        </w:rPr>
        <w:t xml:space="preserve"> в промежуточной консолидированной финансовой отчетности имени </w:t>
      </w:r>
      <w:r w:rsidRPr="00A906D4">
        <w:rPr>
          <w:rFonts w:ascii="Times New Roman" w:eastAsia="Calibri" w:hAnsi="Times New Roman" w:cs="Times New Roman"/>
          <w:b/>
          <w:i/>
          <w:sz w:val="24"/>
          <w:szCs w:val="24"/>
        </w:rPr>
        <w:t>конечной контролирующей стороны</w:t>
      </w:r>
      <w:r>
        <w:rPr>
          <w:rFonts w:ascii="Times New Roman" w:eastAsia="Calibri" w:hAnsi="Times New Roman" w:cs="Times New Roman"/>
          <w:b/>
          <w:i/>
          <w:sz w:val="24"/>
          <w:szCs w:val="24"/>
        </w:rPr>
        <w:t xml:space="preserve"> в соответствии с требованиями </w:t>
      </w:r>
      <w:r w:rsidRPr="005B1127">
        <w:rPr>
          <w:rFonts w:ascii="Times New Roman" w:eastAsia="Calibri" w:hAnsi="Times New Roman" w:cs="Times New Roman"/>
          <w:b/>
          <w:i/>
          <w:sz w:val="24"/>
          <w:szCs w:val="24"/>
        </w:rPr>
        <w:t>МСФО (IAS) 24 «Раскрытие информации о связанных сторонах»</w:t>
      </w:r>
      <w:r w:rsidRPr="0036022E">
        <w:rPr>
          <w:rFonts w:ascii="Times New Roman" w:eastAsia="Calibri" w:hAnsi="Times New Roman" w:cs="Times New Roman"/>
          <w:b/>
          <w:i/>
          <w:sz w:val="24"/>
          <w:szCs w:val="24"/>
        </w:rPr>
        <w:t>;</w:t>
      </w:r>
    </w:p>
    <w:p w:rsidR="008A3471" w:rsidRPr="00AD5D6F" w:rsidRDefault="008A3471" w:rsidP="008A3471">
      <w:pPr>
        <w:autoSpaceDE w:val="0"/>
        <w:autoSpaceDN w:val="0"/>
        <w:adjustRightInd w:val="0"/>
        <w:spacing w:after="0" w:line="240" w:lineRule="auto"/>
        <w:ind w:firstLine="709"/>
        <w:jc w:val="both"/>
        <w:outlineLvl w:val="2"/>
      </w:pPr>
      <w:proofErr w:type="gramStart"/>
      <w:r w:rsidRPr="0036022E">
        <w:rPr>
          <w:rFonts w:ascii="Times New Roman" w:eastAsia="Calibri" w:hAnsi="Times New Roman" w:cs="Times New Roman"/>
          <w:b/>
          <w:i/>
          <w:sz w:val="24"/>
          <w:szCs w:val="24"/>
        </w:rPr>
        <w:t>влияние обстоятельств</w:t>
      </w:r>
      <w:r>
        <w:rPr>
          <w:rFonts w:ascii="Times New Roman" w:eastAsia="Calibri" w:hAnsi="Times New Roman" w:cs="Times New Roman"/>
          <w:b/>
          <w:i/>
          <w:sz w:val="24"/>
          <w:szCs w:val="24"/>
        </w:rPr>
        <w:t>а</w:t>
      </w:r>
      <w:r w:rsidRPr="0036022E">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послужившего основанием для формирования вывода с оговоркой</w:t>
      </w:r>
      <w:r w:rsidRPr="0036022E">
        <w:rPr>
          <w:rFonts w:ascii="Times New Roman" w:eastAsia="Calibri" w:hAnsi="Times New Roman" w:cs="Times New Roman"/>
          <w:b/>
          <w:i/>
          <w:sz w:val="24"/>
          <w:szCs w:val="24"/>
        </w:rPr>
        <w:t>, не распространяется на промежуточный период предшествующего года.]</w:t>
      </w:r>
      <w:r w:rsidRPr="0036022E">
        <w:rPr>
          <w:rFonts w:ascii="Times New Roman" w:eastAsia="Calibri" w:hAnsi="Times New Roman" w:cs="Times New Roman"/>
          <w:szCs w:val="24"/>
          <w:vertAlign w:val="superscript"/>
        </w:rPr>
        <w:footnoteReference w:id="4"/>
      </w:r>
      <w:proofErr w:type="gramEnd"/>
    </w:p>
    <w:p w:rsidR="008A3471" w:rsidRPr="00AD5D6F" w:rsidRDefault="008A3471" w:rsidP="008A3471">
      <w:pPr>
        <w:spacing w:line="240" w:lineRule="auto"/>
      </w:pP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r w:rsidRPr="004A78AD">
        <w:rPr>
          <w:rFonts w:ascii="Times New Roman" w:eastAsia="Calibri" w:hAnsi="Times New Roman" w:cs="Times New Roman"/>
          <w:b/>
          <w:sz w:val="28"/>
          <w:szCs w:val="28"/>
        </w:rPr>
        <w:t>З</w:t>
      </w:r>
      <w:r>
        <w:rPr>
          <w:rFonts w:ascii="Times New Roman" w:eastAsia="Calibri" w:hAnsi="Times New Roman" w:cs="Times New Roman"/>
          <w:b/>
          <w:sz w:val="28"/>
          <w:szCs w:val="28"/>
        </w:rPr>
        <w:t>АКЛЮЧЕНИЕ ПО РЕЗУЛЬТАТАМ ОБЗОРНОЙ ПРОВЕРКИ ПРОМЕЖУТОЧНОЙ КОНСОЛИДИРОВАННОЙ ФИНАНСОВОЙ ОТЧЕТНОСТИ</w:t>
      </w:r>
    </w:p>
    <w:p w:rsidR="008A3471" w:rsidRDefault="008A3471" w:rsidP="008A3471">
      <w:pPr>
        <w:autoSpaceDE w:val="0"/>
        <w:autoSpaceDN w:val="0"/>
        <w:adjustRightInd w:val="0"/>
        <w:spacing w:after="0" w:line="240" w:lineRule="auto"/>
        <w:jc w:val="center"/>
        <w:outlineLvl w:val="3"/>
        <w:rPr>
          <w:rFonts w:ascii="Times New Roman" w:eastAsia="Calibri" w:hAnsi="Times New Roman" w:cs="Times New Roman"/>
          <w:b/>
          <w:sz w:val="28"/>
          <w:szCs w:val="28"/>
        </w:rPr>
      </w:pPr>
    </w:p>
    <w:p w:rsidR="008A3471" w:rsidRDefault="008A3471" w:rsidP="008A3471">
      <w:pPr>
        <w:autoSpaceDE w:val="0"/>
        <w:autoSpaceDN w:val="0"/>
        <w:adjustRightInd w:val="0"/>
        <w:spacing w:after="0" w:line="240" w:lineRule="auto"/>
        <w:jc w:val="right"/>
        <w:outlineLvl w:val="3"/>
        <w:rPr>
          <w:rFonts w:ascii="Times New Roman" w:eastAsia="Calibri" w:hAnsi="Times New Roman" w:cs="Times New Roman"/>
          <w:sz w:val="28"/>
          <w:szCs w:val="28"/>
        </w:rPr>
      </w:pPr>
      <w:r w:rsidRPr="00E80B11">
        <w:rPr>
          <w:rFonts w:ascii="Times New Roman" w:eastAsia="Calibri" w:hAnsi="Times New Roman" w:cs="Times New Roman"/>
          <w:sz w:val="28"/>
          <w:szCs w:val="28"/>
        </w:rPr>
        <w:t>Акционерам акционерного общества «YYY»</w:t>
      </w:r>
    </w:p>
    <w:p w:rsidR="008A3471" w:rsidRPr="004A78AD" w:rsidRDefault="008A3471" w:rsidP="008A3471">
      <w:pPr>
        <w:autoSpaceDE w:val="0"/>
        <w:autoSpaceDN w:val="0"/>
        <w:adjustRightInd w:val="0"/>
        <w:spacing w:after="0" w:line="240" w:lineRule="auto"/>
        <w:jc w:val="right"/>
        <w:outlineLvl w:val="3"/>
        <w:rPr>
          <w:rFonts w:ascii="Times New Roman" w:eastAsia="Calibri" w:hAnsi="Times New Roman" w:cs="Times New Roman"/>
          <w:b/>
          <w:sz w:val="28"/>
          <w:szCs w:val="28"/>
        </w:rPr>
      </w:pPr>
    </w:p>
    <w:p w:rsidR="008A3471" w:rsidRPr="0036022E" w:rsidRDefault="008A3471" w:rsidP="008A3471">
      <w:pPr>
        <w:spacing w:line="240" w:lineRule="auto"/>
        <w:jc w:val="center"/>
        <w:rPr>
          <w:rFonts w:ascii="Times New Roman" w:eastAsia="Calibri" w:hAnsi="Times New Roman" w:cs="Times New Roman"/>
          <w:b/>
          <w:sz w:val="28"/>
          <w:szCs w:val="28"/>
        </w:rPr>
      </w:pPr>
      <w:r w:rsidRPr="0036022E">
        <w:rPr>
          <w:rFonts w:ascii="Times New Roman" w:eastAsia="Calibri" w:hAnsi="Times New Roman" w:cs="Times New Roman"/>
          <w:b/>
          <w:sz w:val="28"/>
          <w:szCs w:val="28"/>
        </w:rPr>
        <w:t>Введение</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36022E">
        <w:rPr>
          <w:rFonts w:ascii="Times New Roman" w:eastAsia="Calibri" w:hAnsi="Times New Roman" w:cs="Times New Roman"/>
          <w:sz w:val="28"/>
          <w:szCs w:val="28"/>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36022E">
        <w:rPr>
          <w:rFonts w:ascii="Times New Roman" w:hAnsi="Times New Roman"/>
          <w:sz w:val="28"/>
          <w:szCs w:val="28"/>
        </w:rPr>
        <w:t>(</w:t>
      </w:r>
      <w:r w:rsidRPr="0036022E">
        <w:rPr>
          <w:rFonts w:ascii="Times New Roman" w:eastAsia="Times New Roman" w:hAnsi="Times New Roman" w:cs="Times New Roman"/>
          <w:bCs/>
          <w:iCs/>
          <w:sz w:val="28"/>
          <w:szCs w:val="28"/>
        </w:rPr>
        <w:t xml:space="preserve">ОГРН 8800000000000, дом </w:t>
      </w:r>
      <w:r w:rsidRPr="0036022E">
        <w:rPr>
          <w:rFonts w:ascii="Times New Roman" w:eastAsia="Times New Roman" w:hAnsi="Times New Roman" w:cs="Times New Roman"/>
          <w:sz w:val="28"/>
          <w:szCs w:val="28"/>
        </w:rPr>
        <w:t>220, улица Профсоюзная, Москва,</w:t>
      </w:r>
      <w:r w:rsidRPr="0036022E">
        <w:rPr>
          <w:rFonts w:ascii="Times New Roman" w:eastAsia="Times New Roman" w:hAnsi="Times New Roman" w:cs="Times New Roman"/>
          <w:bCs/>
          <w:iCs/>
          <w:sz w:val="28"/>
          <w:szCs w:val="28"/>
        </w:rPr>
        <w:t xml:space="preserve"> 115621</w:t>
      </w:r>
      <w:r w:rsidRPr="0036022E">
        <w:rPr>
          <w:rFonts w:ascii="Times New Roman" w:eastAsia="Times New Roman" w:hAnsi="Times New Roman" w:cs="Times New Roman"/>
          <w:sz w:val="28"/>
          <w:szCs w:val="28"/>
        </w:rPr>
        <w:t>)</w:t>
      </w:r>
      <w:r w:rsidRPr="0036022E">
        <w:rPr>
          <w:rFonts w:ascii="Times New Roman" w:eastAsia="Calibri" w:hAnsi="Times New Roman" w:cs="Times New Roman"/>
          <w:sz w:val="28"/>
          <w:szCs w:val="28"/>
        </w:rPr>
        <w:t xml:space="preserve"> и его дочерних организаций (далее – Группа) по состоянию на 31 марта 2019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w:t>
      </w:r>
      <w:proofErr w:type="gramEnd"/>
      <w:r w:rsidRPr="0036022E">
        <w:rPr>
          <w:rFonts w:ascii="Times New Roman" w:eastAsia="Calibri" w:hAnsi="Times New Roman" w:cs="Times New Roman"/>
          <w:sz w:val="28"/>
          <w:szCs w:val="28"/>
        </w:rPr>
        <w:t xml:space="preserve">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w:t>
      </w:r>
      <w:r w:rsidRPr="00B30F2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30F23">
        <w:rPr>
          <w:rFonts w:ascii="Times New Roman" w:eastAsia="Calibri" w:hAnsi="Times New Roman" w:cs="Times New Roman"/>
          <w:sz w:val="28"/>
          <w:szCs w:val="28"/>
        </w:rPr>
        <w:t xml:space="preserve"> промежуточная </w:t>
      </w:r>
      <w:r>
        <w:rPr>
          <w:rFonts w:ascii="Times New Roman" w:eastAsia="Calibri" w:hAnsi="Times New Roman" w:cs="Times New Roman"/>
          <w:sz w:val="28"/>
          <w:szCs w:val="28"/>
        </w:rPr>
        <w:t xml:space="preserve">консолидированная </w:t>
      </w:r>
      <w:r w:rsidRPr="00B30F23">
        <w:rPr>
          <w:rFonts w:ascii="Times New Roman" w:eastAsia="Calibri" w:hAnsi="Times New Roman" w:cs="Times New Roman"/>
          <w:sz w:val="28"/>
          <w:szCs w:val="28"/>
        </w:rPr>
        <w:t xml:space="preserve">финансовая отчетность). Руководство </w:t>
      </w:r>
      <w:r>
        <w:rPr>
          <w:rFonts w:ascii="Times New Roman" w:eastAsia="Calibri" w:hAnsi="Times New Roman" w:cs="Times New Roman"/>
          <w:sz w:val="28"/>
          <w:szCs w:val="28"/>
        </w:rPr>
        <w:t xml:space="preserve">Группы </w:t>
      </w:r>
      <w:r w:rsidRPr="00B30F23">
        <w:rPr>
          <w:rFonts w:ascii="Times New Roman" w:eastAsia="Calibri" w:hAnsi="Times New Roman" w:cs="Times New Roman"/>
          <w:sz w:val="28"/>
          <w:szCs w:val="28"/>
        </w:rPr>
        <w:t>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B30F23" w:rsidDel="00724A7D">
        <w:rPr>
          <w:rFonts w:ascii="Times New Roman" w:eastAsia="Calibri" w:hAnsi="Times New Roman" w:cs="Times New Roman"/>
          <w:sz w:val="28"/>
          <w:szCs w:val="28"/>
        </w:rPr>
        <w:t xml:space="preserve"> </w:t>
      </w:r>
      <w:r w:rsidRPr="00B30F23">
        <w:rPr>
          <w:rFonts w:ascii="Times New Roman" w:eastAsia="Calibri" w:hAnsi="Times New Roman" w:cs="Times New Roman"/>
          <w:sz w:val="28"/>
          <w:szCs w:val="28"/>
        </w:rPr>
        <w:t>(IAS) 34 «</w:t>
      </w:r>
      <w:r w:rsidRPr="0036022E">
        <w:rPr>
          <w:rFonts w:ascii="Times New Roman" w:eastAsia="Calibri" w:hAnsi="Times New Roman" w:cs="Times New Roman"/>
          <w:sz w:val="28"/>
          <w:szCs w:val="28"/>
        </w:rPr>
        <w:t>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w:t>
      </w:r>
      <w:r w:rsidRPr="00B30F23">
        <w:rPr>
          <w:rFonts w:ascii="Times New Roman" w:eastAsia="Calibri" w:hAnsi="Times New Roman" w:cs="Times New Roman"/>
          <w:sz w:val="28"/>
          <w:szCs w:val="28"/>
        </w:rPr>
        <w:t xml:space="preserve"> проведенной нами обзорной проверки.</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Объем обзорной проверки</w:t>
      </w:r>
    </w:p>
    <w:p w:rsidR="008A3471" w:rsidRPr="00D1350E"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М</w:t>
      </w:r>
      <w:r w:rsidRPr="0036022E">
        <w:rPr>
          <w:rFonts w:ascii="Times New Roman" w:eastAsia="Calibri" w:hAnsi="Times New Roman" w:cs="Times New Roman"/>
          <w:sz w:val="28"/>
          <w:szCs w:val="28"/>
        </w:rPr>
        <w:t xml:space="preserve">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w:t>
      </w:r>
      <w:r>
        <w:rPr>
          <w:rFonts w:ascii="Times New Roman" w:eastAsia="Calibri" w:hAnsi="Times New Roman" w:cs="Times New Roman"/>
          <w:sz w:val="28"/>
          <w:szCs w:val="28"/>
        </w:rPr>
        <w:t>в первую очередь,</w:t>
      </w:r>
      <w:r w:rsidRPr="0036022E">
        <w:rPr>
          <w:rFonts w:ascii="Times New Roman" w:eastAsia="Calibri" w:hAnsi="Times New Roman" w:cs="Times New Roman"/>
          <w:sz w:val="28"/>
          <w:szCs w:val="28"/>
        </w:rPr>
        <w:t xml:space="preserve">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w:t>
      </w:r>
      <w:r w:rsidRPr="0036022E">
        <w:rPr>
          <w:rFonts w:ascii="Times New Roman" w:eastAsia="Calibri" w:hAnsi="Times New Roman" w:cs="Times New Roman"/>
          <w:sz w:val="28"/>
          <w:szCs w:val="28"/>
        </w:rPr>
        <w:lastRenderedPageBreak/>
        <w:t>которые могли бы быть выявлены в процессе аудита. Следовательно, мы не выражаем аудиторское мнение.</w:t>
      </w:r>
    </w:p>
    <w:p w:rsidR="008A3471" w:rsidRPr="00F9744D" w:rsidRDefault="008A3471" w:rsidP="008A3471">
      <w:pPr>
        <w:spacing w:line="240" w:lineRule="auto"/>
        <w:jc w:val="center"/>
        <w:rPr>
          <w:rFonts w:ascii="Times New Roman" w:eastAsia="Calibri" w:hAnsi="Times New Roman" w:cs="Times New Roman"/>
          <w:b/>
          <w:sz w:val="28"/>
          <w:szCs w:val="28"/>
        </w:rPr>
      </w:pPr>
      <w:r w:rsidRPr="00F9744D">
        <w:rPr>
          <w:rFonts w:ascii="Times New Roman" w:eastAsia="Calibri" w:hAnsi="Times New Roman" w:cs="Times New Roman"/>
          <w:b/>
          <w:sz w:val="28"/>
          <w:szCs w:val="28"/>
        </w:rPr>
        <w:t xml:space="preserve">Основание для </w:t>
      </w:r>
      <w:r>
        <w:rPr>
          <w:rFonts w:ascii="Times New Roman" w:eastAsia="Calibri" w:hAnsi="Times New Roman" w:cs="Times New Roman"/>
          <w:b/>
          <w:sz w:val="28"/>
          <w:szCs w:val="28"/>
        </w:rPr>
        <w:t>вывода</w:t>
      </w:r>
      <w:r w:rsidRPr="00F9744D">
        <w:rPr>
          <w:rFonts w:ascii="Times New Roman" w:eastAsia="Calibri" w:hAnsi="Times New Roman" w:cs="Times New Roman"/>
          <w:b/>
          <w:sz w:val="28"/>
          <w:szCs w:val="28"/>
        </w:rPr>
        <w:t xml:space="preserve"> с оговоркой</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17741">
        <w:rPr>
          <w:rFonts w:ascii="Times New Roman" w:eastAsia="Calibri" w:hAnsi="Times New Roman" w:cs="Times New Roman"/>
          <w:sz w:val="28"/>
          <w:szCs w:val="28"/>
        </w:rPr>
        <w:t xml:space="preserve">Группа не раскрыла имя конечной контролирующей стороны по состоянию на </w:t>
      </w:r>
      <w:r w:rsidRPr="0036022E">
        <w:rPr>
          <w:rFonts w:ascii="Times New Roman" w:eastAsia="Calibri" w:hAnsi="Times New Roman" w:cs="Times New Roman"/>
          <w:sz w:val="28"/>
          <w:szCs w:val="28"/>
        </w:rPr>
        <w:t>31 марта 2019 года</w:t>
      </w:r>
      <w:r w:rsidRPr="00917741">
        <w:rPr>
          <w:rFonts w:ascii="Times New Roman" w:eastAsia="Calibri" w:hAnsi="Times New Roman" w:cs="Times New Roman"/>
          <w:sz w:val="28"/>
          <w:szCs w:val="28"/>
        </w:rPr>
        <w:t xml:space="preserve">. Раскрытие данной информации требуется </w:t>
      </w:r>
      <w:r>
        <w:rPr>
          <w:rFonts w:ascii="Times New Roman" w:eastAsia="Calibri" w:hAnsi="Times New Roman" w:cs="Times New Roman"/>
          <w:sz w:val="28"/>
          <w:szCs w:val="28"/>
        </w:rPr>
        <w:t>МСФО</w:t>
      </w:r>
      <w:r w:rsidRPr="00917741">
        <w:rPr>
          <w:rFonts w:ascii="Times New Roman" w:eastAsia="Calibri" w:hAnsi="Times New Roman" w:cs="Times New Roman"/>
          <w:sz w:val="28"/>
          <w:szCs w:val="28"/>
        </w:rPr>
        <w:t xml:space="preserve"> (IAS) 24 «Раскрытие информации о связанных сторонах». Мы не имеем возможности предоставить данную информацию.</w:t>
      </w:r>
    </w:p>
    <w:p w:rsidR="008A3471" w:rsidRPr="00D1350E" w:rsidRDefault="008A3471" w:rsidP="008A3471">
      <w:pPr>
        <w:spacing w:line="240" w:lineRule="auto"/>
        <w:jc w:val="center"/>
        <w:rPr>
          <w:rFonts w:ascii="Times New Roman" w:eastAsia="Calibri" w:hAnsi="Times New Roman" w:cs="Times New Roman"/>
          <w:b/>
          <w:sz w:val="28"/>
          <w:szCs w:val="28"/>
        </w:rPr>
      </w:pPr>
      <w:r w:rsidRPr="00D1350E">
        <w:rPr>
          <w:rFonts w:ascii="Times New Roman" w:eastAsia="Calibri" w:hAnsi="Times New Roman" w:cs="Times New Roman"/>
          <w:b/>
          <w:sz w:val="28"/>
          <w:szCs w:val="28"/>
        </w:rPr>
        <w:t>Вывод</w:t>
      </w:r>
      <w:r>
        <w:rPr>
          <w:rFonts w:ascii="Times New Roman" w:eastAsia="Calibri" w:hAnsi="Times New Roman" w:cs="Times New Roman"/>
          <w:b/>
          <w:sz w:val="28"/>
          <w:szCs w:val="28"/>
        </w:rPr>
        <w:t xml:space="preserve"> с оговоркой</w:t>
      </w:r>
    </w:p>
    <w:p w:rsidR="008A3471" w:rsidRDefault="008A3471" w:rsidP="008A347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На основе проведенной нами проверки</w:t>
      </w:r>
      <w:r w:rsidRPr="0036022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исключением обстоятельств, изложенных в предыдущем разделе, не</w:t>
      </w:r>
      <w:r w:rsidRPr="0036022E">
        <w:rPr>
          <w:rFonts w:ascii="Times New Roman" w:eastAsia="Calibri" w:hAnsi="Times New Roman" w:cs="Times New Roman"/>
          <w:sz w:val="28"/>
          <w:szCs w:val="28"/>
        </w:rPr>
        <w:t xml:space="preserve">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w:t>
      </w:r>
      <w:proofErr w:type="gramEnd"/>
      <w:r w:rsidRPr="0036022E">
        <w:rPr>
          <w:rFonts w:ascii="Times New Roman" w:eastAsia="Calibri" w:hAnsi="Times New Roman" w:cs="Times New Roman"/>
          <w:sz w:val="28"/>
          <w:szCs w:val="28"/>
        </w:rPr>
        <w:t xml:space="preserve"> месяца, </w:t>
      </w:r>
      <w:proofErr w:type="gramStart"/>
      <w:r w:rsidRPr="0036022E">
        <w:rPr>
          <w:rFonts w:ascii="Times New Roman" w:eastAsia="Calibri" w:hAnsi="Times New Roman" w:cs="Times New Roman"/>
          <w:sz w:val="28"/>
          <w:szCs w:val="28"/>
        </w:rPr>
        <w:t>закончившихся</w:t>
      </w:r>
      <w:proofErr w:type="gramEnd"/>
      <w:r w:rsidRPr="00D1350E">
        <w:rPr>
          <w:rFonts w:ascii="Times New Roman" w:eastAsia="Calibri" w:hAnsi="Times New Roman" w:cs="Times New Roman"/>
          <w:sz w:val="28"/>
          <w:szCs w:val="28"/>
        </w:rPr>
        <w:t xml:space="preserve"> на указанную дату, в соответствии с МСФО, включая требования МСФО (IAS) 34 «Промежуточная финансовая отчетность».</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E07AFF">
        <w:rPr>
          <w:rFonts w:ascii="Times New Roman" w:eastAsia="Times New Roman" w:hAnsi="Times New Roman" w:cs="Times New Roman"/>
          <w:sz w:val="28"/>
          <w:szCs w:val="28"/>
          <w:lang w:eastAsia="ru-RU"/>
        </w:rPr>
        <w:t>одпись</w:t>
      </w:r>
      <w:r>
        <w:rPr>
          <w:rFonts w:ascii="Times New Roman" w:eastAsia="Times New Roman" w:hAnsi="Times New Roman" w:cs="Times New Roman"/>
          <w:sz w:val="28"/>
          <w:szCs w:val="28"/>
          <w:lang w:eastAsia="ru-RU"/>
        </w:rPr>
        <w:t xml:space="preserve"> аудитора</w:t>
      </w:r>
      <w:r w:rsidRPr="00E07AFF">
        <w:rPr>
          <w:rFonts w:ascii="Times New Roman" w:eastAsia="Times New Roman" w:hAnsi="Times New Roman" w:cs="Times New Roman"/>
          <w:sz w:val="28"/>
          <w:szCs w:val="28"/>
          <w:lang w:eastAsia="ru-RU"/>
        </w:rPr>
        <w:t>]</w:t>
      </w:r>
    </w:p>
    <w:p w:rsidR="008A3471"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 xml:space="preserve">Инициалы, фамилия     </w:t>
      </w:r>
    </w:p>
    <w:p w:rsidR="008A3471" w:rsidRPr="00E07AFF" w:rsidRDefault="008A3471" w:rsidP="008A3471">
      <w:pPr>
        <w:kinsoku w:val="0"/>
        <w:overflowPunct w:val="0"/>
        <w:spacing w:after="0" w:line="240" w:lineRule="auto"/>
        <w:jc w:val="both"/>
        <w:rPr>
          <w:rFonts w:ascii="Times New Roman" w:eastAsia="Times New Roman" w:hAnsi="Times New Roman" w:cs="Times New Roman"/>
          <w:sz w:val="28"/>
          <w:szCs w:val="28"/>
          <w:lang w:eastAsia="ru-RU"/>
        </w:rPr>
      </w:pP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Аудиторская организация: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акционерное общество «ZZZ»,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bCs/>
          <w:iCs/>
          <w:sz w:val="28"/>
          <w:szCs w:val="28"/>
        </w:rPr>
        <w:t>ОГРН 9900000000000,</w:t>
      </w:r>
      <w:r w:rsidRPr="00E07AFF">
        <w:rPr>
          <w:rFonts w:ascii="Times New Roman" w:eastAsia="Times New Roman" w:hAnsi="Times New Roman" w:cs="Times New Roman"/>
          <w:sz w:val="28"/>
          <w:szCs w:val="28"/>
        </w:rPr>
        <w:t xml:space="preserve">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 xml:space="preserve">111421, Москва, улица Королева, дом 101,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член саморегулируемой организац</w:t>
      </w:r>
      <w:proofErr w:type="gramStart"/>
      <w:r w:rsidRPr="00E07AFF">
        <w:rPr>
          <w:rFonts w:ascii="Times New Roman" w:eastAsia="Times New Roman" w:hAnsi="Times New Roman" w:cs="Times New Roman"/>
          <w:sz w:val="28"/>
          <w:szCs w:val="28"/>
        </w:rPr>
        <w:t>ии ау</w:t>
      </w:r>
      <w:proofErr w:type="gramEnd"/>
      <w:r w:rsidRPr="00E07AFF">
        <w:rPr>
          <w:rFonts w:ascii="Times New Roman" w:eastAsia="Times New Roman" w:hAnsi="Times New Roman" w:cs="Times New Roman"/>
          <w:sz w:val="28"/>
          <w:szCs w:val="28"/>
        </w:rPr>
        <w:t xml:space="preserve">диторов «NNN», </w:t>
      </w:r>
    </w:p>
    <w:p w:rsidR="008A3471" w:rsidRPr="00E07AFF" w:rsidRDefault="008A3471" w:rsidP="008A3471">
      <w:pPr>
        <w:spacing w:after="0" w:line="240" w:lineRule="auto"/>
        <w:jc w:val="both"/>
        <w:rPr>
          <w:rFonts w:ascii="Times New Roman" w:eastAsia="Times New Roman" w:hAnsi="Times New Roman" w:cs="Times New Roman"/>
          <w:sz w:val="28"/>
          <w:szCs w:val="28"/>
        </w:rPr>
      </w:pPr>
      <w:r w:rsidRPr="00E07AFF">
        <w:rPr>
          <w:rFonts w:ascii="Times New Roman" w:eastAsia="Times New Roman" w:hAnsi="Times New Roman" w:cs="Times New Roman"/>
          <w:sz w:val="28"/>
          <w:szCs w:val="28"/>
        </w:rPr>
        <w:t>ОРНЗ 01234567890</w:t>
      </w: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Pr="00E07AFF" w:rsidRDefault="008A3471" w:rsidP="008A3471">
      <w:pPr>
        <w:autoSpaceDE w:val="0"/>
        <w:autoSpaceDN w:val="0"/>
        <w:adjustRightInd w:val="0"/>
        <w:spacing w:after="0" w:line="240" w:lineRule="auto"/>
        <w:rPr>
          <w:rFonts w:ascii="Times New Roman" w:eastAsia="Calibri" w:hAnsi="Times New Roman" w:cs="Times New Roman"/>
          <w:sz w:val="28"/>
          <w:szCs w:val="28"/>
        </w:rPr>
      </w:pPr>
    </w:p>
    <w:p w:rsidR="008A3471" w:rsidRDefault="008A3471" w:rsidP="00E063BE">
      <w:pPr>
        <w:autoSpaceDE w:val="0"/>
        <w:autoSpaceDN w:val="0"/>
        <w:adjustRightInd w:val="0"/>
        <w:spacing w:after="0" w:line="240" w:lineRule="auto"/>
        <w:rPr>
          <w:rFonts w:ascii="Times New Roman" w:eastAsia="Times New Roman" w:hAnsi="Times New Roman" w:cs="Times New Roman"/>
          <w:sz w:val="28"/>
          <w:szCs w:val="28"/>
          <w:lang w:eastAsia="ru-RU"/>
        </w:rPr>
      </w:pPr>
      <w:r w:rsidRPr="00E07AFF">
        <w:rPr>
          <w:rFonts w:ascii="Times New Roman" w:eastAsia="Times New Roman" w:hAnsi="Times New Roman" w:cs="Times New Roman"/>
          <w:sz w:val="28"/>
          <w:szCs w:val="28"/>
          <w:lang w:eastAsia="ru-RU"/>
        </w:rPr>
        <w:t>«_____» _____________ 201</w:t>
      </w:r>
      <w:r>
        <w:rPr>
          <w:rFonts w:ascii="Times New Roman" w:eastAsia="Times New Roman" w:hAnsi="Times New Roman" w:cs="Times New Roman"/>
          <w:sz w:val="28"/>
          <w:szCs w:val="28"/>
          <w:lang w:eastAsia="ru-RU"/>
        </w:rPr>
        <w:t>9</w:t>
      </w:r>
      <w:r w:rsidRPr="00E07AFF">
        <w:rPr>
          <w:rFonts w:ascii="Times New Roman" w:eastAsia="Times New Roman" w:hAnsi="Times New Roman" w:cs="Times New Roman"/>
          <w:sz w:val="28"/>
          <w:szCs w:val="28"/>
          <w:lang w:eastAsia="ru-RU"/>
        </w:rPr>
        <w:t xml:space="preserve"> года</w:t>
      </w:r>
    </w:p>
    <w:p w:rsidR="00D34A46" w:rsidRDefault="00E063BE" w:rsidP="00E063BE">
      <w:pPr>
        <w:spacing w:after="0" w:line="235" w:lineRule="auto"/>
        <w:jc w:val="center"/>
        <w:rPr>
          <w:rFonts w:ascii="Times New Roman" w:eastAsia="Calibri" w:hAnsi="Times New Roman" w:cs="Times New Roman"/>
          <w:sz w:val="30"/>
          <w:szCs w:val="30"/>
        </w:rPr>
      </w:pP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D34A46" w:rsidRDefault="00D34A46" w:rsidP="00E063BE">
      <w:pPr>
        <w:spacing w:after="0" w:line="235" w:lineRule="auto"/>
        <w:jc w:val="center"/>
        <w:rPr>
          <w:rFonts w:ascii="Times New Roman" w:eastAsia="Calibri" w:hAnsi="Times New Roman" w:cs="Times New Roman"/>
          <w:sz w:val="30"/>
          <w:szCs w:val="30"/>
        </w:rPr>
      </w:pPr>
    </w:p>
    <w:p w:rsidR="00E063BE" w:rsidRPr="00E063BE" w:rsidRDefault="00E063BE" w:rsidP="00E063BE">
      <w:pPr>
        <w:spacing w:after="0" w:line="235" w:lineRule="auto"/>
        <w:jc w:val="center"/>
        <w:rPr>
          <w:rFonts w:ascii="Times New Roman" w:eastAsia="Calibri" w:hAnsi="Times New Roman" w:cs="Times New Roman"/>
          <w:sz w:val="30"/>
          <w:szCs w:val="30"/>
          <w:u w:val="single"/>
        </w:rPr>
      </w:pP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r w:rsidRPr="00E063BE">
        <w:rPr>
          <w:rFonts w:ascii="Times New Roman" w:eastAsia="Calibri" w:hAnsi="Times New Roman" w:cs="Times New Roman"/>
          <w:sz w:val="30"/>
          <w:szCs w:val="30"/>
        </w:rPr>
        <w:tab/>
      </w:r>
    </w:p>
    <w:tbl>
      <w:tblPr>
        <w:tblStyle w:val="a8"/>
        <w:tblpPr w:leftFromText="180" w:rightFromText="180" w:vertAnchor="text" w:horzAnchor="margin" w:tblpXSpec="right" w:tblpY="-63"/>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E063BE" w:rsidRPr="00E063BE" w:rsidTr="002B1304">
        <w:trPr>
          <w:trHeight w:val="1130"/>
        </w:trPr>
        <w:tc>
          <w:tcPr>
            <w:tcW w:w="5121" w:type="dxa"/>
          </w:tcPr>
          <w:p w:rsidR="00E063BE" w:rsidRPr="00E063BE" w:rsidRDefault="00E063BE" w:rsidP="00E063BE">
            <w:pPr>
              <w:jc w:val="both"/>
              <w:rPr>
                <w:rFonts w:ascii="Times New Roman" w:eastAsia="Times New Roman" w:hAnsi="Times New Roman" w:cs="Times New Roman"/>
                <w:sz w:val="28"/>
                <w:szCs w:val="20"/>
                <w:lang w:eastAsia="ru-RU"/>
              </w:rPr>
            </w:pPr>
            <w:r w:rsidRPr="00E063BE">
              <w:rPr>
                <w:rFonts w:ascii="Times New Roman" w:eastAsia="Times New Roman" w:hAnsi="Times New Roman" w:cs="Times New Roman"/>
                <w:sz w:val="28"/>
                <w:szCs w:val="20"/>
                <w:lang w:eastAsia="ru-RU"/>
              </w:rPr>
              <w:lastRenderedPageBreak/>
              <w:t>Приложение № 4 к протоколу заседания</w:t>
            </w:r>
          </w:p>
          <w:p w:rsidR="00E063BE" w:rsidRPr="00E063BE" w:rsidRDefault="00E063BE" w:rsidP="00E063BE">
            <w:pPr>
              <w:jc w:val="both"/>
              <w:rPr>
                <w:rFonts w:ascii="Times New Roman" w:eastAsia="Times New Roman" w:hAnsi="Times New Roman" w:cs="Times New Roman"/>
                <w:sz w:val="28"/>
                <w:szCs w:val="20"/>
                <w:lang w:eastAsia="ru-RU"/>
              </w:rPr>
            </w:pPr>
            <w:r w:rsidRPr="00E063BE">
              <w:rPr>
                <w:rFonts w:ascii="Times New Roman" w:eastAsia="Times New Roman" w:hAnsi="Times New Roman" w:cs="Times New Roman"/>
                <w:sz w:val="28"/>
                <w:szCs w:val="20"/>
                <w:lang w:eastAsia="ru-RU"/>
              </w:rPr>
              <w:t>Рабочего органа Совета по аудиторской деятельности от 9 октября 2018 г. № 81</w:t>
            </w:r>
          </w:p>
        </w:tc>
      </w:tr>
    </w:tbl>
    <w:p w:rsidR="00E063BE" w:rsidRPr="00E063BE" w:rsidRDefault="00E063BE" w:rsidP="00E063BE">
      <w:pPr>
        <w:spacing w:after="0" w:line="235" w:lineRule="auto"/>
        <w:jc w:val="center"/>
        <w:rPr>
          <w:rFonts w:ascii="Times New Roman" w:eastAsia="Calibri" w:hAnsi="Times New Roman" w:cs="Times New Roman"/>
          <w:sz w:val="30"/>
          <w:szCs w:val="30"/>
          <w:u w:val="single"/>
        </w:rPr>
      </w:pPr>
    </w:p>
    <w:p w:rsidR="00E063BE" w:rsidRPr="00E063BE" w:rsidRDefault="00E063BE" w:rsidP="00E063BE">
      <w:pPr>
        <w:spacing w:after="0" w:line="235" w:lineRule="auto"/>
        <w:jc w:val="center"/>
        <w:rPr>
          <w:rFonts w:ascii="Times New Roman" w:eastAsia="Calibri" w:hAnsi="Times New Roman" w:cs="Times New Roman"/>
          <w:sz w:val="30"/>
          <w:szCs w:val="30"/>
          <w:u w:val="single"/>
        </w:rPr>
      </w:pPr>
    </w:p>
    <w:p w:rsidR="00E063BE" w:rsidRDefault="00E063BE" w:rsidP="00E063BE">
      <w:pPr>
        <w:spacing w:after="0" w:line="235" w:lineRule="auto"/>
        <w:jc w:val="center"/>
        <w:rPr>
          <w:rFonts w:ascii="Times New Roman" w:eastAsia="Calibri" w:hAnsi="Times New Roman" w:cs="Times New Roman"/>
          <w:sz w:val="30"/>
          <w:szCs w:val="30"/>
          <w:u w:val="single"/>
        </w:rPr>
      </w:pPr>
    </w:p>
    <w:p w:rsidR="00BC41D6" w:rsidRPr="00E063BE" w:rsidRDefault="00BC41D6" w:rsidP="00E063BE">
      <w:pPr>
        <w:spacing w:after="0" w:line="235" w:lineRule="auto"/>
        <w:jc w:val="center"/>
        <w:rPr>
          <w:rFonts w:ascii="Times New Roman" w:eastAsia="Calibri" w:hAnsi="Times New Roman" w:cs="Times New Roman"/>
          <w:sz w:val="30"/>
          <w:szCs w:val="30"/>
          <w:u w:val="single"/>
        </w:rPr>
      </w:pPr>
    </w:p>
    <w:p w:rsidR="00BC41D6" w:rsidRPr="00BC41D6" w:rsidRDefault="00BC41D6" w:rsidP="00BC41D6">
      <w:pPr>
        <w:spacing w:after="0" w:line="240" w:lineRule="auto"/>
        <w:jc w:val="center"/>
        <w:rPr>
          <w:rFonts w:ascii="Times New Roman" w:eastAsia="Calibri" w:hAnsi="Times New Roman" w:cs="Times New Roman"/>
          <w:b/>
          <w:sz w:val="28"/>
          <w:szCs w:val="28"/>
        </w:rPr>
      </w:pPr>
      <w:r w:rsidRPr="00BC41D6">
        <w:rPr>
          <w:rFonts w:ascii="Times New Roman" w:eastAsia="Calibri" w:hAnsi="Times New Roman" w:cs="Times New Roman"/>
          <w:b/>
          <w:sz w:val="28"/>
          <w:szCs w:val="28"/>
        </w:rPr>
        <w:t>ЗАКЛЮЧЕНИЕ № 19</w:t>
      </w:r>
    </w:p>
    <w:p w:rsidR="00BC41D6" w:rsidRPr="00BC41D6" w:rsidRDefault="00BC41D6" w:rsidP="00BC41D6">
      <w:pPr>
        <w:spacing w:after="0" w:line="240" w:lineRule="auto"/>
        <w:jc w:val="center"/>
        <w:rPr>
          <w:rFonts w:ascii="Times New Roman" w:eastAsia="Calibri" w:hAnsi="Times New Roman" w:cs="Times New Roman"/>
          <w:sz w:val="28"/>
          <w:szCs w:val="28"/>
        </w:rPr>
      </w:pPr>
      <w:r w:rsidRPr="00BC41D6">
        <w:rPr>
          <w:rFonts w:ascii="Times New Roman" w:eastAsia="Calibri" w:hAnsi="Times New Roman" w:cs="Times New Roman"/>
          <w:sz w:val="28"/>
          <w:szCs w:val="28"/>
        </w:rPr>
        <w:t>Рабочего органа Совета по аудиторской деятельности о соответствии объединения организаций</w:t>
      </w:r>
      <w:r w:rsidRPr="00BC41D6">
        <w:rPr>
          <w:rFonts w:ascii="Times New Roman" w:eastAsia="Times New Roman" w:hAnsi="Times New Roman" w:cs="Times New Roman"/>
          <w:sz w:val="28"/>
          <w:szCs w:val="28"/>
          <w:lang w:eastAsia="ru-RU"/>
        </w:rPr>
        <w:t xml:space="preserve"> </w:t>
      </w:r>
      <w:r w:rsidRPr="00BC41D6">
        <w:rPr>
          <w:rFonts w:ascii="Times New Roman" w:eastAsia="Calibri" w:hAnsi="Times New Roman" w:cs="Times New Roman"/>
          <w:sz w:val="28"/>
          <w:szCs w:val="28"/>
        </w:rPr>
        <w:t>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w:t>
      </w:r>
    </w:p>
    <w:p w:rsidR="00BC41D6" w:rsidRPr="00BC41D6" w:rsidRDefault="00BC41D6" w:rsidP="00BC41D6">
      <w:pPr>
        <w:spacing w:before="120" w:after="0" w:line="240" w:lineRule="auto"/>
        <w:jc w:val="center"/>
        <w:rPr>
          <w:rFonts w:ascii="Times New Roman" w:eastAsia="Calibri" w:hAnsi="Times New Roman" w:cs="Times New Roman"/>
          <w:sz w:val="28"/>
          <w:szCs w:val="28"/>
        </w:rPr>
      </w:pPr>
      <w:r w:rsidRPr="00BC41D6">
        <w:rPr>
          <w:rFonts w:ascii="Times New Roman" w:eastAsia="Calibri" w:hAnsi="Times New Roman" w:cs="Times New Roman"/>
          <w:sz w:val="28"/>
          <w:szCs w:val="28"/>
        </w:rPr>
        <w:t>(принято 9 октября 2018 г., протокол № 81)</w:t>
      </w:r>
    </w:p>
    <w:p w:rsidR="00BC41D6" w:rsidRPr="00BC41D6"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C41D6" w:rsidRPr="00BC41D6"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_GoBack"/>
      <w:bookmarkEnd w:id="2"/>
    </w:p>
    <w:p w:rsidR="00BC41D6" w:rsidRPr="003622E9"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41D6">
        <w:rPr>
          <w:rFonts w:ascii="Times New Roman" w:eastAsia="Times New Roman" w:hAnsi="Times New Roman" w:cs="Times New Roman"/>
          <w:sz w:val="28"/>
          <w:szCs w:val="28"/>
          <w:lang w:eastAsia="ru-RU"/>
        </w:rPr>
        <w:t>Рабочий орган Совета по аудиторской деятельности рассмотрел заявление от 10 августа 2018 г., представленное аудиторской организацией Общество с ограниченной ответственностью «Мазар Аудит» (ОРНЗ 11403052852) о включении объединения организаций «</w:t>
      </w:r>
      <w:r w:rsidRPr="00BC41D6">
        <w:rPr>
          <w:rFonts w:ascii="Times New Roman" w:eastAsia="Times New Roman" w:hAnsi="Times New Roman" w:cs="Times New Roman"/>
          <w:sz w:val="28"/>
          <w:szCs w:val="28"/>
          <w:lang w:val="en-US" w:eastAsia="ru-RU"/>
        </w:rPr>
        <w:t>MAZARS</w:t>
      </w:r>
      <w:r w:rsidRPr="00BC41D6">
        <w:rPr>
          <w:rFonts w:ascii="Times New Roman" w:eastAsia="Times New Roman" w:hAnsi="Times New Roman" w:cs="Times New Roman"/>
          <w:sz w:val="28"/>
          <w:szCs w:val="28"/>
          <w:lang w:eastAsia="ru-RU"/>
        </w:rPr>
        <w:t>» в перечень международных сетей аудиторских организаций, а также  следующие документы, приложенные к заявлению: анкета объединения организаций; список организаций, являющихся членами объединения организаций по состоянию на дату представления заявления;</w:t>
      </w:r>
      <w:proofErr w:type="gramEnd"/>
      <w:r w:rsidRPr="00BC41D6">
        <w:rPr>
          <w:rFonts w:ascii="Times New Roman" w:eastAsia="Times New Roman" w:hAnsi="Times New Roman" w:cs="Times New Roman"/>
          <w:sz w:val="28"/>
          <w:szCs w:val="28"/>
          <w:lang w:eastAsia="ru-RU"/>
        </w:rPr>
        <w:t xml:space="preserve"> документ, подтверждающий, что объединение организаций создано с одной или несколькими целями, предусмотренными Правилами независимости аудиторов и аудиторских организаций; документ, подтверждающий членство объединения в Форуме фирм (</w:t>
      </w:r>
      <w:proofErr w:type="spellStart"/>
      <w:r w:rsidRPr="00BC41D6">
        <w:rPr>
          <w:rFonts w:ascii="Times New Roman" w:eastAsia="Times New Roman" w:hAnsi="Times New Roman" w:cs="Times New Roman"/>
          <w:sz w:val="28"/>
          <w:szCs w:val="28"/>
          <w:lang w:eastAsia="ru-RU"/>
        </w:rPr>
        <w:t>Forum</w:t>
      </w:r>
      <w:proofErr w:type="spellEnd"/>
      <w:r w:rsidRPr="00BC41D6">
        <w:rPr>
          <w:rFonts w:ascii="Times New Roman" w:eastAsia="Times New Roman" w:hAnsi="Times New Roman" w:cs="Times New Roman"/>
          <w:sz w:val="28"/>
          <w:szCs w:val="28"/>
          <w:lang w:eastAsia="ru-RU"/>
        </w:rPr>
        <w:t xml:space="preserve"> of </w:t>
      </w:r>
      <w:proofErr w:type="spellStart"/>
      <w:r w:rsidRPr="00BC41D6">
        <w:rPr>
          <w:rFonts w:ascii="Times New Roman" w:eastAsia="Times New Roman" w:hAnsi="Times New Roman" w:cs="Times New Roman"/>
          <w:sz w:val="28"/>
          <w:szCs w:val="28"/>
          <w:lang w:eastAsia="ru-RU"/>
        </w:rPr>
        <w:t>Firms</w:t>
      </w:r>
      <w:proofErr w:type="spellEnd"/>
      <w:r w:rsidRPr="00BC41D6">
        <w:rPr>
          <w:rFonts w:ascii="Times New Roman" w:eastAsia="Times New Roman" w:hAnsi="Times New Roman" w:cs="Times New Roman"/>
          <w:sz w:val="28"/>
          <w:szCs w:val="28"/>
          <w:lang w:eastAsia="ru-RU"/>
        </w:rPr>
        <w:t>) Международной федерации бухгалтеров</w:t>
      </w:r>
      <w:r w:rsidRPr="003622E9">
        <w:rPr>
          <w:rFonts w:ascii="Times New Roman" w:eastAsia="Times New Roman" w:hAnsi="Times New Roman" w:cs="Times New Roman"/>
          <w:sz w:val="28"/>
          <w:szCs w:val="28"/>
          <w:lang w:eastAsia="ru-RU"/>
        </w:rPr>
        <w:t>; документ, подтверждающий, что аудиторская организация, являющаяся членом объединения организаций, не является членом другой сети аудиторских организаций.</w:t>
      </w:r>
    </w:p>
    <w:p w:rsidR="00BC41D6" w:rsidRPr="00BC41D6"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22E9">
        <w:rPr>
          <w:rFonts w:ascii="Times New Roman" w:eastAsia="Times New Roman" w:hAnsi="Times New Roman" w:cs="Times New Roman"/>
          <w:sz w:val="28"/>
          <w:szCs w:val="28"/>
          <w:lang w:eastAsia="ru-RU"/>
        </w:rPr>
        <w:t xml:space="preserve">Исходя из рассмотренного </w:t>
      </w:r>
      <w:r w:rsidRPr="00BC41D6">
        <w:rPr>
          <w:rFonts w:ascii="Times New Roman" w:eastAsia="Times New Roman" w:hAnsi="Times New Roman" w:cs="Times New Roman"/>
          <w:sz w:val="28"/>
          <w:szCs w:val="28"/>
          <w:lang w:eastAsia="ru-RU"/>
        </w:rPr>
        <w:t>заявления и документов, приложенных к нему, объединение организаций</w:t>
      </w:r>
      <w:r w:rsidRPr="00BC41D6">
        <w:rPr>
          <w:rFonts w:ascii="Calibri" w:eastAsia="Calibri" w:hAnsi="Calibri" w:cs="Times New Roman"/>
        </w:rPr>
        <w:t xml:space="preserve"> «</w:t>
      </w:r>
      <w:r w:rsidRPr="00BC41D6">
        <w:rPr>
          <w:rFonts w:ascii="Times New Roman" w:eastAsia="Times New Roman" w:hAnsi="Times New Roman" w:cs="Times New Roman"/>
          <w:sz w:val="28"/>
          <w:szCs w:val="28"/>
          <w:lang w:val="en-US" w:eastAsia="ru-RU"/>
        </w:rPr>
        <w:t>MAZARS</w:t>
      </w:r>
      <w:r w:rsidRPr="00BC41D6">
        <w:rPr>
          <w:rFonts w:ascii="Times New Roman" w:eastAsia="Times New Roman" w:hAnsi="Times New Roman" w:cs="Times New Roman"/>
          <w:sz w:val="28"/>
          <w:szCs w:val="28"/>
          <w:lang w:eastAsia="ru-RU"/>
        </w:rPr>
        <w:t xml:space="preserve">»: </w:t>
      </w:r>
    </w:p>
    <w:p w:rsidR="00BC41D6" w:rsidRPr="00BC41D6" w:rsidRDefault="00BC41D6" w:rsidP="00BC41D6">
      <w:pPr>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C41D6">
        <w:rPr>
          <w:rFonts w:ascii="Times New Roman" w:eastAsia="Times New Roman" w:hAnsi="Times New Roman" w:cs="Times New Roman"/>
          <w:sz w:val="28"/>
          <w:szCs w:val="28"/>
          <w:lang w:eastAsia="ru-RU"/>
        </w:rPr>
        <w:t xml:space="preserve">является </w:t>
      </w:r>
      <w:r w:rsidRPr="00BC41D6">
        <w:rPr>
          <w:rFonts w:ascii="Times New Roman" w:eastAsia="Times New Roman" w:hAnsi="Times New Roman" w:cs="Times New Roman"/>
          <w:sz w:val="28"/>
          <w:szCs w:val="24"/>
          <w:lang w:eastAsia="ru-RU"/>
        </w:rPr>
        <w:t>членом Форума фирм (</w:t>
      </w:r>
      <w:r w:rsidRPr="00BC41D6">
        <w:rPr>
          <w:rFonts w:ascii="Times New Roman" w:eastAsia="Times New Roman" w:hAnsi="Times New Roman" w:cs="Times New Roman"/>
          <w:sz w:val="28"/>
          <w:szCs w:val="24"/>
          <w:lang w:val="en-US" w:eastAsia="ru-RU"/>
        </w:rPr>
        <w:t>Forum</w:t>
      </w:r>
      <w:r w:rsidRPr="00BC41D6">
        <w:rPr>
          <w:rFonts w:ascii="Times New Roman" w:eastAsia="Times New Roman" w:hAnsi="Times New Roman" w:cs="Times New Roman"/>
          <w:sz w:val="28"/>
          <w:szCs w:val="24"/>
          <w:lang w:eastAsia="ru-RU"/>
        </w:rPr>
        <w:t xml:space="preserve"> </w:t>
      </w:r>
      <w:r w:rsidRPr="00BC41D6">
        <w:rPr>
          <w:rFonts w:ascii="Times New Roman" w:eastAsia="Times New Roman" w:hAnsi="Times New Roman" w:cs="Times New Roman"/>
          <w:sz w:val="28"/>
          <w:szCs w:val="24"/>
          <w:lang w:val="en-US" w:eastAsia="ru-RU"/>
        </w:rPr>
        <w:t>of</w:t>
      </w:r>
      <w:r w:rsidRPr="00BC41D6">
        <w:rPr>
          <w:rFonts w:ascii="Times New Roman" w:eastAsia="Times New Roman" w:hAnsi="Times New Roman" w:cs="Times New Roman"/>
          <w:sz w:val="28"/>
          <w:szCs w:val="24"/>
          <w:lang w:eastAsia="ru-RU"/>
        </w:rPr>
        <w:t xml:space="preserve"> </w:t>
      </w:r>
      <w:r w:rsidRPr="00BC41D6">
        <w:rPr>
          <w:rFonts w:ascii="Times New Roman" w:eastAsia="Times New Roman" w:hAnsi="Times New Roman" w:cs="Times New Roman"/>
          <w:sz w:val="28"/>
          <w:szCs w:val="24"/>
          <w:lang w:val="en-US" w:eastAsia="ru-RU"/>
        </w:rPr>
        <w:t>Firms</w:t>
      </w:r>
      <w:r w:rsidRPr="00BC41D6">
        <w:rPr>
          <w:rFonts w:ascii="Times New Roman" w:eastAsia="Times New Roman" w:hAnsi="Times New Roman" w:cs="Times New Roman"/>
          <w:sz w:val="28"/>
          <w:szCs w:val="24"/>
          <w:lang w:eastAsia="ru-RU"/>
        </w:rPr>
        <w:t>) Международной федерации бухгалтеров;</w:t>
      </w:r>
    </w:p>
    <w:p w:rsidR="00BC41D6" w:rsidRPr="00BC41D6" w:rsidRDefault="00BC41D6" w:rsidP="00BC41D6">
      <w:pPr>
        <w:numPr>
          <w:ilvl w:val="0"/>
          <w:numId w:val="20"/>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C41D6">
        <w:rPr>
          <w:rFonts w:ascii="Times New Roman" w:eastAsia="Times New Roman" w:hAnsi="Times New Roman" w:cs="Times New Roman"/>
          <w:sz w:val="28"/>
          <w:szCs w:val="24"/>
          <w:lang w:eastAsia="ru-RU"/>
        </w:rPr>
        <w:t xml:space="preserve">имеет одного члена, осуществляющего аудиторскую деятельность на территории Российской Федерации - </w:t>
      </w:r>
      <w:r w:rsidRPr="00BC41D6">
        <w:rPr>
          <w:rFonts w:ascii="Times New Roman" w:eastAsia="Times New Roman" w:hAnsi="Times New Roman" w:cs="Times New Roman"/>
          <w:sz w:val="28"/>
          <w:szCs w:val="28"/>
          <w:lang w:eastAsia="ru-RU"/>
        </w:rPr>
        <w:t>ООО «Мазар Аудит» (ОРНЗ 11403052852).</w:t>
      </w:r>
    </w:p>
    <w:p w:rsidR="00BC41D6" w:rsidRPr="00BC41D6"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C41D6">
        <w:rPr>
          <w:rFonts w:ascii="Times New Roman" w:eastAsia="Times New Roman" w:hAnsi="Times New Roman" w:cs="Times New Roman"/>
          <w:sz w:val="28"/>
          <w:szCs w:val="28"/>
          <w:lang w:eastAsia="ru-RU"/>
        </w:rPr>
        <w:t>Исходя из Федерального закона «Об аудиторской деятельности», Правил независимости аудиторов и аудиторских организаций, одобренных Советом по аудиторской деятельности 20 сентября 2012 г. (протокол № 6), а также Порядка ведения перечня сетей аудиторских организаций, одобренного решением Совета по аудиторской деятельности от 24 марта 2016 г. (протокол № 21), Рабочий орган Совета по аудиторской деятельности считает, что объединение организаций «</w:t>
      </w:r>
      <w:r w:rsidRPr="00BC41D6">
        <w:rPr>
          <w:rFonts w:ascii="Times New Roman" w:eastAsia="Times New Roman" w:hAnsi="Times New Roman" w:cs="Times New Roman"/>
          <w:sz w:val="28"/>
          <w:szCs w:val="28"/>
          <w:lang w:val="en-US" w:eastAsia="ru-RU"/>
        </w:rPr>
        <w:t>MAZARS</w:t>
      </w:r>
      <w:r w:rsidRPr="00BC41D6">
        <w:rPr>
          <w:rFonts w:ascii="Times New Roman" w:eastAsia="Times New Roman" w:hAnsi="Times New Roman" w:cs="Times New Roman"/>
          <w:sz w:val="28"/>
          <w:szCs w:val="28"/>
          <w:lang w:eastAsia="ru-RU"/>
        </w:rPr>
        <w:t>» соответствует требованиям к международной</w:t>
      </w:r>
      <w:proofErr w:type="gramEnd"/>
      <w:r w:rsidRPr="00BC41D6">
        <w:rPr>
          <w:rFonts w:ascii="Times New Roman" w:eastAsia="Times New Roman" w:hAnsi="Times New Roman" w:cs="Times New Roman"/>
          <w:sz w:val="28"/>
          <w:szCs w:val="28"/>
          <w:lang w:eastAsia="ru-RU"/>
        </w:rPr>
        <w:t xml:space="preserve"> сети аудиторских организаций, предусмотренным пунктом 3 Порядка ведения перечня сетей аудиторских организаций.</w:t>
      </w:r>
    </w:p>
    <w:p w:rsidR="00BC41D6" w:rsidRDefault="00BC41D6" w:rsidP="00BC41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73"/>
        <w:gridCol w:w="4464"/>
      </w:tblGrid>
      <w:tr w:rsidR="00BC41D6" w:rsidRPr="00BC41D6" w:rsidTr="00BC41D6">
        <w:tc>
          <w:tcPr>
            <w:tcW w:w="5673" w:type="dxa"/>
            <w:shd w:val="clear" w:color="auto" w:fill="auto"/>
          </w:tcPr>
          <w:p w:rsidR="00BC41D6" w:rsidRPr="00BC41D6" w:rsidRDefault="00BC41D6" w:rsidP="00BC41D6">
            <w:pPr>
              <w:spacing w:after="0" w:line="240" w:lineRule="auto"/>
              <w:rPr>
                <w:rFonts w:ascii="Times New Roman" w:eastAsia="Times New Roman" w:hAnsi="Times New Roman" w:cs="Times New Roman"/>
                <w:sz w:val="28"/>
                <w:szCs w:val="28"/>
                <w:lang w:eastAsia="ru-RU"/>
              </w:rPr>
            </w:pPr>
            <w:r w:rsidRPr="00BC41D6">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BC41D6" w:rsidRPr="00BC41D6" w:rsidRDefault="00BC41D6" w:rsidP="00BC41D6">
            <w:pPr>
              <w:spacing w:after="0" w:line="240" w:lineRule="auto"/>
              <w:jc w:val="center"/>
              <w:rPr>
                <w:rFonts w:ascii="Times New Roman" w:eastAsia="Calibri" w:hAnsi="Times New Roman" w:cs="Times New Roman"/>
                <w:sz w:val="28"/>
                <w:szCs w:val="28"/>
              </w:rPr>
            </w:pPr>
          </w:p>
        </w:tc>
        <w:tc>
          <w:tcPr>
            <w:tcW w:w="4464" w:type="dxa"/>
            <w:shd w:val="clear" w:color="auto" w:fill="auto"/>
          </w:tcPr>
          <w:p w:rsidR="00BC41D6" w:rsidRPr="00BC41D6" w:rsidRDefault="00BC41D6" w:rsidP="00BC41D6">
            <w:pPr>
              <w:spacing w:after="0" w:line="240" w:lineRule="auto"/>
              <w:rPr>
                <w:rFonts w:ascii="Times New Roman" w:eastAsia="Calibri" w:hAnsi="Times New Roman" w:cs="Times New Roman"/>
                <w:sz w:val="24"/>
                <w:szCs w:val="24"/>
              </w:rPr>
            </w:pPr>
          </w:p>
          <w:p w:rsidR="00BC41D6" w:rsidRPr="00BC41D6" w:rsidRDefault="00BC41D6" w:rsidP="00BC41D6">
            <w:pPr>
              <w:spacing w:after="0" w:line="240" w:lineRule="auto"/>
              <w:jc w:val="right"/>
              <w:rPr>
                <w:rFonts w:ascii="Times New Roman" w:eastAsia="Calibri" w:hAnsi="Times New Roman" w:cs="Times New Roman"/>
                <w:sz w:val="28"/>
                <w:szCs w:val="28"/>
              </w:rPr>
            </w:pPr>
            <w:r w:rsidRPr="00BC41D6">
              <w:rPr>
                <w:rFonts w:ascii="Times New Roman" w:eastAsia="Times New Roman" w:hAnsi="Times New Roman" w:cs="Times New Roman"/>
                <w:sz w:val="28"/>
                <w:szCs w:val="28"/>
                <w:lang w:eastAsia="ru-RU"/>
              </w:rPr>
              <w:t>Е.В. Старовойтова</w:t>
            </w:r>
          </w:p>
        </w:tc>
      </w:tr>
    </w:tbl>
    <w:p w:rsidR="00BC41D6" w:rsidRPr="00BC41D6" w:rsidRDefault="00BC41D6" w:rsidP="00BC41D6">
      <w:pPr>
        <w:rPr>
          <w:rFonts w:ascii="Calibri" w:eastAsia="Calibri" w:hAnsi="Calibri" w:cs="Times New Roman"/>
        </w:rPr>
      </w:pPr>
    </w:p>
    <w:sectPr w:rsidR="00BC41D6" w:rsidRPr="00BC41D6" w:rsidSect="0089038F">
      <w:headerReference w:type="even" r:id="rId24"/>
      <w:headerReference w:type="default" r:id="rId25"/>
      <w:headerReference w:type="first" r:id="rId26"/>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99" w:rsidRDefault="00576F99" w:rsidP="00A23535">
      <w:pPr>
        <w:spacing w:after="0" w:line="240" w:lineRule="auto"/>
      </w:pPr>
      <w:r>
        <w:separator/>
      </w:r>
    </w:p>
  </w:endnote>
  <w:endnote w:type="continuationSeparator" w:id="0">
    <w:p w:rsidR="00576F99" w:rsidRDefault="00576F99"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99" w:rsidRDefault="00576F99" w:rsidP="00A23535">
      <w:pPr>
        <w:spacing w:after="0" w:line="240" w:lineRule="auto"/>
      </w:pPr>
      <w:r>
        <w:separator/>
      </w:r>
    </w:p>
  </w:footnote>
  <w:footnote w:type="continuationSeparator" w:id="0">
    <w:p w:rsidR="00576F99" w:rsidRDefault="00576F99" w:rsidP="00A23535">
      <w:pPr>
        <w:spacing w:after="0" w:line="240" w:lineRule="auto"/>
      </w:pPr>
      <w:r>
        <w:continuationSeparator/>
      </w:r>
    </w:p>
  </w:footnote>
  <w:footnote w:id="1">
    <w:p w:rsidR="008A3471" w:rsidRPr="00EF00A7" w:rsidRDefault="008A3471" w:rsidP="008A3471">
      <w:pPr>
        <w:pStyle w:val="a9"/>
        <w:jc w:val="both"/>
        <w:rPr>
          <w:rFonts w:ascii="Times New Roman" w:hAnsi="Times New Roman" w:cs="Times New Roman"/>
          <w:sz w:val="22"/>
          <w:szCs w:val="22"/>
        </w:rPr>
      </w:pPr>
      <w:r w:rsidRPr="00CA1F59">
        <w:rPr>
          <w:rStyle w:val="ab"/>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2">
    <w:p w:rsidR="008A3471" w:rsidRPr="00EF00A7" w:rsidRDefault="008A3471" w:rsidP="008A3471">
      <w:pPr>
        <w:pStyle w:val="a9"/>
        <w:jc w:val="both"/>
        <w:rPr>
          <w:rFonts w:ascii="Times New Roman" w:hAnsi="Times New Roman" w:cs="Times New Roman"/>
          <w:sz w:val="22"/>
          <w:szCs w:val="22"/>
        </w:rPr>
      </w:pPr>
      <w:r w:rsidRPr="00CA1F59">
        <w:rPr>
          <w:rStyle w:val="ab"/>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
    <w:p w:rsidR="008A3471" w:rsidRPr="00EF00A7" w:rsidRDefault="008A3471" w:rsidP="008A3471">
      <w:pPr>
        <w:pStyle w:val="a9"/>
        <w:jc w:val="both"/>
        <w:rPr>
          <w:rFonts w:ascii="Times New Roman" w:hAnsi="Times New Roman" w:cs="Times New Roman"/>
          <w:sz w:val="22"/>
          <w:szCs w:val="22"/>
        </w:rPr>
      </w:pPr>
      <w:r w:rsidRPr="00CA1F59">
        <w:rPr>
          <w:rStyle w:val="ab"/>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
    <w:p w:rsidR="008A3471" w:rsidRPr="00EF00A7" w:rsidRDefault="008A3471" w:rsidP="008A3471">
      <w:pPr>
        <w:pStyle w:val="a9"/>
        <w:jc w:val="both"/>
        <w:rPr>
          <w:rFonts w:ascii="Times New Roman" w:hAnsi="Times New Roman" w:cs="Times New Roman"/>
          <w:sz w:val="22"/>
          <w:szCs w:val="22"/>
        </w:rPr>
      </w:pPr>
      <w:r w:rsidRPr="00CA1F59">
        <w:rPr>
          <w:rStyle w:val="ab"/>
          <w:rFonts w:ascii="Times New Roman" w:hAnsi="Times New Roman" w:cs="Times New Roman"/>
          <w:sz w:val="22"/>
          <w:szCs w:val="22"/>
        </w:rPr>
        <w:footnoteRef/>
      </w:r>
      <w:r w:rsidRPr="00EF00A7">
        <w:rPr>
          <w:rFonts w:ascii="Times New Roman" w:hAnsi="Times New Roman" w:cs="Times New Roman"/>
          <w:sz w:val="22"/>
          <w:szCs w:val="22"/>
        </w:rPr>
        <w:t xml:space="preserve"> </w:t>
      </w:r>
      <w:r w:rsidRPr="00EF00A7">
        <w:rPr>
          <w:rFonts w:ascii="Times New Roman" w:eastAsia="Calibri" w:hAnsi="Times New Roman" w:cs="Times New Roman"/>
          <w:sz w:val="22"/>
          <w:szCs w:val="22"/>
        </w:rPr>
        <w:t>Здесь и далее описаны основные обстоятельства задания</w:t>
      </w:r>
      <w:r>
        <w:rPr>
          <w:rFonts w:ascii="Times New Roman" w:eastAsia="Calibri" w:hAnsi="Times New Roman" w:cs="Times New Roman"/>
          <w:sz w:val="22"/>
          <w:szCs w:val="22"/>
        </w:rPr>
        <w:t xml:space="preserve"> по обзорной проверке</w:t>
      </w:r>
      <w:r w:rsidRPr="00EF00A7">
        <w:rPr>
          <w:rFonts w:ascii="Times New Roman" w:eastAsia="Calibri" w:hAnsi="Times New Roman" w:cs="Times New Roman"/>
          <w:sz w:val="22"/>
          <w:szCs w:val="22"/>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7" w:rsidRDefault="002E7647"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647" w:rsidRDefault="002E76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4950"/>
      <w:docPartObj>
        <w:docPartGallery w:val="Page Numbers (Top of Page)"/>
        <w:docPartUnique/>
      </w:docPartObj>
    </w:sdtPr>
    <w:sdtEndPr/>
    <w:sdtContent>
      <w:p w:rsidR="002E7647" w:rsidRDefault="002E7647">
        <w:pPr>
          <w:pStyle w:val="a4"/>
          <w:jc w:val="center"/>
        </w:pPr>
        <w:r>
          <w:fldChar w:fldCharType="begin"/>
        </w:r>
        <w:r>
          <w:instrText>PAGE   \* MERGEFORMAT</w:instrText>
        </w:r>
        <w:r>
          <w:fldChar w:fldCharType="separate"/>
        </w:r>
        <w:r w:rsidR="003622E9">
          <w:rPr>
            <w:noProof/>
          </w:rPr>
          <w:t>31</w:t>
        </w:r>
        <w:r>
          <w:fldChar w:fldCharType="end"/>
        </w:r>
      </w:p>
    </w:sdtContent>
  </w:sdt>
  <w:p w:rsidR="002E7647" w:rsidRDefault="002E76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32" w:rsidRDefault="000B0A32">
    <w:pPr>
      <w:pStyle w:val="a4"/>
      <w:jc w:val="center"/>
    </w:pPr>
  </w:p>
  <w:p w:rsidR="000B0A32" w:rsidRDefault="000B0A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D314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2">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8"/>
  </w:num>
  <w:num w:numId="3">
    <w:abstractNumId w:val="2"/>
  </w:num>
  <w:num w:numId="4">
    <w:abstractNumId w:val="15"/>
  </w:num>
  <w:num w:numId="5">
    <w:abstractNumId w:val="12"/>
  </w:num>
  <w:num w:numId="6">
    <w:abstractNumId w:val="13"/>
  </w:num>
  <w:num w:numId="7">
    <w:abstractNumId w:val="17"/>
  </w:num>
  <w:num w:numId="8">
    <w:abstractNumId w:val="22"/>
  </w:num>
  <w:num w:numId="9">
    <w:abstractNumId w:val="1"/>
  </w:num>
  <w:num w:numId="10">
    <w:abstractNumId w:val="3"/>
  </w:num>
  <w:num w:numId="11">
    <w:abstractNumId w:val="14"/>
  </w:num>
  <w:num w:numId="12">
    <w:abstractNumId w:val="25"/>
  </w:num>
  <w:num w:numId="13">
    <w:abstractNumId w:val="6"/>
  </w:num>
  <w:num w:numId="14">
    <w:abstractNumId w:val="18"/>
  </w:num>
  <w:num w:numId="15">
    <w:abstractNumId w:val="4"/>
  </w:num>
  <w:num w:numId="16">
    <w:abstractNumId w:val="9"/>
  </w:num>
  <w:num w:numId="17">
    <w:abstractNumId w:val="20"/>
  </w:num>
  <w:num w:numId="18">
    <w:abstractNumId w:val="16"/>
  </w:num>
  <w:num w:numId="19">
    <w:abstractNumId w:val="19"/>
  </w:num>
  <w:num w:numId="20">
    <w:abstractNumId w:val="7"/>
  </w:num>
  <w:num w:numId="21">
    <w:abstractNumId w:val="21"/>
  </w:num>
  <w:num w:numId="22">
    <w:abstractNumId w:val="5"/>
  </w:num>
  <w:num w:numId="23">
    <w:abstractNumId w:val="23"/>
  </w:num>
  <w:num w:numId="24">
    <w:abstractNumId w:val="1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307E"/>
    <w:rsid w:val="00003DFD"/>
    <w:rsid w:val="00005A6F"/>
    <w:rsid w:val="00006572"/>
    <w:rsid w:val="00012D57"/>
    <w:rsid w:val="000132E6"/>
    <w:rsid w:val="00017B2D"/>
    <w:rsid w:val="00020021"/>
    <w:rsid w:val="00020478"/>
    <w:rsid w:val="00021DE0"/>
    <w:rsid w:val="000228EE"/>
    <w:rsid w:val="00026063"/>
    <w:rsid w:val="00030C0E"/>
    <w:rsid w:val="0003260F"/>
    <w:rsid w:val="0003438D"/>
    <w:rsid w:val="000360A5"/>
    <w:rsid w:val="000360EE"/>
    <w:rsid w:val="000372E9"/>
    <w:rsid w:val="00037C67"/>
    <w:rsid w:val="000467DE"/>
    <w:rsid w:val="00046CE7"/>
    <w:rsid w:val="00051564"/>
    <w:rsid w:val="00054A67"/>
    <w:rsid w:val="000605B2"/>
    <w:rsid w:val="00060E86"/>
    <w:rsid w:val="000629EC"/>
    <w:rsid w:val="00063E70"/>
    <w:rsid w:val="0006572F"/>
    <w:rsid w:val="0006734D"/>
    <w:rsid w:val="00070EA9"/>
    <w:rsid w:val="00074AEA"/>
    <w:rsid w:val="0007632F"/>
    <w:rsid w:val="0007659F"/>
    <w:rsid w:val="000777BC"/>
    <w:rsid w:val="000808F4"/>
    <w:rsid w:val="000835EC"/>
    <w:rsid w:val="000842BB"/>
    <w:rsid w:val="00085E6E"/>
    <w:rsid w:val="00086105"/>
    <w:rsid w:val="00086DA5"/>
    <w:rsid w:val="000957E9"/>
    <w:rsid w:val="00095815"/>
    <w:rsid w:val="0009687B"/>
    <w:rsid w:val="00097FBB"/>
    <w:rsid w:val="000A221D"/>
    <w:rsid w:val="000A321A"/>
    <w:rsid w:val="000A6A83"/>
    <w:rsid w:val="000B0A32"/>
    <w:rsid w:val="000B4CD6"/>
    <w:rsid w:val="000C29F2"/>
    <w:rsid w:val="000C5503"/>
    <w:rsid w:val="000C6483"/>
    <w:rsid w:val="000C6C24"/>
    <w:rsid w:val="000C7D7A"/>
    <w:rsid w:val="000D0423"/>
    <w:rsid w:val="000D506D"/>
    <w:rsid w:val="000E3B2D"/>
    <w:rsid w:val="000E7A36"/>
    <w:rsid w:val="000F2AE1"/>
    <w:rsid w:val="000F7905"/>
    <w:rsid w:val="000F7CFD"/>
    <w:rsid w:val="00102521"/>
    <w:rsid w:val="001032B9"/>
    <w:rsid w:val="0010511E"/>
    <w:rsid w:val="00105938"/>
    <w:rsid w:val="00114A32"/>
    <w:rsid w:val="00122831"/>
    <w:rsid w:val="00124B5B"/>
    <w:rsid w:val="00124F9B"/>
    <w:rsid w:val="00132609"/>
    <w:rsid w:val="00137AC9"/>
    <w:rsid w:val="0014001C"/>
    <w:rsid w:val="00141DFC"/>
    <w:rsid w:val="0014303E"/>
    <w:rsid w:val="0014348A"/>
    <w:rsid w:val="001508BF"/>
    <w:rsid w:val="0015109B"/>
    <w:rsid w:val="00156CE7"/>
    <w:rsid w:val="00161113"/>
    <w:rsid w:val="00166150"/>
    <w:rsid w:val="00171C81"/>
    <w:rsid w:val="001740DD"/>
    <w:rsid w:val="0017672D"/>
    <w:rsid w:val="00176F6C"/>
    <w:rsid w:val="0018140F"/>
    <w:rsid w:val="00183466"/>
    <w:rsid w:val="00186595"/>
    <w:rsid w:val="00191C4D"/>
    <w:rsid w:val="0019700E"/>
    <w:rsid w:val="00197810"/>
    <w:rsid w:val="00197C4C"/>
    <w:rsid w:val="001A0111"/>
    <w:rsid w:val="001A374A"/>
    <w:rsid w:val="001A6CF7"/>
    <w:rsid w:val="001B08BA"/>
    <w:rsid w:val="001C12F2"/>
    <w:rsid w:val="001C6285"/>
    <w:rsid w:val="001C7630"/>
    <w:rsid w:val="001E2013"/>
    <w:rsid w:val="001F0120"/>
    <w:rsid w:val="001F0698"/>
    <w:rsid w:val="001F09CC"/>
    <w:rsid w:val="001F3548"/>
    <w:rsid w:val="001F3B00"/>
    <w:rsid w:val="001F5BCA"/>
    <w:rsid w:val="001F60A2"/>
    <w:rsid w:val="001F6920"/>
    <w:rsid w:val="002004ED"/>
    <w:rsid w:val="00200B5C"/>
    <w:rsid w:val="00212A9F"/>
    <w:rsid w:val="00215F48"/>
    <w:rsid w:val="002206EA"/>
    <w:rsid w:val="00220FE9"/>
    <w:rsid w:val="00227E1B"/>
    <w:rsid w:val="002343D5"/>
    <w:rsid w:val="00234973"/>
    <w:rsid w:val="00235D1B"/>
    <w:rsid w:val="0023669B"/>
    <w:rsid w:val="0023705F"/>
    <w:rsid w:val="00241377"/>
    <w:rsid w:val="00242FA5"/>
    <w:rsid w:val="00246EDB"/>
    <w:rsid w:val="00247E52"/>
    <w:rsid w:val="00250F87"/>
    <w:rsid w:val="00262175"/>
    <w:rsid w:val="00262C25"/>
    <w:rsid w:val="002631D3"/>
    <w:rsid w:val="00263305"/>
    <w:rsid w:val="00264616"/>
    <w:rsid w:val="00267F57"/>
    <w:rsid w:val="00270986"/>
    <w:rsid w:val="00270ED0"/>
    <w:rsid w:val="002727EB"/>
    <w:rsid w:val="00273A6B"/>
    <w:rsid w:val="002756B8"/>
    <w:rsid w:val="00282808"/>
    <w:rsid w:val="00283843"/>
    <w:rsid w:val="00283954"/>
    <w:rsid w:val="00284CE9"/>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2516"/>
    <w:rsid w:val="002C267C"/>
    <w:rsid w:val="002C3BA5"/>
    <w:rsid w:val="002C4609"/>
    <w:rsid w:val="002D11AE"/>
    <w:rsid w:val="002D1DF0"/>
    <w:rsid w:val="002D69ED"/>
    <w:rsid w:val="002D75A9"/>
    <w:rsid w:val="002E05DD"/>
    <w:rsid w:val="002E0FEA"/>
    <w:rsid w:val="002E1625"/>
    <w:rsid w:val="002E4162"/>
    <w:rsid w:val="002E7280"/>
    <w:rsid w:val="002E7647"/>
    <w:rsid w:val="002F1911"/>
    <w:rsid w:val="002F2874"/>
    <w:rsid w:val="00301728"/>
    <w:rsid w:val="00302034"/>
    <w:rsid w:val="00302F5B"/>
    <w:rsid w:val="00303947"/>
    <w:rsid w:val="00303CA1"/>
    <w:rsid w:val="00305A82"/>
    <w:rsid w:val="00313D9E"/>
    <w:rsid w:val="0031489E"/>
    <w:rsid w:val="003213F7"/>
    <w:rsid w:val="0032669D"/>
    <w:rsid w:val="00326EC8"/>
    <w:rsid w:val="00333204"/>
    <w:rsid w:val="00335701"/>
    <w:rsid w:val="0034432F"/>
    <w:rsid w:val="00345128"/>
    <w:rsid w:val="0034632E"/>
    <w:rsid w:val="0034741C"/>
    <w:rsid w:val="00354B1C"/>
    <w:rsid w:val="003622E9"/>
    <w:rsid w:val="00362BFC"/>
    <w:rsid w:val="003644FA"/>
    <w:rsid w:val="00376F36"/>
    <w:rsid w:val="003807D5"/>
    <w:rsid w:val="00380A5E"/>
    <w:rsid w:val="00380CC1"/>
    <w:rsid w:val="003830C7"/>
    <w:rsid w:val="00383555"/>
    <w:rsid w:val="00383EC1"/>
    <w:rsid w:val="00385640"/>
    <w:rsid w:val="00385E68"/>
    <w:rsid w:val="0038652C"/>
    <w:rsid w:val="003903AA"/>
    <w:rsid w:val="003912F5"/>
    <w:rsid w:val="00391F4A"/>
    <w:rsid w:val="003942B7"/>
    <w:rsid w:val="00394685"/>
    <w:rsid w:val="003950CE"/>
    <w:rsid w:val="00395644"/>
    <w:rsid w:val="0039627D"/>
    <w:rsid w:val="00397996"/>
    <w:rsid w:val="003A159B"/>
    <w:rsid w:val="003A16DB"/>
    <w:rsid w:val="003A1C71"/>
    <w:rsid w:val="003A21F5"/>
    <w:rsid w:val="003A27D9"/>
    <w:rsid w:val="003A58A7"/>
    <w:rsid w:val="003A6EAB"/>
    <w:rsid w:val="003B4E10"/>
    <w:rsid w:val="003C0779"/>
    <w:rsid w:val="003D2F56"/>
    <w:rsid w:val="003D443B"/>
    <w:rsid w:val="003D7E88"/>
    <w:rsid w:val="003E0DA1"/>
    <w:rsid w:val="003E2833"/>
    <w:rsid w:val="003E2C99"/>
    <w:rsid w:val="003E311F"/>
    <w:rsid w:val="003E57FF"/>
    <w:rsid w:val="003E5F36"/>
    <w:rsid w:val="00402A5C"/>
    <w:rsid w:val="00402B23"/>
    <w:rsid w:val="0040300A"/>
    <w:rsid w:val="00404BB3"/>
    <w:rsid w:val="0041064C"/>
    <w:rsid w:val="00411DC4"/>
    <w:rsid w:val="00411FE1"/>
    <w:rsid w:val="0042130D"/>
    <w:rsid w:val="00422A7D"/>
    <w:rsid w:val="00422A8E"/>
    <w:rsid w:val="0042304A"/>
    <w:rsid w:val="004243FA"/>
    <w:rsid w:val="00424634"/>
    <w:rsid w:val="00424B42"/>
    <w:rsid w:val="0043302D"/>
    <w:rsid w:val="004350C8"/>
    <w:rsid w:val="00435503"/>
    <w:rsid w:val="004367B1"/>
    <w:rsid w:val="0043749D"/>
    <w:rsid w:val="00440B05"/>
    <w:rsid w:val="004475A5"/>
    <w:rsid w:val="0044789E"/>
    <w:rsid w:val="00447A4A"/>
    <w:rsid w:val="00447CB4"/>
    <w:rsid w:val="004500B7"/>
    <w:rsid w:val="004513E8"/>
    <w:rsid w:val="00452962"/>
    <w:rsid w:val="00453826"/>
    <w:rsid w:val="00457510"/>
    <w:rsid w:val="004617F5"/>
    <w:rsid w:val="00463AB8"/>
    <w:rsid w:val="00464C38"/>
    <w:rsid w:val="004654AE"/>
    <w:rsid w:val="00483295"/>
    <w:rsid w:val="00484953"/>
    <w:rsid w:val="004861C2"/>
    <w:rsid w:val="004870D9"/>
    <w:rsid w:val="00491CFD"/>
    <w:rsid w:val="004943EA"/>
    <w:rsid w:val="00494C5F"/>
    <w:rsid w:val="004958B6"/>
    <w:rsid w:val="00497F8B"/>
    <w:rsid w:val="004A5BDC"/>
    <w:rsid w:val="004A6BE1"/>
    <w:rsid w:val="004B0ECC"/>
    <w:rsid w:val="004B1604"/>
    <w:rsid w:val="004B268D"/>
    <w:rsid w:val="004B691F"/>
    <w:rsid w:val="004C3242"/>
    <w:rsid w:val="004C5FF5"/>
    <w:rsid w:val="004C66C9"/>
    <w:rsid w:val="004C71C6"/>
    <w:rsid w:val="004C74C2"/>
    <w:rsid w:val="004D7FF7"/>
    <w:rsid w:val="004E04B1"/>
    <w:rsid w:val="004E0C5F"/>
    <w:rsid w:val="004E0D67"/>
    <w:rsid w:val="004E2BFD"/>
    <w:rsid w:val="004E2FD4"/>
    <w:rsid w:val="004E496E"/>
    <w:rsid w:val="004E5D5A"/>
    <w:rsid w:val="004E6694"/>
    <w:rsid w:val="004F4AB6"/>
    <w:rsid w:val="004F5E75"/>
    <w:rsid w:val="00503151"/>
    <w:rsid w:val="00513E11"/>
    <w:rsid w:val="00514702"/>
    <w:rsid w:val="005166D5"/>
    <w:rsid w:val="005228FA"/>
    <w:rsid w:val="00523655"/>
    <w:rsid w:val="005236D0"/>
    <w:rsid w:val="00527C76"/>
    <w:rsid w:val="00532A17"/>
    <w:rsid w:val="0053641C"/>
    <w:rsid w:val="005367B4"/>
    <w:rsid w:val="0054162E"/>
    <w:rsid w:val="0054257E"/>
    <w:rsid w:val="005444BA"/>
    <w:rsid w:val="00552757"/>
    <w:rsid w:val="005536FC"/>
    <w:rsid w:val="00567059"/>
    <w:rsid w:val="0057388C"/>
    <w:rsid w:val="005743BE"/>
    <w:rsid w:val="00575F57"/>
    <w:rsid w:val="00576551"/>
    <w:rsid w:val="00576F99"/>
    <w:rsid w:val="00577EF9"/>
    <w:rsid w:val="00583763"/>
    <w:rsid w:val="00590E27"/>
    <w:rsid w:val="00591C22"/>
    <w:rsid w:val="00592392"/>
    <w:rsid w:val="00594455"/>
    <w:rsid w:val="005A114A"/>
    <w:rsid w:val="005A6760"/>
    <w:rsid w:val="005A7493"/>
    <w:rsid w:val="005B1559"/>
    <w:rsid w:val="005B2121"/>
    <w:rsid w:val="005B293D"/>
    <w:rsid w:val="005B5F5F"/>
    <w:rsid w:val="005B7D20"/>
    <w:rsid w:val="005C1374"/>
    <w:rsid w:val="005C180B"/>
    <w:rsid w:val="005C1F86"/>
    <w:rsid w:val="005C22FC"/>
    <w:rsid w:val="005C33CC"/>
    <w:rsid w:val="005C480F"/>
    <w:rsid w:val="005D1C34"/>
    <w:rsid w:val="005D2333"/>
    <w:rsid w:val="005D46D2"/>
    <w:rsid w:val="005D5BEC"/>
    <w:rsid w:val="005E111E"/>
    <w:rsid w:val="005E26B6"/>
    <w:rsid w:val="005E5AC9"/>
    <w:rsid w:val="005E7A67"/>
    <w:rsid w:val="005F1B1F"/>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7C31"/>
    <w:rsid w:val="0064259A"/>
    <w:rsid w:val="0064583B"/>
    <w:rsid w:val="006470A4"/>
    <w:rsid w:val="00650404"/>
    <w:rsid w:val="0065125A"/>
    <w:rsid w:val="00652A8A"/>
    <w:rsid w:val="006559AB"/>
    <w:rsid w:val="0066042B"/>
    <w:rsid w:val="00660B0A"/>
    <w:rsid w:val="00662D17"/>
    <w:rsid w:val="006647E5"/>
    <w:rsid w:val="00664B65"/>
    <w:rsid w:val="00665C6D"/>
    <w:rsid w:val="00666E6D"/>
    <w:rsid w:val="00671A58"/>
    <w:rsid w:val="0067381E"/>
    <w:rsid w:val="00676CD3"/>
    <w:rsid w:val="00677CC5"/>
    <w:rsid w:val="00680F7C"/>
    <w:rsid w:val="006833B2"/>
    <w:rsid w:val="00685DE9"/>
    <w:rsid w:val="00686AAE"/>
    <w:rsid w:val="00695C27"/>
    <w:rsid w:val="006964B9"/>
    <w:rsid w:val="006973A7"/>
    <w:rsid w:val="006A0051"/>
    <w:rsid w:val="006A0CFD"/>
    <w:rsid w:val="006A1A74"/>
    <w:rsid w:val="006A310E"/>
    <w:rsid w:val="006A526E"/>
    <w:rsid w:val="006A6E37"/>
    <w:rsid w:val="006A7248"/>
    <w:rsid w:val="006A79F7"/>
    <w:rsid w:val="006A7F0B"/>
    <w:rsid w:val="006B151B"/>
    <w:rsid w:val="006B46B5"/>
    <w:rsid w:val="006B4F39"/>
    <w:rsid w:val="006B6FC0"/>
    <w:rsid w:val="006B6FC2"/>
    <w:rsid w:val="006C0112"/>
    <w:rsid w:val="006C2B45"/>
    <w:rsid w:val="006C44F3"/>
    <w:rsid w:val="006C5157"/>
    <w:rsid w:val="006C71A5"/>
    <w:rsid w:val="006D025F"/>
    <w:rsid w:val="006E2EC1"/>
    <w:rsid w:val="006E3716"/>
    <w:rsid w:val="006E4310"/>
    <w:rsid w:val="006E6704"/>
    <w:rsid w:val="006E753E"/>
    <w:rsid w:val="006F1ADD"/>
    <w:rsid w:val="006F68A1"/>
    <w:rsid w:val="00701460"/>
    <w:rsid w:val="00702354"/>
    <w:rsid w:val="00704B7E"/>
    <w:rsid w:val="00705396"/>
    <w:rsid w:val="00710E1D"/>
    <w:rsid w:val="00711802"/>
    <w:rsid w:val="007136EC"/>
    <w:rsid w:val="00713B20"/>
    <w:rsid w:val="00714539"/>
    <w:rsid w:val="0071791F"/>
    <w:rsid w:val="00720528"/>
    <w:rsid w:val="00723904"/>
    <w:rsid w:val="007329D4"/>
    <w:rsid w:val="00736AEC"/>
    <w:rsid w:val="007378D3"/>
    <w:rsid w:val="00746C07"/>
    <w:rsid w:val="00750D30"/>
    <w:rsid w:val="00751635"/>
    <w:rsid w:val="0075396B"/>
    <w:rsid w:val="00754A4F"/>
    <w:rsid w:val="007560DA"/>
    <w:rsid w:val="00756485"/>
    <w:rsid w:val="0076077D"/>
    <w:rsid w:val="00763E03"/>
    <w:rsid w:val="0076742D"/>
    <w:rsid w:val="00770AEF"/>
    <w:rsid w:val="00772DC4"/>
    <w:rsid w:val="00777430"/>
    <w:rsid w:val="00777F75"/>
    <w:rsid w:val="0078345E"/>
    <w:rsid w:val="0078606B"/>
    <w:rsid w:val="00787FED"/>
    <w:rsid w:val="00790F69"/>
    <w:rsid w:val="00793107"/>
    <w:rsid w:val="00795CCB"/>
    <w:rsid w:val="00797BD2"/>
    <w:rsid w:val="007A0F3E"/>
    <w:rsid w:val="007A29C4"/>
    <w:rsid w:val="007A3671"/>
    <w:rsid w:val="007A5A66"/>
    <w:rsid w:val="007A5A74"/>
    <w:rsid w:val="007B4383"/>
    <w:rsid w:val="007C27F5"/>
    <w:rsid w:val="007C2DAB"/>
    <w:rsid w:val="007C363D"/>
    <w:rsid w:val="007C5BB0"/>
    <w:rsid w:val="007C6890"/>
    <w:rsid w:val="007C6D5C"/>
    <w:rsid w:val="007D0626"/>
    <w:rsid w:val="007D18EF"/>
    <w:rsid w:val="007D5A6D"/>
    <w:rsid w:val="007D754A"/>
    <w:rsid w:val="007D7F8A"/>
    <w:rsid w:val="007E5992"/>
    <w:rsid w:val="007F5C8E"/>
    <w:rsid w:val="007F6B63"/>
    <w:rsid w:val="007F7436"/>
    <w:rsid w:val="0080089C"/>
    <w:rsid w:val="00802E48"/>
    <w:rsid w:val="00807E8A"/>
    <w:rsid w:val="008113A9"/>
    <w:rsid w:val="0082040C"/>
    <w:rsid w:val="008224AB"/>
    <w:rsid w:val="008230B4"/>
    <w:rsid w:val="00824265"/>
    <w:rsid w:val="00824535"/>
    <w:rsid w:val="00826157"/>
    <w:rsid w:val="00826F33"/>
    <w:rsid w:val="00827AD0"/>
    <w:rsid w:val="00834E41"/>
    <w:rsid w:val="00835709"/>
    <w:rsid w:val="00852519"/>
    <w:rsid w:val="008617DC"/>
    <w:rsid w:val="008649EB"/>
    <w:rsid w:val="00865F26"/>
    <w:rsid w:val="008665E8"/>
    <w:rsid w:val="00871860"/>
    <w:rsid w:val="00872BBB"/>
    <w:rsid w:val="008826BB"/>
    <w:rsid w:val="00882B59"/>
    <w:rsid w:val="00882C76"/>
    <w:rsid w:val="00884711"/>
    <w:rsid w:val="008856CD"/>
    <w:rsid w:val="0089038F"/>
    <w:rsid w:val="00891A2C"/>
    <w:rsid w:val="00891A8D"/>
    <w:rsid w:val="008952B9"/>
    <w:rsid w:val="008A3471"/>
    <w:rsid w:val="008B2E35"/>
    <w:rsid w:val="008B52A8"/>
    <w:rsid w:val="008B79ED"/>
    <w:rsid w:val="008C0F54"/>
    <w:rsid w:val="008C1F8C"/>
    <w:rsid w:val="008C26DC"/>
    <w:rsid w:val="008C3FE2"/>
    <w:rsid w:val="008C53C7"/>
    <w:rsid w:val="008C62AA"/>
    <w:rsid w:val="008C6642"/>
    <w:rsid w:val="008C6F22"/>
    <w:rsid w:val="008D038B"/>
    <w:rsid w:val="008D24CC"/>
    <w:rsid w:val="008D4145"/>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596B"/>
    <w:rsid w:val="008F76E5"/>
    <w:rsid w:val="0090217F"/>
    <w:rsid w:val="009030F7"/>
    <w:rsid w:val="009042DC"/>
    <w:rsid w:val="0090450C"/>
    <w:rsid w:val="00905C16"/>
    <w:rsid w:val="009128C1"/>
    <w:rsid w:val="009164FC"/>
    <w:rsid w:val="009213CA"/>
    <w:rsid w:val="009239CD"/>
    <w:rsid w:val="00925A8E"/>
    <w:rsid w:val="00926D06"/>
    <w:rsid w:val="00926F22"/>
    <w:rsid w:val="009360B5"/>
    <w:rsid w:val="0094219E"/>
    <w:rsid w:val="009428DC"/>
    <w:rsid w:val="009430BB"/>
    <w:rsid w:val="00943366"/>
    <w:rsid w:val="009461F9"/>
    <w:rsid w:val="0094703F"/>
    <w:rsid w:val="00950899"/>
    <w:rsid w:val="00951439"/>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A1387"/>
    <w:rsid w:val="009A392F"/>
    <w:rsid w:val="009A449F"/>
    <w:rsid w:val="009A5CCA"/>
    <w:rsid w:val="009A7F2F"/>
    <w:rsid w:val="009B0C94"/>
    <w:rsid w:val="009B1839"/>
    <w:rsid w:val="009B5BBE"/>
    <w:rsid w:val="009B64B7"/>
    <w:rsid w:val="009C556E"/>
    <w:rsid w:val="009C7121"/>
    <w:rsid w:val="009D06AB"/>
    <w:rsid w:val="009D27E7"/>
    <w:rsid w:val="009D6566"/>
    <w:rsid w:val="009D6B53"/>
    <w:rsid w:val="009D7F1E"/>
    <w:rsid w:val="009E1947"/>
    <w:rsid w:val="009E272C"/>
    <w:rsid w:val="009E28D1"/>
    <w:rsid w:val="009E5681"/>
    <w:rsid w:val="009E6CEA"/>
    <w:rsid w:val="009F0D55"/>
    <w:rsid w:val="009F4C14"/>
    <w:rsid w:val="009F7FE9"/>
    <w:rsid w:val="00A116CE"/>
    <w:rsid w:val="00A12AED"/>
    <w:rsid w:val="00A138A8"/>
    <w:rsid w:val="00A14534"/>
    <w:rsid w:val="00A14DB0"/>
    <w:rsid w:val="00A159D8"/>
    <w:rsid w:val="00A16398"/>
    <w:rsid w:val="00A17138"/>
    <w:rsid w:val="00A20E5C"/>
    <w:rsid w:val="00A22AB3"/>
    <w:rsid w:val="00A23535"/>
    <w:rsid w:val="00A23908"/>
    <w:rsid w:val="00A33FA6"/>
    <w:rsid w:val="00A34047"/>
    <w:rsid w:val="00A36B5E"/>
    <w:rsid w:val="00A37A0C"/>
    <w:rsid w:val="00A409A7"/>
    <w:rsid w:val="00A42D5E"/>
    <w:rsid w:val="00A47E95"/>
    <w:rsid w:val="00A50DBA"/>
    <w:rsid w:val="00A5126E"/>
    <w:rsid w:val="00A528F0"/>
    <w:rsid w:val="00A56E53"/>
    <w:rsid w:val="00A57234"/>
    <w:rsid w:val="00A61373"/>
    <w:rsid w:val="00A62B7A"/>
    <w:rsid w:val="00A63ED1"/>
    <w:rsid w:val="00A64284"/>
    <w:rsid w:val="00A65BAD"/>
    <w:rsid w:val="00A66713"/>
    <w:rsid w:val="00A713E1"/>
    <w:rsid w:val="00A80EB0"/>
    <w:rsid w:val="00A84BDB"/>
    <w:rsid w:val="00A8529E"/>
    <w:rsid w:val="00A91019"/>
    <w:rsid w:val="00A946C8"/>
    <w:rsid w:val="00A953BF"/>
    <w:rsid w:val="00A979C8"/>
    <w:rsid w:val="00AA26C4"/>
    <w:rsid w:val="00AA3D24"/>
    <w:rsid w:val="00AA6F32"/>
    <w:rsid w:val="00AB07F9"/>
    <w:rsid w:val="00AB117B"/>
    <w:rsid w:val="00AB32B7"/>
    <w:rsid w:val="00AB45AD"/>
    <w:rsid w:val="00AB7943"/>
    <w:rsid w:val="00AC09E4"/>
    <w:rsid w:val="00AC314B"/>
    <w:rsid w:val="00AC49A0"/>
    <w:rsid w:val="00AC6E03"/>
    <w:rsid w:val="00AD56A8"/>
    <w:rsid w:val="00AD699B"/>
    <w:rsid w:val="00AD7F2B"/>
    <w:rsid w:val="00AE15E2"/>
    <w:rsid w:val="00AE1BD7"/>
    <w:rsid w:val="00AE2D48"/>
    <w:rsid w:val="00AE5011"/>
    <w:rsid w:val="00AF18F3"/>
    <w:rsid w:val="00AF65A6"/>
    <w:rsid w:val="00B02E31"/>
    <w:rsid w:val="00B035E9"/>
    <w:rsid w:val="00B07969"/>
    <w:rsid w:val="00B12466"/>
    <w:rsid w:val="00B15160"/>
    <w:rsid w:val="00B17597"/>
    <w:rsid w:val="00B22973"/>
    <w:rsid w:val="00B23EE6"/>
    <w:rsid w:val="00B25E18"/>
    <w:rsid w:val="00B31753"/>
    <w:rsid w:val="00B3281B"/>
    <w:rsid w:val="00B32DFA"/>
    <w:rsid w:val="00B34230"/>
    <w:rsid w:val="00B34241"/>
    <w:rsid w:val="00B40844"/>
    <w:rsid w:val="00B426C6"/>
    <w:rsid w:val="00B45EFD"/>
    <w:rsid w:val="00B53F31"/>
    <w:rsid w:val="00B5576B"/>
    <w:rsid w:val="00B55963"/>
    <w:rsid w:val="00B55F24"/>
    <w:rsid w:val="00B5714D"/>
    <w:rsid w:val="00B572B1"/>
    <w:rsid w:val="00B6039E"/>
    <w:rsid w:val="00B62E10"/>
    <w:rsid w:val="00B62E5F"/>
    <w:rsid w:val="00B65CA3"/>
    <w:rsid w:val="00B664B3"/>
    <w:rsid w:val="00B6756C"/>
    <w:rsid w:val="00B6763A"/>
    <w:rsid w:val="00B810AB"/>
    <w:rsid w:val="00B83575"/>
    <w:rsid w:val="00B83F51"/>
    <w:rsid w:val="00B850AA"/>
    <w:rsid w:val="00B85580"/>
    <w:rsid w:val="00B85B7D"/>
    <w:rsid w:val="00B91C35"/>
    <w:rsid w:val="00B920E4"/>
    <w:rsid w:val="00B94CE8"/>
    <w:rsid w:val="00B960C2"/>
    <w:rsid w:val="00B9665F"/>
    <w:rsid w:val="00BA0B7A"/>
    <w:rsid w:val="00BA12EB"/>
    <w:rsid w:val="00BA67C9"/>
    <w:rsid w:val="00BC41D6"/>
    <w:rsid w:val="00BC4CAD"/>
    <w:rsid w:val="00BC5E5F"/>
    <w:rsid w:val="00BC7075"/>
    <w:rsid w:val="00BD474B"/>
    <w:rsid w:val="00BD47C6"/>
    <w:rsid w:val="00BD5057"/>
    <w:rsid w:val="00BE022E"/>
    <w:rsid w:val="00BE2EFC"/>
    <w:rsid w:val="00BE4A78"/>
    <w:rsid w:val="00BE6BB0"/>
    <w:rsid w:val="00BF303C"/>
    <w:rsid w:val="00C0491A"/>
    <w:rsid w:val="00C049D4"/>
    <w:rsid w:val="00C05247"/>
    <w:rsid w:val="00C10FB5"/>
    <w:rsid w:val="00C11DE9"/>
    <w:rsid w:val="00C11EE1"/>
    <w:rsid w:val="00C14FE3"/>
    <w:rsid w:val="00C15DF3"/>
    <w:rsid w:val="00C203E8"/>
    <w:rsid w:val="00C23141"/>
    <w:rsid w:val="00C2344D"/>
    <w:rsid w:val="00C32232"/>
    <w:rsid w:val="00C33AC1"/>
    <w:rsid w:val="00C35793"/>
    <w:rsid w:val="00C365CB"/>
    <w:rsid w:val="00C45109"/>
    <w:rsid w:val="00C50FE0"/>
    <w:rsid w:val="00C52C9A"/>
    <w:rsid w:val="00C5467D"/>
    <w:rsid w:val="00C6136E"/>
    <w:rsid w:val="00C62B6C"/>
    <w:rsid w:val="00C7004C"/>
    <w:rsid w:val="00C81E21"/>
    <w:rsid w:val="00C83699"/>
    <w:rsid w:val="00C849E4"/>
    <w:rsid w:val="00C85AE5"/>
    <w:rsid w:val="00C8671B"/>
    <w:rsid w:val="00C869A8"/>
    <w:rsid w:val="00C90E3E"/>
    <w:rsid w:val="00C92D39"/>
    <w:rsid w:val="00C953C3"/>
    <w:rsid w:val="00C96906"/>
    <w:rsid w:val="00C96C5A"/>
    <w:rsid w:val="00C97FF4"/>
    <w:rsid w:val="00CA3710"/>
    <w:rsid w:val="00CA68E9"/>
    <w:rsid w:val="00CB0D02"/>
    <w:rsid w:val="00CB2529"/>
    <w:rsid w:val="00CB3352"/>
    <w:rsid w:val="00CB57EF"/>
    <w:rsid w:val="00CB61CA"/>
    <w:rsid w:val="00CC4BD6"/>
    <w:rsid w:val="00CC6246"/>
    <w:rsid w:val="00CD15C5"/>
    <w:rsid w:val="00CD186A"/>
    <w:rsid w:val="00CD2CFC"/>
    <w:rsid w:val="00CD40A2"/>
    <w:rsid w:val="00CD4ECF"/>
    <w:rsid w:val="00CD54C3"/>
    <w:rsid w:val="00CE0D5C"/>
    <w:rsid w:val="00CE6099"/>
    <w:rsid w:val="00CE6721"/>
    <w:rsid w:val="00CF1B1E"/>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2278E"/>
    <w:rsid w:val="00D24E3D"/>
    <w:rsid w:val="00D25E80"/>
    <w:rsid w:val="00D27E56"/>
    <w:rsid w:val="00D32FFE"/>
    <w:rsid w:val="00D34A46"/>
    <w:rsid w:val="00D4543E"/>
    <w:rsid w:val="00D45D6F"/>
    <w:rsid w:val="00D46FBA"/>
    <w:rsid w:val="00D52A8A"/>
    <w:rsid w:val="00D52BDF"/>
    <w:rsid w:val="00D53536"/>
    <w:rsid w:val="00D54E7E"/>
    <w:rsid w:val="00D567B7"/>
    <w:rsid w:val="00D6385C"/>
    <w:rsid w:val="00D659B8"/>
    <w:rsid w:val="00D66047"/>
    <w:rsid w:val="00D7171D"/>
    <w:rsid w:val="00D75088"/>
    <w:rsid w:val="00D83B74"/>
    <w:rsid w:val="00D94095"/>
    <w:rsid w:val="00D954BC"/>
    <w:rsid w:val="00D96F8E"/>
    <w:rsid w:val="00DA3362"/>
    <w:rsid w:val="00DA4D4F"/>
    <w:rsid w:val="00DA73B4"/>
    <w:rsid w:val="00DB0042"/>
    <w:rsid w:val="00DB1105"/>
    <w:rsid w:val="00DB42A6"/>
    <w:rsid w:val="00DB48C7"/>
    <w:rsid w:val="00DC505E"/>
    <w:rsid w:val="00DC5C2D"/>
    <w:rsid w:val="00DC6C31"/>
    <w:rsid w:val="00DD27F4"/>
    <w:rsid w:val="00DD45C5"/>
    <w:rsid w:val="00DD5609"/>
    <w:rsid w:val="00DD6AEC"/>
    <w:rsid w:val="00DD7836"/>
    <w:rsid w:val="00DE0A48"/>
    <w:rsid w:val="00DE159D"/>
    <w:rsid w:val="00DE1D3E"/>
    <w:rsid w:val="00DE3A6F"/>
    <w:rsid w:val="00DE5697"/>
    <w:rsid w:val="00DE5DF0"/>
    <w:rsid w:val="00DE7671"/>
    <w:rsid w:val="00DF00E2"/>
    <w:rsid w:val="00DF34B5"/>
    <w:rsid w:val="00DF4C92"/>
    <w:rsid w:val="00DF61BC"/>
    <w:rsid w:val="00DF65EF"/>
    <w:rsid w:val="00E0045C"/>
    <w:rsid w:val="00E007C7"/>
    <w:rsid w:val="00E01248"/>
    <w:rsid w:val="00E02222"/>
    <w:rsid w:val="00E03E71"/>
    <w:rsid w:val="00E047B8"/>
    <w:rsid w:val="00E063BE"/>
    <w:rsid w:val="00E0777C"/>
    <w:rsid w:val="00E14CB1"/>
    <w:rsid w:val="00E217A8"/>
    <w:rsid w:val="00E248FC"/>
    <w:rsid w:val="00E27D92"/>
    <w:rsid w:val="00E30C15"/>
    <w:rsid w:val="00E30DF1"/>
    <w:rsid w:val="00E336F2"/>
    <w:rsid w:val="00E337E6"/>
    <w:rsid w:val="00E35BEB"/>
    <w:rsid w:val="00E35DBE"/>
    <w:rsid w:val="00E36052"/>
    <w:rsid w:val="00E373E7"/>
    <w:rsid w:val="00E3750F"/>
    <w:rsid w:val="00E41159"/>
    <w:rsid w:val="00E42526"/>
    <w:rsid w:val="00E42A6A"/>
    <w:rsid w:val="00E44B55"/>
    <w:rsid w:val="00E47E02"/>
    <w:rsid w:val="00E524F9"/>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B61"/>
    <w:rsid w:val="00E84D2A"/>
    <w:rsid w:val="00EA00D5"/>
    <w:rsid w:val="00EA2F6E"/>
    <w:rsid w:val="00EA3C7C"/>
    <w:rsid w:val="00EB1806"/>
    <w:rsid w:val="00EB1AF1"/>
    <w:rsid w:val="00EB6FCC"/>
    <w:rsid w:val="00EB72AB"/>
    <w:rsid w:val="00EB7C04"/>
    <w:rsid w:val="00EC0359"/>
    <w:rsid w:val="00EC0E55"/>
    <w:rsid w:val="00EC3306"/>
    <w:rsid w:val="00EC6B34"/>
    <w:rsid w:val="00ED3E8E"/>
    <w:rsid w:val="00ED4FBC"/>
    <w:rsid w:val="00ED5A20"/>
    <w:rsid w:val="00ED5B1E"/>
    <w:rsid w:val="00EE139D"/>
    <w:rsid w:val="00EE2196"/>
    <w:rsid w:val="00EF1EEE"/>
    <w:rsid w:val="00EF3D46"/>
    <w:rsid w:val="00EF58B9"/>
    <w:rsid w:val="00F01FDA"/>
    <w:rsid w:val="00F06B71"/>
    <w:rsid w:val="00F06BFF"/>
    <w:rsid w:val="00F07110"/>
    <w:rsid w:val="00F11ECC"/>
    <w:rsid w:val="00F15B8C"/>
    <w:rsid w:val="00F23DE0"/>
    <w:rsid w:val="00F25299"/>
    <w:rsid w:val="00F27430"/>
    <w:rsid w:val="00F27A67"/>
    <w:rsid w:val="00F3019D"/>
    <w:rsid w:val="00F309E8"/>
    <w:rsid w:val="00F30CA7"/>
    <w:rsid w:val="00F31607"/>
    <w:rsid w:val="00F335D6"/>
    <w:rsid w:val="00F33A55"/>
    <w:rsid w:val="00F34D70"/>
    <w:rsid w:val="00F360D9"/>
    <w:rsid w:val="00F361C7"/>
    <w:rsid w:val="00F365F1"/>
    <w:rsid w:val="00F4122D"/>
    <w:rsid w:val="00F44E6C"/>
    <w:rsid w:val="00F47409"/>
    <w:rsid w:val="00F5284B"/>
    <w:rsid w:val="00F569AD"/>
    <w:rsid w:val="00F609AF"/>
    <w:rsid w:val="00F61CA8"/>
    <w:rsid w:val="00F62BCE"/>
    <w:rsid w:val="00F63297"/>
    <w:rsid w:val="00F67C06"/>
    <w:rsid w:val="00F71A85"/>
    <w:rsid w:val="00F721AD"/>
    <w:rsid w:val="00F750AF"/>
    <w:rsid w:val="00F77EFA"/>
    <w:rsid w:val="00F8013F"/>
    <w:rsid w:val="00F8189C"/>
    <w:rsid w:val="00F82C76"/>
    <w:rsid w:val="00F90467"/>
    <w:rsid w:val="00F97999"/>
    <w:rsid w:val="00FA0F51"/>
    <w:rsid w:val="00FA1CF5"/>
    <w:rsid w:val="00FA2E48"/>
    <w:rsid w:val="00FA3D22"/>
    <w:rsid w:val="00FA4AF5"/>
    <w:rsid w:val="00FA54BF"/>
    <w:rsid w:val="00FA7AC2"/>
    <w:rsid w:val="00FB017A"/>
    <w:rsid w:val="00FB2C38"/>
    <w:rsid w:val="00FB464F"/>
    <w:rsid w:val="00FB6894"/>
    <w:rsid w:val="00FB6C6B"/>
    <w:rsid w:val="00FC0253"/>
    <w:rsid w:val="00FC3266"/>
    <w:rsid w:val="00FC46CC"/>
    <w:rsid w:val="00FC63CD"/>
    <w:rsid w:val="00FD142B"/>
    <w:rsid w:val="00FD231B"/>
    <w:rsid w:val="00FD4377"/>
    <w:rsid w:val="00FD4919"/>
    <w:rsid w:val="00FD71BE"/>
    <w:rsid w:val="00FE0277"/>
    <w:rsid w:val="00FE37F0"/>
    <w:rsid w:val="00FE38AE"/>
    <w:rsid w:val="00FE51FB"/>
    <w:rsid w:val="00FE7567"/>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8E"/>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8E"/>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7066D4950B4C4B65D9492E146FFE79801E30DC9B5A56B7D4F94AE817G5k5P" TargetMode="External"/><Relationship Id="rId18" Type="http://schemas.openxmlformats.org/officeDocument/2006/relationships/hyperlink" Target="consultantplus://offline/ref=E57066D4950B4C4B65D9492E146FFE79801E35D9975356B7D4F94AE81755E43D48460194A0GFkD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57066D4950B4C4B65D9492E146FFE79801E33D3975456B7D4F94AE81755E43D48460190A1F9D633G4k1P" TargetMode="External"/><Relationship Id="rId7" Type="http://schemas.openxmlformats.org/officeDocument/2006/relationships/footnotes" Target="footnotes.xml"/><Relationship Id="rId12" Type="http://schemas.openxmlformats.org/officeDocument/2006/relationships/hyperlink" Target="consultantplus://offline/ref=E57066D4950B4C4B65D9492E146FFE79801E30DC9B5A56B7D4F94AE817G5k5P" TargetMode="External"/><Relationship Id="rId17" Type="http://schemas.openxmlformats.org/officeDocument/2006/relationships/hyperlink" Target="consultantplus://offline/ref=E57066D4950B4C4B65D9492E146FFE79801E32DC9A5556B7D4F94AE81755E43D48460197A9GFk1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57066D4950B4C4B65D9492E146FFE79801E32DC9A5556B7D4F94AE81755E43D48460197A7GFkEP" TargetMode="External"/><Relationship Id="rId20" Type="http://schemas.openxmlformats.org/officeDocument/2006/relationships/hyperlink" Target="consultantplus://offline/ref=E57066D4950B4C4B65D9492E146FFE79801E35D9975356B7D4F94AE81755E43D48460190A1F9D33AG4k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7066D4950B4C4B65D9492E146FFE79801E35DB965A56B7D4F94AE81755E43D48460192A3GFkA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57066D4950B4C4B65D9492E146FFE79801E32DC9A5556B7D4F94AE81755E43D48460190A4GFkCP" TargetMode="External"/><Relationship Id="rId23" Type="http://schemas.openxmlformats.org/officeDocument/2006/relationships/hyperlink" Target="consultantplus://offline/ref=E57066D4950B4C4B65D9492E146FFE79801E35DB965A56B7D4F94AE81755E43D48460192A3GFkAP" TargetMode="External"/><Relationship Id="rId28" Type="http://schemas.openxmlformats.org/officeDocument/2006/relationships/theme" Target="theme/theme1.xml"/><Relationship Id="rId10" Type="http://schemas.openxmlformats.org/officeDocument/2006/relationships/hyperlink" Target="consultantplus://offline/ref=E57066D4950B4C4B65D9492E146FFE79801E33D3975456B7D4F94AE81755E43D48460193A3FEGDk7P" TargetMode="External"/><Relationship Id="rId19" Type="http://schemas.openxmlformats.org/officeDocument/2006/relationships/hyperlink" Target="consultantplus://offline/ref=E57066D4950B4C4B65D9492E146FFE79801E35D9975356B7D4F94AE81755E43D48460193GAk1P" TargetMode="External"/><Relationship Id="rId4" Type="http://schemas.microsoft.com/office/2007/relationships/stylesWithEffects" Target="stylesWithEffects.xml"/><Relationship Id="rId9" Type="http://schemas.openxmlformats.org/officeDocument/2006/relationships/hyperlink" Target="consultantplus://offline/ref=E57066D4950B4C4B65D9492E146FFE79801E33D3975456B7D4F94AE81755E43D48460190A1F9D633G4k1P" TargetMode="External"/><Relationship Id="rId14" Type="http://schemas.openxmlformats.org/officeDocument/2006/relationships/hyperlink" Target="consultantplus://offline/ref=E57066D4950B4C4B65D9492E146FFE79801E32DC9A5556B7D4F94AE81755E43D48460190A0GFk0P" TargetMode="External"/><Relationship Id="rId22" Type="http://schemas.openxmlformats.org/officeDocument/2006/relationships/hyperlink" Target="consultantplus://offline/ref=E57066D4950B4C4B65D9492E146FFE79801E33D3975456B7D4F94AE81755E43D48460193A3FEGDk7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C397-0EF9-4CD1-9E04-8E17EF62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10875</Words>
  <Characters>61989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Парамонов Алексей Игоревич</cp:lastModifiedBy>
  <cp:revision>2</cp:revision>
  <cp:lastPrinted>2018-10-09T13:53:00Z</cp:lastPrinted>
  <dcterms:created xsi:type="dcterms:W3CDTF">2018-11-15T14:23:00Z</dcterms:created>
  <dcterms:modified xsi:type="dcterms:W3CDTF">2018-11-15T14:23:00Z</dcterms:modified>
</cp:coreProperties>
</file>