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1A" w:rsidRPr="00376C1A" w:rsidRDefault="00376C1A" w:rsidP="00376C1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C1A">
        <w:rPr>
          <w:rFonts w:ascii="Times New Roman" w:hAnsi="Times New Roman" w:cs="Times New Roman"/>
          <w:color w:val="000000"/>
          <w:sz w:val="28"/>
          <w:szCs w:val="28"/>
        </w:rPr>
        <w:t>Делегация Минфина России приняла участие в шестнадцатом заседании Группы развивающихся экономик Совета по МСФО, которое проходило 29-31 октября 2018 г. в г. Сеул (Республика Корея). В заседании участвовали члены Группы из Бразилии, Индии, Индонезии, Китая, Малайзии, Саудовской Аравии, ЮАР, республики Корея, наблюдатели из Бангладеш, а также члены Совета по МСФО.</w:t>
      </w:r>
    </w:p>
    <w:p w:rsidR="00376C1A" w:rsidRPr="00376C1A" w:rsidRDefault="00376C1A" w:rsidP="00376C1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C1A">
        <w:rPr>
          <w:rFonts w:ascii="Times New Roman" w:hAnsi="Times New Roman" w:cs="Times New Roman"/>
          <w:color w:val="000000"/>
          <w:sz w:val="28"/>
          <w:szCs w:val="28"/>
        </w:rPr>
        <w:t>Основной темой заседания Группы стало отражение финансовых инструментов, имеющих признаки капитала, в финансовой отчетности. Данная тема обсуждалась в контексте Дискуссионного документа, выпущенного Советом по МСФО в июне 2018 г. Участники заседания обменялись мнениями относительно классификации, способов представления и раскрытия информации, по ряду других вопросов. Особое внимание было уделено приемлемости подхода, предложенного Советом по МСФО, его сравнению с альтернативными подходами. Обсуждались возможные изменения в МСФО (</w:t>
      </w:r>
      <w:r w:rsidRPr="00376C1A">
        <w:rPr>
          <w:rFonts w:ascii="Times New Roman" w:hAnsi="Times New Roman" w:cs="Times New Roman"/>
          <w:color w:val="000000"/>
          <w:sz w:val="28"/>
          <w:szCs w:val="28"/>
          <w:lang w:val="en-US"/>
        </w:rPr>
        <w:t>IAS</w:t>
      </w:r>
      <w:r w:rsidRPr="00376C1A">
        <w:rPr>
          <w:rFonts w:ascii="Times New Roman" w:hAnsi="Times New Roman" w:cs="Times New Roman"/>
          <w:color w:val="000000"/>
          <w:sz w:val="28"/>
          <w:szCs w:val="28"/>
        </w:rPr>
        <w:t xml:space="preserve">) 32 «Финансовые инструменты: представление информации». </w:t>
      </w:r>
    </w:p>
    <w:p w:rsidR="00376C1A" w:rsidRPr="00376C1A" w:rsidRDefault="00376C1A" w:rsidP="00376C1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C1A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рассмотрены также вопросы учета </w:t>
      </w:r>
      <w:proofErr w:type="spellStart"/>
      <w:r w:rsidRPr="00376C1A">
        <w:rPr>
          <w:rFonts w:ascii="Times New Roman" w:hAnsi="Times New Roman" w:cs="Times New Roman"/>
          <w:color w:val="000000"/>
          <w:sz w:val="28"/>
          <w:szCs w:val="28"/>
        </w:rPr>
        <w:t>гудвила</w:t>
      </w:r>
      <w:proofErr w:type="spellEnd"/>
      <w:r w:rsidRPr="00376C1A">
        <w:rPr>
          <w:rFonts w:ascii="Times New Roman" w:hAnsi="Times New Roman" w:cs="Times New Roman"/>
          <w:color w:val="000000"/>
          <w:sz w:val="28"/>
          <w:szCs w:val="28"/>
        </w:rPr>
        <w:t xml:space="preserve"> и его обесценения, финансовой отчетности </w:t>
      </w:r>
      <w:proofErr w:type="spellStart"/>
      <w:r w:rsidRPr="00376C1A">
        <w:rPr>
          <w:rFonts w:ascii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 w:rsidRPr="00376C1A">
        <w:rPr>
          <w:rFonts w:ascii="Times New Roman" w:hAnsi="Times New Roman" w:cs="Times New Roman"/>
          <w:color w:val="000000"/>
          <w:sz w:val="28"/>
          <w:szCs w:val="28"/>
        </w:rPr>
        <w:t>, применения международного стандарта для малых и средних предприятий, учета деятельности по освоению и добыче минеральных ресурсов, а также хода проектной работы Совета по МСФО.</w:t>
      </w:r>
    </w:p>
    <w:p w:rsidR="00376C1A" w:rsidRPr="00376C1A" w:rsidRDefault="00376C1A" w:rsidP="00376C1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C1A">
        <w:rPr>
          <w:rFonts w:ascii="Times New Roman" w:hAnsi="Times New Roman" w:cs="Times New Roman"/>
          <w:color w:val="000000"/>
          <w:sz w:val="28"/>
          <w:szCs w:val="28"/>
        </w:rPr>
        <w:t>Результаты заседания будут использованы в работе Совета по МСФО. С материалами заседания Группы можно ознакомиться на официальном сайте Совета по МСФО.</w:t>
      </w:r>
    </w:p>
    <w:p w:rsidR="00376C1A" w:rsidRPr="00376C1A" w:rsidRDefault="00376C1A" w:rsidP="00376C1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C1A">
        <w:rPr>
          <w:rFonts w:ascii="Times New Roman" w:hAnsi="Times New Roman" w:cs="Times New Roman"/>
          <w:color w:val="000000"/>
          <w:sz w:val="28"/>
          <w:szCs w:val="28"/>
        </w:rPr>
        <w:t>Следующее заседание Группы состоится в марте 2019 г. в Аргентине.</w:t>
      </w:r>
    </w:p>
    <w:p w:rsidR="00AC5F86" w:rsidRDefault="00AC5F86" w:rsidP="00AC5F86">
      <w:pPr>
        <w:spacing w:before="240"/>
        <w:rPr>
          <w:i/>
          <w:iCs/>
          <w:sz w:val="28"/>
          <w:szCs w:val="28"/>
        </w:rPr>
      </w:pPr>
    </w:p>
    <w:p w:rsidR="00AC5F86" w:rsidRDefault="00AC5F86" w:rsidP="00AC5F86">
      <w:pPr>
        <w:rPr>
          <w:color w:val="1F497D"/>
        </w:rPr>
      </w:pPr>
      <w:bookmarkStart w:id="0" w:name="_GoBack"/>
      <w:bookmarkEnd w:id="0"/>
    </w:p>
    <w:p w:rsidR="00AC5F86" w:rsidRDefault="00AC5F86" w:rsidP="00AC5F86">
      <w:pPr>
        <w:rPr>
          <w:color w:val="1F497D"/>
        </w:rPr>
      </w:pPr>
    </w:p>
    <w:p w:rsidR="00AA145A" w:rsidRDefault="00AA145A"/>
    <w:sectPr w:rsidR="00AA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38"/>
    <w:rsid w:val="00376C1A"/>
    <w:rsid w:val="00AA145A"/>
    <w:rsid w:val="00AC5F86"/>
    <w:rsid w:val="00C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8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rsid w:val="00AC5F86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8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rsid w:val="00AC5F86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БАКУЛИНА ТАТЬЯНА СЕРГЕЕВНА</cp:lastModifiedBy>
  <cp:revision>3</cp:revision>
  <dcterms:created xsi:type="dcterms:W3CDTF">2015-12-07T09:11:00Z</dcterms:created>
  <dcterms:modified xsi:type="dcterms:W3CDTF">2018-11-06T07:58:00Z</dcterms:modified>
</cp:coreProperties>
</file>